
<file path=[Content_Types].xml><?xml version="1.0" encoding="utf-8"?>
<Types xmlns="http://schemas.openxmlformats.org/package/2006/content-types">
  <Override PartName="/word/footer9.xml" ContentType="application/vnd.openxmlformats-officedocument.wordprocessingml.footer+xml"/>
  <Default Extension="rels" ContentType="application/vnd.openxmlformats-package.relationship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footer7.xml" ContentType="application/vnd.openxmlformats-officedocument.wordprocessingml.footer+xml"/>
  <Default Extension="jpeg" ContentType="image/jpeg"/>
  <Override PartName="/word/footer5.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Default Extension="bin" ContentType="application/vnd.openxmlformats-officedocument.wordprocessingml.printerSettings"/>
  <Default Extension="tiff" ContentType="image/tiff"/>
  <Override PartName="/customXml/itemProps1.xml" ContentType="application/vnd.openxmlformats-officedocument.customXmlProperties+xml"/>
  <Override PartName="/word/fontTable.xml" ContentType="application/vnd.openxmlformats-officedocument.wordprocessingml.fontTable+xml"/>
  <Override PartName="/word/footer6.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10.xml" ContentType="application/vnd.openxmlformats-officedocument.wordprocessingml.footer+xml"/>
  <Default Extension="pdf" ContentType="application/pdf"/>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4BFA" w:rsidRPr="00AF128A" w:rsidRDefault="00D74BFA" w:rsidP="00E84922">
      <w:pPr>
        <w:spacing w:line="480" w:lineRule="auto"/>
        <w:rPr>
          <w:rFonts w:ascii="Times New Roman" w:hAnsi="Times New Roman" w:cs="Times"/>
          <w:color w:val="000000"/>
          <w:szCs w:val="28"/>
        </w:rPr>
      </w:pPr>
    </w:p>
    <w:p w:rsidR="00D74BFA" w:rsidRPr="00AF128A" w:rsidRDefault="00D74BFA" w:rsidP="00E84922">
      <w:pPr>
        <w:spacing w:line="480" w:lineRule="auto"/>
        <w:rPr>
          <w:rFonts w:ascii="Times New Roman" w:hAnsi="Times New Roman" w:cs="Times"/>
          <w:color w:val="000000"/>
          <w:szCs w:val="28"/>
        </w:rPr>
      </w:pPr>
    </w:p>
    <w:p w:rsidR="00D74BFA" w:rsidRPr="00AF128A" w:rsidRDefault="00D74BFA" w:rsidP="00E84922">
      <w:pPr>
        <w:spacing w:line="480" w:lineRule="auto"/>
        <w:rPr>
          <w:rFonts w:ascii="Times New Roman" w:hAnsi="Times New Roman" w:cs="Times"/>
          <w:color w:val="000000"/>
          <w:szCs w:val="28"/>
        </w:rPr>
      </w:pPr>
    </w:p>
    <w:p w:rsidR="00D74BFA" w:rsidRPr="00AF128A" w:rsidRDefault="00D74BFA" w:rsidP="00E84922">
      <w:pPr>
        <w:spacing w:line="480" w:lineRule="auto"/>
        <w:rPr>
          <w:rFonts w:ascii="Times New Roman" w:hAnsi="Times New Roman" w:cs="Times"/>
          <w:color w:val="000000"/>
          <w:szCs w:val="28"/>
        </w:rPr>
      </w:pPr>
    </w:p>
    <w:p w:rsidR="002F6385" w:rsidRPr="00AF128A" w:rsidRDefault="00D74BFA" w:rsidP="00D74BFA">
      <w:pPr>
        <w:spacing w:line="480" w:lineRule="auto"/>
        <w:jc w:val="center"/>
        <w:rPr>
          <w:rFonts w:ascii="Times New Roman" w:hAnsi="Times New Roman"/>
          <w:b/>
          <w:sz w:val="28"/>
        </w:rPr>
      </w:pPr>
      <w:r w:rsidRPr="00AF128A">
        <w:rPr>
          <w:rFonts w:ascii="Times New Roman" w:hAnsi="Times New Roman"/>
          <w:b/>
          <w:sz w:val="28"/>
        </w:rPr>
        <w:t xml:space="preserve">DIAGNOSTIC ACCURACY OF </w:t>
      </w:r>
      <w:r w:rsidR="00AA0FC3" w:rsidRPr="00AF128A">
        <w:rPr>
          <w:rFonts w:ascii="Times New Roman" w:hAnsi="Times New Roman"/>
          <w:b/>
          <w:sz w:val="28"/>
        </w:rPr>
        <w:t>PATIENT</w:t>
      </w:r>
      <w:r w:rsidRPr="00AF128A">
        <w:rPr>
          <w:rFonts w:ascii="Times New Roman" w:hAnsi="Times New Roman"/>
          <w:b/>
          <w:sz w:val="28"/>
        </w:rPr>
        <w:t xml:space="preserve">-REPORTED LOWER EXTREMITY PHYSICAL FUNCTION TO </w:t>
      </w:r>
      <w:r w:rsidR="002F6385" w:rsidRPr="00AF128A">
        <w:rPr>
          <w:rFonts w:ascii="Times New Roman" w:hAnsi="Times New Roman"/>
          <w:b/>
          <w:sz w:val="28"/>
        </w:rPr>
        <w:t>DETERMINE SUITABILITY FOR TOTAL</w:t>
      </w:r>
      <w:r w:rsidRPr="00AF128A">
        <w:rPr>
          <w:rFonts w:ascii="Times New Roman" w:hAnsi="Times New Roman"/>
          <w:b/>
          <w:sz w:val="28"/>
        </w:rPr>
        <w:t xml:space="preserve"> KNEE ARTHROPLASTY IN PATIENTS WITH OSTEOARTHRITIS</w:t>
      </w:r>
    </w:p>
    <w:p w:rsidR="007F186B" w:rsidRPr="00AF128A" w:rsidRDefault="002F6385" w:rsidP="007F186B">
      <w:pPr>
        <w:spacing w:line="480" w:lineRule="auto"/>
        <w:jc w:val="center"/>
        <w:rPr>
          <w:rFonts w:ascii="Times New Roman" w:hAnsi="Times New Roman"/>
          <w:b/>
          <w:sz w:val="28"/>
        </w:rPr>
      </w:pPr>
      <w:r w:rsidRPr="00AF128A">
        <w:rPr>
          <w:rFonts w:ascii="Times New Roman" w:hAnsi="Times New Roman"/>
          <w:b/>
        </w:rPr>
        <w:br w:type="page"/>
      </w:r>
      <w:r w:rsidR="007F186B" w:rsidRPr="00AF128A">
        <w:rPr>
          <w:rFonts w:ascii="Times New Roman" w:hAnsi="Times New Roman"/>
          <w:b/>
          <w:sz w:val="28"/>
        </w:rPr>
        <w:t xml:space="preserve">DIAGNOSTIC ACCURACY OF </w:t>
      </w:r>
      <w:r w:rsidR="000636F1" w:rsidRPr="00AF128A">
        <w:rPr>
          <w:rFonts w:ascii="Times New Roman" w:hAnsi="Times New Roman"/>
          <w:b/>
          <w:sz w:val="28"/>
        </w:rPr>
        <w:t>PATIENT-REPORT</w:t>
      </w:r>
      <w:r w:rsidR="007F186B" w:rsidRPr="00AF128A">
        <w:rPr>
          <w:rFonts w:ascii="Times New Roman" w:hAnsi="Times New Roman"/>
          <w:b/>
          <w:sz w:val="28"/>
        </w:rPr>
        <w:t>ED LOWER EX</w:t>
      </w:r>
      <w:r w:rsidR="00E36545" w:rsidRPr="00AF128A">
        <w:rPr>
          <w:rFonts w:ascii="Times New Roman" w:hAnsi="Times New Roman"/>
          <w:b/>
          <w:sz w:val="28"/>
        </w:rPr>
        <w:t>TREMITY PHYSICAL FUNCTION TO DE</w:t>
      </w:r>
      <w:r w:rsidR="007F186B" w:rsidRPr="00AF128A">
        <w:rPr>
          <w:rFonts w:ascii="Times New Roman" w:hAnsi="Times New Roman"/>
          <w:b/>
          <w:sz w:val="28"/>
        </w:rPr>
        <w:t>TERMINE SUITABILITY FOR TOTAL KNEE ARTHROPLASTY IN PATIENTS WITH OSTEOARTHRITIS</w:t>
      </w: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r w:rsidRPr="00AF128A">
        <w:rPr>
          <w:rFonts w:ascii="Times New Roman" w:hAnsi="Times New Roman" w:cs="Times"/>
          <w:color w:val="000000"/>
          <w:szCs w:val="28"/>
        </w:rPr>
        <w:t>By SHERRI GAVIN, MSc PT, BSc (Hon)</w:t>
      </w: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r w:rsidRPr="00AF128A">
        <w:rPr>
          <w:rFonts w:ascii="Times New Roman" w:hAnsi="Times New Roman" w:cs="Times"/>
          <w:color w:val="000000"/>
          <w:szCs w:val="28"/>
        </w:rPr>
        <w:t>Thesis Submitted to the School of Graduate Studies in Partial Fulfilment of the Requirements for the Degree Master of Science</w:t>
      </w:r>
    </w:p>
    <w:p w:rsidR="002F6385" w:rsidRPr="00AF128A" w:rsidRDefault="002F6385" w:rsidP="002F6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w:color w:val="000000"/>
          <w:szCs w:val="28"/>
        </w:rPr>
      </w:pPr>
      <w:r w:rsidRPr="00AF128A">
        <w:rPr>
          <w:rFonts w:ascii="Times New Roman" w:hAnsi="Times New Roman" w:cs="Times"/>
          <w:color w:val="000000"/>
          <w:szCs w:val="28"/>
        </w:rPr>
        <w:t>McMaster University</w:t>
      </w:r>
    </w:p>
    <w:p w:rsidR="007F186B" w:rsidRPr="00AF128A" w:rsidRDefault="002F6385" w:rsidP="007F186B">
      <w:pPr>
        <w:spacing w:line="480" w:lineRule="auto"/>
        <w:jc w:val="center"/>
        <w:rPr>
          <w:rFonts w:ascii="Times New Roman" w:hAnsi="Times New Roman" w:cs="Times"/>
          <w:b/>
          <w:color w:val="000000"/>
          <w:szCs w:val="28"/>
        </w:rPr>
      </w:pPr>
      <w:r w:rsidRPr="00AF128A">
        <w:rPr>
          <w:rFonts w:ascii="Times New Roman" w:hAnsi="Times New Roman" w:cs="Times"/>
          <w:color w:val="000000"/>
          <w:szCs w:val="28"/>
        </w:rPr>
        <w:t>© Sherri Gavin, September 2014</w:t>
      </w:r>
    </w:p>
    <w:p w:rsidR="002F6385" w:rsidRPr="00AF128A" w:rsidRDefault="007F186B" w:rsidP="007F186B">
      <w:pPr>
        <w:spacing w:line="480" w:lineRule="auto"/>
        <w:rPr>
          <w:rFonts w:ascii="Times New Roman" w:hAnsi="Times New Roman" w:cs="Times"/>
          <w:color w:val="000000"/>
          <w:szCs w:val="28"/>
        </w:rPr>
      </w:pPr>
      <w:r w:rsidRPr="00AF128A">
        <w:rPr>
          <w:rFonts w:ascii="Times New Roman" w:hAnsi="Times New Roman" w:cs="Times"/>
          <w:color w:val="000000"/>
          <w:szCs w:val="28"/>
        </w:rPr>
        <w:br w:type="page"/>
      </w:r>
      <w:r w:rsidR="00E84922" w:rsidRPr="00AF128A">
        <w:rPr>
          <w:rFonts w:ascii="Times New Roman" w:hAnsi="Times New Roman" w:cs="Times"/>
          <w:color w:val="000000"/>
          <w:szCs w:val="28"/>
        </w:rPr>
        <w:t>MASTER OF SCIENCE (2014)</w:t>
      </w:r>
      <w:r w:rsidR="002F6385" w:rsidRPr="00AF128A">
        <w:rPr>
          <w:rFonts w:ascii="Times New Roman" w:hAnsi="Times New Roman"/>
        </w:rPr>
        <w:tab/>
      </w:r>
      <w:r w:rsidR="002F6385" w:rsidRPr="00AF128A">
        <w:rPr>
          <w:rFonts w:ascii="Times New Roman" w:hAnsi="Times New Roman"/>
        </w:rPr>
        <w:tab/>
      </w:r>
      <w:r w:rsidR="002F6385" w:rsidRPr="00AF128A">
        <w:rPr>
          <w:rFonts w:ascii="Times New Roman" w:hAnsi="Times New Roman"/>
        </w:rPr>
        <w:tab/>
      </w:r>
      <w:r w:rsidR="00E84922" w:rsidRPr="00AF128A">
        <w:rPr>
          <w:rFonts w:ascii="Times New Roman" w:hAnsi="Times New Roman" w:cs="Times"/>
          <w:color w:val="000000"/>
          <w:szCs w:val="28"/>
        </w:rPr>
        <w:t xml:space="preserve">McMaster University </w:t>
      </w:r>
      <w:r w:rsidR="002F6385" w:rsidRPr="00AF128A">
        <w:rPr>
          <w:rFonts w:ascii="Times New Roman" w:hAnsi="Times New Roman" w:cs="Times"/>
          <w:color w:val="000000"/>
          <w:szCs w:val="28"/>
        </w:rPr>
        <w:tab/>
      </w:r>
    </w:p>
    <w:p w:rsidR="00E84922" w:rsidRPr="00AF128A" w:rsidRDefault="00E84922" w:rsidP="002F6385">
      <w:pPr>
        <w:rPr>
          <w:rFonts w:ascii="Times New Roman" w:hAnsi="Times New Roman" w:cs="Times"/>
          <w:color w:val="000000"/>
          <w:szCs w:val="28"/>
        </w:rPr>
      </w:pPr>
      <w:r w:rsidRPr="00AF128A">
        <w:rPr>
          <w:rFonts w:ascii="Times New Roman" w:hAnsi="Times New Roman" w:cs="Times"/>
          <w:color w:val="000000"/>
          <w:szCs w:val="28"/>
        </w:rPr>
        <w:t>Department of Rehabilitation Science</w:t>
      </w:r>
      <w:r w:rsidRPr="00AF128A">
        <w:rPr>
          <w:rFonts w:ascii="Times New Roman" w:hAnsi="Times New Roman" w:cs="Times"/>
          <w:color w:val="000000"/>
          <w:szCs w:val="28"/>
        </w:rPr>
        <w:tab/>
      </w:r>
      <w:r w:rsidR="002F6385" w:rsidRPr="00AF128A">
        <w:rPr>
          <w:rFonts w:ascii="Times New Roman" w:hAnsi="Times New Roman"/>
        </w:rPr>
        <w:tab/>
      </w:r>
      <w:r w:rsidRPr="00AF128A">
        <w:rPr>
          <w:rFonts w:ascii="Times New Roman" w:hAnsi="Times New Roman" w:cs="Times"/>
          <w:color w:val="000000"/>
          <w:szCs w:val="28"/>
        </w:rPr>
        <w:t>Hamilton, Ontario</w:t>
      </w:r>
    </w:p>
    <w:p w:rsidR="002F6385" w:rsidRPr="00AF128A" w:rsidRDefault="002F6385" w:rsidP="00E84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w:color w:val="000000"/>
          <w:szCs w:val="28"/>
        </w:rPr>
      </w:pPr>
    </w:p>
    <w:p w:rsidR="00D74BFA" w:rsidRPr="00AF128A" w:rsidRDefault="00E84922" w:rsidP="00E84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rPr>
      </w:pPr>
      <w:r w:rsidRPr="00AF128A">
        <w:rPr>
          <w:rFonts w:ascii="Times New Roman" w:hAnsi="Times New Roman" w:cs="Times"/>
          <w:color w:val="000000"/>
          <w:szCs w:val="28"/>
        </w:rPr>
        <w:t xml:space="preserve">TITLE: </w:t>
      </w:r>
      <w:r w:rsidR="00D74BFA" w:rsidRPr="00AF128A">
        <w:rPr>
          <w:rFonts w:ascii="Times New Roman" w:hAnsi="Times New Roman"/>
        </w:rPr>
        <w:t xml:space="preserve">Diagnostic Accuracy Of </w:t>
      </w:r>
      <w:r w:rsidR="000636F1" w:rsidRPr="00AF128A">
        <w:rPr>
          <w:rFonts w:ascii="Times New Roman" w:hAnsi="Times New Roman"/>
        </w:rPr>
        <w:t>Patient-report</w:t>
      </w:r>
      <w:r w:rsidR="00D74BFA" w:rsidRPr="00AF128A">
        <w:rPr>
          <w:rFonts w:ascii="Times New Roman" w:hAnsi="Times New Roman"/>
        </w:rPr>
        <w:t>ed Lower Ex</w:t>
      </w:r>
      <w:r w:rsidR="00E36545" w:rsidRPr="00AF128A">
        <w:rPr>
          <w:rFonts w:ascii="Times New Roman" w:hAnsi="Times New Roman"/>
        </w:rPr>
        <w:t>tremity Physical Function To De</w:t>
      </w:r>
      <w:r w:rsidR="00D74BFA" w:rsidRPr="00AF128A">
        <w:rPr>
          <w:rFonts w:ascii="Times New Roman" w:hAnsi="Times New Roman"/>
        </w:rPr>
        <w:t>termine Suitability For Tot</w:t>
      </w:r>
      <w:r w:rsidR="007F186B" w:rsidRPr="00AF128A">
        <w:rPr>
          <w:rFonts w:ascii="Times New Roman" w:hAnsi="Times New Roman"/>
        </w:rPr>
        <w:t>al</w:t>
      </w:r>
      <w:r w:rsidR="00D74BFA" w:rsidRPr="00AF128A">
        <w:rPr>
          <w:rFonts w:ascii="Times New Roman" w:hAnsi="Times New Roman"/>
        </w:rPr>
        <w:t xml:space="preserve"> Knee Arthroplasty In Patients With Osteoarthritis</w:t>
      </w:r>
    </w:p>
    <w:p w:rsidR="002F6385" w:rsidRPr="00AF128A" w:rsidRDefault="00E84922" w:rsidP="00E84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w:color w:val="000000"/>
          <w:szCs w:val="28"/>
        </w:rPr>
      </w:pPr>
      <w:r w:rsidRPr="00AF128A">
        <w:rPr>
          <w:rFonts w:ascii="Times New Roman" w:hAnsi="Times New Roman" w:cs="Times"/>
          <w:color w:val="000000"/>
          <w:szCs w:val="28"/>
        </w:rPr>
        <w:t xml:space="preserve">AUTHOR:  Sherri Gavin, </w:t>
      </w:r>
      <w:r w:rsidR="002F6385" w:rsidRPr="00AF128A">
        <w:rPr>
          <w:rFonts w:ascii="Times New Roman" w:hAnsi="Times New Roman" w:cs="Times"/>
          <w:color w:val="000000"/>
          <w:szCs w:val="28"/>
        </w:rPr>
        <w:t xml:space="preserve">MSc </w:t>
      </w:r>
      <w:r w:rsidRPr="00AF128A">
        <w:rPr>
          <w:rFonts w:ascii="Times New Roman" w:hAnsi="Times New Roman" w:cs="Times"/>
          <w:color w:val="000000"/>
          <w:szCs w:val="28"/>
        </w:rPr>
        <w:t xml:space="preserve">PT (McMaster University) BSc. (Hon) </w:t>
      </w:r>
    </w:p>
    <w:p w:rsidR="00E84922" w:rsidRPr="00AF128A" w:rsidRDefault="00E84922" w:rsidP="00090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outlineLvl w:val="0"/>
        <w:rPr>
          <w:rFonts w:ascii="Times New Roman" w:hAnsi="Times New Roman" w:cs="Times"/>
          <w:color w:val="000000"/>
          <w:szCs w:val="28"/>
        </w:rPr>
      </w:pPr>
      <w:r w:rsidRPr="00AF128A">
        <w:rPr>
          <w:rFonts w:ascii="Times New Roman" w:hAnsi="Times New Roman" w:cs="Times"/>
          <w:color w:val="000000"/>
          <w:szCs w:val="28"/>
        </w:rPr>
        <w:t>SUPERVISOR: Dr. Norma J. MacIntyre</w:t>
      </w:r>
    </w:p>
    <w:p w:rsidR="00E84922" w:rsidRPr="00AF128A" w:rsidRDefault="00E84922" w:rsidP="00E84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w:color w:val="000000"/>
          <w:szCs w:val="28"/>
        </w:rPr>
      </w:pPr>
      <w:r w:rsidRPr="00AF128A">
        <w:rPr>
          <w:rFonts w:ascii="Times New Roman" w:hAnsi="Times New Roman" w:cs="Times"/>
          <w:color w:val="000000"/>
          <w:szCs w:val="28"/>
        </w:rPr>
        <w:t>SUPERVISORY COMMITTEE: Dr. Joy MacDermid, Dr. Dale Williams</w:t>
      </w:r>
    </w:p>
    <w:p w:rsidR="00E84922" w:rsidRPr="00AF128A" w:rsidRDefault="00E84922" w:rsidP="00E84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w:color w:val="000000"/>
          <w:szCs w:val="28"/>
        </w:rPr>
      </w:pPr>
      <w:r w:rsidRPr="00AF128A">
        <w:rPr>
          <w:rFonts w:ascii="Times New Roman" w:hAnsi="Times New Roman" w:cs="Times"/>
          <w:color w:val="000000"/>
          <w:szCs w:val="28"/>
        </w:rPr>
        <w:t>NUMBER OF PAGES:</w:t>
      </w:r>
      <w:r w:rsidR="00054441" w:rsidRPr="00AF128A">
        <w:rPr>
          <w:rFonts w:ascii="Times New Roman" w:hAnsi="Times New Roman" w:cs="Times"/>
          <w:color w:val="000000"/>
          <w:szCs w:val="28"/>
        </w:rPr>
        <w:t xml:space="preserve"> x</w:t>
      </w:r>
      <w:r w:rsidR="005D6E89" w:rsidRPr="00AF128A">
        <w:rPr>
          <w:rFonts w:ascii="Times New Roman" w:hAnsi="Times New Roman" w:cs="Times"/>
          <w:color w:val="000000"/>
          <w:szCs w:val="28"/>
        </w:rPr>
        <w:t>ii</w:t>
      </w:r>
      <w:r w:rsidR="00054441" w:rsidRPr="00AF128A">
        <w:rPr>
          <w:rFonts w:ascii="Times New Roman" w:hAnsi="Times New Roman" w:cs="Times"/>
          <w:color w:val="000000"/>
          <w:szCs w:val="28"/>
        </w:rPr>
        <w:t xml:space="preserve">, </w:t>
      </w:r>
      <w:r w:rsidR="00E70D74">
        <w:rPr>
          <w:rFonts w:ascii="Times New Roman" w:hAnsi="Times New Roman" w:cs="Times"/>
          <w:color w:val="000000"/>
          <w:szCs w:val="28"/>
        </w:rPr>
        <w:t>92</w:t>
      </w:r>
    </w:p>
    <w:p w:rsidR="00E84922" w:rsidRPr="00AF128A" w:rsidRDefault="00E84922" w:rsidP="00090B7A">
      <w:pPr>
        <w:spacing w:line="480" w:lineRule="auto"/>
        <w:jc w:val="center"/>
        <w:outlineLvl w:val="0"/>
        <w:rPr>
          <w:rFonts w:ascii="Times New Roman" w:hAnsi="Times New Roman"/>
        </w:rPr>
      </w:pPr>
      <w:r w:rsidRPr="00AF128A">
        <w:rPr>
          <w:rFonts w:ascii="Times New Roman" w:hAnsi="Times New Roman"/>
        </w:rPr>
        <w:br w:type="page"/>
      </w:r>
      <w:r w:rsidRPr="00AF128A">
        <w:rPr>
          <w:rFonts w:ascii="Times New Roman" w:hAnsi="Times New Roman"/>
          <w:b/>
        </w:rPr>
        <w:t>Abstract</w:t>
      </w:r>
    </w:p>
    <w:p w:rsidR="00926AB0" w:rsidRDefault="00E84922" w:rsidP="008C6A10">
      <w:pPr>
        <w:spacing w:line="480" w:lineRule="auto"/>
        <w:rPr>
          <w:rFonts w:ascii="Times New Roman" w:hAnsi="Times New Roman"/>
        </w:rPr>
      </w:pPr>
      <w:r w:rsidRPr="00AF128A">
        <w:rPr>
          <w:rFonts w:ascii="Times New Roman" w:hAnsi="Times New Roman"/>
        </w:rPr>
        <w:t xml:space="preserve">Knee osteoarthritis (OA) is a debilitating and costly chronic health condition affecting approximately 10% of Canadians.  Total Knee Arthroplasty (TKA) is an effective procedure restoring quality of life and providing pain relief for patients with knee OA.  The benefits of TKA are well established for patients with knee OA, but determining those who would most benefit is a challenging task.  Physical functioning in patients with knee OA has been shown to be a key factor for appropriateness for TKA.  The Lower Extremity Functional Scale (LEFS) and the Oxford Knee Score (OKS) are two patient-reported outcome measures </w:t>
      </w:r>
      <w:r w:rsidR="007F186B" w:rsidRPr="00AF128A">
        <w:rPr>
          <w:rFonts w:ascii="Times New Roman" w:hAnsi="Times New Roman"/>
        </w:rPr>
        <w:t xml:space="preserve">(PROMs) </w:t>
      </w:r>
      <w:r w:rsidRPr="00AF128A">
        <w:rPr>
          <w:rFonts w:ascii="Times New Roman" w:hAnsi="Times New Roman"/>
        </w:rPr>
        <w:t xml:space="preserve">measuring physical function that can be utilized to assist health care professionals in determining </w:t>
      </w:r>
      <w:r w:rsidR="00276222" w:rsidRPr="00AF128A">
        <w:rPr>
          <w:rFonts w:ascii="Times New Roman" w:hAnsi="Times New Roman"/>
        </w:rPr>
        <w:t xml:space="preserve">the need </w:t>
      </w:r>
      <w:r w:rsidRPr="00AF128A">
        <w:rPr>
          <w:rFonts w:ascii="Times New Roman" w:hAnsi="Times New Roman"/>
        </w:rPr>
        <w:t xml:space="preserve">for TKA among this population. </w:t>
      </w:r>
      <w:r w:rsidR="0020162F" w:rsidRPr="00AF128A">
        <w:rPr>
          <w:rFonts w:ascii="Times New Roman" w:hAnsi="Times New Roman"/>
        </w:rPr>
        <w:t xml:space="preserve">The LEFS is a regional PROM consisting of 20 questions asking about activities relating to lower extremity functioning. Questions </w:t>
      </w:r>
      <w:r w:rsidR="00915A60" w:rsidRPr="00AF128A">
        <w:rPr>
          <w:rFonts w:ascii="Times New Roman" w:hAnsi="Times New Roman"/>
        </w:rPr>
        <w:t>are scored</w:t>
      </w:r>
      <w:r w:rsidR="0020162F" w:rsidRPr="00AF128A">
        <w:rPr>
          <w:rFonts w:ascii="Times New Roman" w:hAnsi="Times New Roman"/>
        </w:rPr>
        <w:t xml:space="preserve"> on a 5-point descriptive scale from 0 (extreme difficulty or unable to perform the activity) to 4 (no difficulty) with a total score of 80.  Higher scores represent higher functioning.  The OKS is a site-specific </w:t>
      </w:r>
      <w:r w:rsidR="00915A60" w:rsidRPr="00AF128A">
        <w:rPr>
          <w:rFonts w:ascii="Times New Roman" w:hAnsi="Times New Roman"/>
        </w:rPr>
        <w:t xml:space="preserve">PROM </w:t>
      </w:r>
      <w:r w:rsidR="00395B2C">
        <w:rPr>
          <w:rFonts w:ascii="Times New Roman" w:hAnsi="Times New Roman"/>
        </w:rPr>
        <w:t>that asks</w:t>
      </w:r>
      <w:r w:rsidR="00915A60" w:rsidRPr="00AF128A">
        <w:rPr>
          <w:rFonts w:ascii="Times New Roman" w:hAnsi="Times New Roman"/>
        </w:rPr>
        <w:t xml:space="preserve"> questions about pain and function and consists</w:t>
      </w:r>
      <w:r w:rsidR="0020162F" w:rsidRPr="00AF128A">
        <w:rPr>
          <w:rFonts w:ascii="Times New Roman" w:hAnsi="Times New Roman"/>
        </w:rPr>
        <w:t xml:space="preserve"> of 12 items ranked</w:t>
      </w:r>
      <w:r w:rsidR="00915A60" w:rsidRPr="00AF128A">
        <w:rPr>
          <w:rFonts w:ascii="Times New Roman" w:hAnsi="Times New Roman"/>
        </w:rPr>
        <w:t xml:space="preserve"> on a 5-point descriptive scale.  S</w:t>
      </w:r>
      <w:r w:rsidR="0020162F" w:rsidRPr="00AF128A">
        <w:rPr>
          <w:rFonts w:ascii="Times New Roman" w:hAnsi="Times New Roman"/>
        </w:rPr>
        <w:t xml:space="preserve">cores range from 1 to 5 (total score of 60) </w:t>
      </w:r>
      <w:r w:rsidR="00915A60" w:rsidRPr="00AF128A">
        <w:rPr>
          <w:rFonts w:ascii="Times New Roman" w:hAnsi="Times New Roman"/>
        </w:rPr>
        <w:t xml:space="preserve">for each item </w:t>
      </w:r>
      <w:r w:rsidR="0020162F" w:rsidRPr="00AF128A">
        <w:rPr>
          <w:rFonts w:ascii="Times New Roman" w:hAnsi="Times New Roman"/>
        </w:rPr>
        <w:t xml:space="preserve">with lower scores representing higher function.  </w:t>
      </w:r>
    </w:p>
    <w:p w:rsidR="008C6A10" w:rsidRPr="00AF128A" w:rsidRDefault="00E84922" w:rsidP="008C6A10">
      <w:pPr>
        <w:spacing w:line="480" w:lineRule="auto"/>
        <w:rPr>
          <w:rFonts w:ascii="Times New Roman" w:hAnsi="Times New Roman"/>
        </w:rPr>
      </w:pPr>
      <w:r w:rsidRPr="00AF128A">
        <w:rPr>
          <w:rFonts w:ascii="Times New Roman" w:hAnsi="Times New Roman"/>
        </w:rPr>
        <w:t xml:space="preserve">The purpose of this </w:t>
      </w:r>
      <w:r w:rsidR="00276222" w:rsidRPr="00AF128A">
        <w:rPr>
          <w:rFonts w:ascii="Times New Roman" w:hAnsi="Times New Roman"/>
        </w:rPr>
        <w:t>thesis</w:t>
      </w:r>
      <w:r w:rsidRPr="00AF128A">
        <w:rPr>
          <w:rFonts w:ascii="Times New Roman" w:hAnsi="Times New Roman"/>
        </w:rPr>
        <w:t xml:space="preserve"> was to determine the diagnostic accuracy for the LEFS and the OKS for </w:t>
      </w:r>
      <w:r w:rsidR="00A97D71" w:rsidRPr="00AF128A">
        <w:rPr>
          <w:rFonts w:ascii="Times New Roman" w:hAnsi="Times New Roman"/>
        </w:rPr>
        <w:t xml:space="preserve">determining </w:t>
      </w:r>
      <w:r w:rsidRPr="00AF128A">
        <w:rPr>
          <w:rFonts w:ascii="Times New Roman" w:hAnsi="Times New Roman"/>
        </w:rPr>
        <w:t xml:space="preserve">appropriateness for TKA in </w:t>
      </w:r>
      <w:r w:rsidR="00CB524D" w:rsidRPr="00AF128A">
        <w:rPr>
          <w:rFonts w:ascii="Times New Roman" w:hAnsi="Times New Roman"/>
        </w:rPr>
        <w:t>people</w:t>
      </w:r>
      <w:r w:rsidRPr="00AF128A">
        <w:rPr>
          <w:rFonts w:ascii="Times New Roman" w:hAnsi="Times New Roman"/>
        </w:rPr>
        <w:t xml:space="preserve"> with primary knee OA</w:t>
      </w:r>
      <w:r w:rsidR="00A97D71" w:rsidRPr="00AF128A">
        <w:rPr>
          <w:rFonts w:ascii="Times New Roman" w:hAnsi="Times New Roman"/>
        </w:rPr>
        <w:t xml:space="preserve">.  </w:t>
      </w:r>
      <w:r w:rsidR="00926AB0" w:rsidRPr="00AF128A">
        <w:rPr>
          <w:rFonts w:ascii="Times New Roman" w:hAnsi="Times New Roman"/>
        </w:rPr>
        <w:t>The hypothesis for the current study was that the LEFS would have higher diagnostic accuracy</w:t>
      </w:r>
      <w:r w:rsidR="00926AB0">
        <w:rPr>
          <w:rFonts w:ascii="Times New Roman" w:hAnsi="Times New Roman"/>
        </w:rPr>
        <w:t xml:space="preserve"> for appropriateness for TKA </w:t>
      </w:r>
      <w:r w:rsidR="00926AB0" w:rsidRPr="00AF128A">
        <w:rPr>
          <w:rFonts w:ascii="Times New Roman" w:hAnsi="Times New Roman"/>
        </w:rPr>
        <w:t>compared to the OKS.</w:t>
      </w:r>
      <w:r w:rsidR="00926AB0">
        <w:rPr>
          <w:rFonts w:ascii="Times New Roman" w:hAnsi="Times New Roman"/>
        </w:rPr>
        <w:t xml:space="preserve">  </w:t>
      </w:r>
      <w:r w:rsidR="00A97D71" w:rsidRPr="00AF128A">
        <w:rPr>
          <w:rFonts w:ascii="Times New Roman" w:hAnsi="Times New Roman"/>
        </w:rPr>
        <w:t xml:space="preserve">A cross-sectional retrospective study of patients with knee OA attending a Regional Joint Assessment Program (RJAP) </w:t>
      </w:r>
      <w:r w:rsidR="00926AB0">
        <w:rPr>
          <w:rFonts w:ascii="Times New Roman" w:hAnsi="Times New Roman"/>
        </w:rPr>
        <w:t xml:space="preserve">from January to September 2013 </w:t>
      </w:r>
      <w:r w:rsidR="00A97D71" w:rsidRPr="00AF128A">
        <w:rPr>
          <w:rFonts w:ascii="Times New Roman" w:hAnsi="Times New Roman"/>
        </w:rPr>
        <w:t xml:space="preserve">was conducted. Classification of appropriateness for TKA was determined by the attending orthopedic surgeon’s decision at the end of the assessment.  </w:t>
      </w:r>
      <w:r w:rsidR="008C6A10" w:rsidRPr="00AF128A">
        <w:rPr>
          <w:rFonts w:ascii="Times New Roman" w:hAnsi="Times New Roman"/>
        </w:rPr>
        <w:t xml:space="preserve">Diagnostic accuracy for the OKS and the LEFS were determined using the area under the curve (AUC) of the receiver operator characteristic </w:t>
      </w:r>
      <w:r w:rsidR="00A97D71" w:rsidRPr="00AF128A">
        <w:rPr>
          <w:rFonts w:ascii="Times New Roman" w:hAnsi="Times New Roman"/>
        </w:rPr>
        <w:t>(ROC) curve</w:t>
      </w:r>
      <w:r w:rsidR="008C6A10" w:rsidRPr="00AF128A">
        <w:rPr>
          <w:rFonts w:ascii="Times New Roman" w:hAnsi="Times New Roman"/>
        </w:rPr>
        <w:t xml:space="preserve">. Cut-off scores were calculated for both outcome measures.  </w:t>
      </w:r>
    </w:p>
    <w:p w:rsidR="007F186B" w:rsidRPr="00AF128A" w:rsidRDefault="00E84922" w:rsidP="00E84922">
      <w:pPr>
        <w:spacing w:line="480" w:lineRule="auto"/>
        <w:rPr>
          <w:rFonts w:ascii="Times New Roman" w:hAnsi="Times New Roman"/>
        </w:rPr>
      </w:pPr>
      <w:r w:rsidRPr="00AF128A">
        <w:rPr>
          <w:rFonts w:ascii="Times New Roman" w:hAnsi="Times New Roman"/>
        </w:rPr>
        <w:t xml:space="preserve">Four </w:t>
      </w:r>
      <w:r w:rsidR="00926AB0">
        <w:rPr>
          <w:rFonts w:ascii="Times New Roman" w:hAnsi="Times New Roman"/>
        </w:rPr>
        <w:t>hundred and twenty one patients</w:t>
      </w:r>
      <w:r w:rsidR="00276222" w:rsidRPr="00AF128A">
        <w:rPr>
          <w:rFonts w:ascii="Times New Roman" w:hAnsi="Times New Roman"/>
        </w:rPr>
        <w:t xml:space="preserve"> eligible</w:t>
      </w:r>
      <w:r w:rsidR="00A97D71" w:rsidRPr="00AF128A">
        <w:rPr>
          <w:rFonts w:ascii="Times New Roman" w:hAnsi="Times New Roman"/>
        </w:rPr>
        <w:t xml:space="preserve"> for </w:t>
      </w:r>
      <w:r w:rsidRPr="00AF128A">
        <w:rPr>
          <w:rFonts w:ascii="Times New Roman" w:hAnsi="Times New Roman"/>
        </w:rPr>
        <w:t xml:space="preserve">the study (41.8% males; </w:t>
      </w:r>
      <w:r w:rsidR="00A97D71" w:rsidRPr="00AF128A">
        <w:rPr>
          <w:rFonts w:ascii="Times New Roman" w:hAnsi="Times New Roman"/>
        </w:rPr>
        <w:t>66.9</w:t>
      </w:r>
      <w:r w:rsidR="00926AB0">
        <w:rPr>
          <w:rFonts w:ascii="Times New Roman" w:hAnsi="Times New Roman"/>
        </w:rPr>
        <w:t xml:space="preserve"> years old) completed the OKS and the LEFS</w:t>
      </w:r>
      <w:r w:rsidR="00A97D71" w:rsidRPr="00AF128A">
        <w:rPr>
          <w:rFonts w:ascii="Times New Roman" w:hAnsi="Times New Roman"/>
        </w:rPr>
        <w:t>.</w:t>
      </w:r>
      <w:r w:rsidRPr="00AF128A">
        <w:rPr>
          <w:rFonts w:ascii="Times New Roman" w:hAnsi="Times New Roman"/>
        </w:rPr>
        <w:t xml:space="preserve"> The diagnostic accuracy for </w:t>
      </w:r>
      <w:r w:rsidR="00926AB0">
        <w:rPr>
          <w:rFonts w:ascii="Times New Roman" w:hAnsi="Times New Roman"/>
        </w:rPr>
        <w:t>the OKS and the LEFS was</w:t>
      </w:r>
      <w:r w:rsidRPr="00AF128A">
        <w:rPr>
          <w:rFonts w:ascii="Times New Roman" w:hAnsi="Times New Roman"/>
        </w:rPr>
        <w:t xml:space="preserve"> determined using the </w:t>
      </w:r>
      <w:r w:rsidR="00A97D71" w:rsidRPr="00AF128A">
        <w:rPr>
          <w:rFonts w:ascii="Times New Roman" w:hAnsi="Times New Roman"/>
        </w:rPr>
        <w:t xml:space="preserve">AUC of the ROC curve </w:t>
      </w:r>
      <w:r w:rsidRPr="00AF128A">
        <w:rPr>
          <w:rFonts w:ascii="Times New Roman" w:hAnsi="Times New Roman"/>
        </w:rPr>
        <w:t xml:space="preserve">for each </w:t>
      </w:r>
      <w:r w:rsidR="000636F1" w:rsidRPr="00AF128A">
        <w:rPr>
          <w:rFonts w:ascii="Times New Roman" w:hAnsi="Times New Roman"/>
        </w:rPr>
        <w:t>patient-reported</w:t>
      </w:r>
      <w:r w:rsidRPr="00AF128A">
        <w:rPr>
          <w:rFonts w:ascii="Times New Roman" w:hAnsi="Times New Roman"/>
        </w:rPr>
        <w:t xml:space="preserve"> measure using Stata ® version 12.1. The cut-off scores were determined as the </w:t>
      </w:r>
      <w:r w:rsidR="004E5D60">
        <w:rPr>
          <w:rFonts w:ascii="Times New Roman" w:hAnsi="Times New Roman"/>
        </w:rPr>
        <w:t xml:space="preserve">point on the ROC curve yielding the best sensitivity and specificity </w:t>
      </w:r>
      <w:r w:rsidRPr="00AF128A">
        <w:rPr>
          <w:rFonts w:ascii="Times New Roman" w:hAnsi="Times New Roman"/>
        </w:rPr>
        <w:t xml:space="preserve">for the two outcome measures.  The results showed the </w:t>
      </w:r>
      <w:r w:rsidR="00276222" w:rsidRPr="00AF128A">
        <w:rPr>
          <w:rFonts w:ascii="Times New Roman" w:hAnsi="Times New Roman"/>
        </w:rPr>
        <w:t>LEFS did not have higher diagnostic accuracy</w:t>
      </w:r>
      <w:r w:rsidRPr="00AF128A">
        <w:rPr>
          <w:rFonts w:ascii="Times New Roman" w:hAnsi="Times New Roman"/>
        </w:rPr>
        <w:t xml:space="preserve"> (</w:t>
      </w:r>
      <w:r w:rsidR="00276222" w:rsidRPr="00AF128A">
        <w:rPr>
          <w:rFonts w:ascii="Times New Roman" w:hAnsi="Times New Roman"/>
        </w:rPr>
        <w:t xml:space="preserve">LEFS </w:t>
      </w:r>
      <w:r w:rsidRPr="00AF128A">
        <w:rPr>
          <w:rFonts w:ascii="Times New Roman" w:hAnsi="Times New Roman"/>
        </w:rPr>
        <w:t xml:space="preserve">AUC = 0.686 (95% CI = 0.636 – 0.736); </w:t>
      </w:r>
      <w:r w:rsidR="00276222" w:rsidRPr="00AF128A">
        <w:rPr>
          <w:rFonts w:ascii="Times New Roman" w:hAnsi="Times New Roman"/>
        </w:rPr>
        <w:t xml:space="preserve">OKS </w:t>
      </w:r>
      <w:r w:rsidRPr="00AF128A">
        <w:rPr>
          <w:rFonts w:ascii="Times New Roman" w:hAnsi="Times New Roman"/>
        </w:rPr>
        <w:t>AUC =  0.674 (95% CI = 0.623- 0.724)) for determining appropriateness for TKA in patients with primary knee OA</w:t>
      </w:r>
      <w:r w:rsidR="00276222" w:rsidRPr="00AF128A">
        <w:rPr>
          <w:rFonts w:ascii="Times New Roman" w:hAnsi="Times New Roman"/>
        </w:rPr>
        <w:t xml:space="preserve"> in isolation</w:t>
      </w:r>
      <w:r w:rsidRPr="00AF128A">
        <w:rPr>
          <w:rFonts w:ascii="Times New Roman" w:hAnsi="Times New Roman"/>
        </w:rPr>
        <w:t xml:space="preserve">. </w:t>
      </w:r>
      <w:r w:rsidR="00F749C2" w:rsidRPr="00AF128A">
        <w:rPr>
          <w:rFonts w:ascii="Times New Roman" w:hAnsi="Times New Roman"/>
        </w:rPr>
        <w:t xml:space="preserve"> </w:t>
      </w:r>
      <w:r w:rsidRPr="00AF128A">
        <w:rPr>
          <w:rFonts w:ascii="Times New Roman" w:hAnsi="Times New Roman"/>
        </w:rPr>
        <w:t xml:space="preserve">The </w:t>
      </w:r>
      <w:r w:rsidR="00F749C2" w:rsidRPr="00AF128A">
        <w:rPr>
          <w:rFonts w:ascii="Times New Roman" w:hAnsi="Times New Roman"/>
        </w:rPr>
        <w:t xml:space="preserve">best </w:t>
      </w:r>
      <w:r w:rsidRPr="00AF128A">
        <w:rPr>
          <w:rFonts w:ascii="Times New Roman" w:hAnsi="Times New Roman"/>
        </w:rPr>
        <w:t xml:space="preserve">cut-off score for those deemed appropriate for TKA among </w:t>
      </w:r>
      <w:r w:rsidR="00A97D71" w:rsidRPr="00AF128A">
        <w:rPr>
          <w:rFonts w:ascii="Times New Roman" w:hAnsi="Times New Roman"/>
        </w:rPr>
        <w:t xml:space="preserve">patients with knee OA was 26 </w:t>
      </w:r>
      <w:r w:rsidR="007F186B" w:rsidRPr="00AF128A">
        <w:rPr>
          <w:rFonts w:ascii="Times New Roman" w:hAnsi="Times New Roman"/>
        </w:rPr>
        <w:t xml:space="preserve">out of 80 LEFS points </w:t>
      </w:r>
      <w:r w:rsidRPr="00AF128A">
        <w:rPr>
          <w:rFonts w:ascii="Times New Roman" w:hAnsi="Times New Roman"/>
        </w:rPr>
        <w:t xml:space="preserve">and 42 points </w:t>
      </w:r>
      <w:r w:rsidR="007F186B" w:rsidRPr="00AF128A">
        <w:rPr>
          <w:rFonts w:ascii="Times New Roman" w:hAnsi="Times New Roman"/>
        </w:rPr>
        <w:t xml:space="preserve">out of 60 OKS points. </w:t>
      </w:r>
    </w:p>
    <w:p w:rsidR="002A46B7" w:rsidRDefault="00E84922" w:rsidP="002A46B7">
      <w:pPr>
        <w:spacing w:line="480" w:lineRule="auto"/>
        <w:rPr>
          <w:rFonts w:ascii="Times New Roman" w:hAnsi="Times New Roman"/>
        </w:rPr>
        <w:sectPr w:rsidR="002A46B7" w:rsidSect="00E65960">
          <w:headerReference w:type="default" r:id="rId8"/>
          <w:footerReference w:type="even" r:id="rId9"/>
          <w:footerReference w:type="default" r:id="rId10"/>
          <w:headerReference w:type="first" r:id="rId11"/>
          <w:type w:val="oddPage"/>
          <w:pgSz w:w="12242" w:h="15842" w:code="1"/>
          <w:pgMar w:top="2155" w:right="1418" w:bottom="1418" w:left="2155" w:header="709" w:footer="709" w:gutter="0"/>
          <w:pgNumType w:fmt="lowerRoman" w:start="1"/>
          <w:cols w:space="708"/>
          <w:titlePg/>
          <w:docGrid w:linePitch="360"/>
          <w:printerSettings r:id="rId12"/>
        </w:sectPr>
      </w:pPr>
      <w:r w:rsidRPr="00AF128A">
        <w:rPr>
          <w:rFonts w:ascii="Times New Roman" w:hAnsi="Times New Roman"/>
        </w:rPr>
        <w:t xml:space="preserve">The results </w:t>
      </w:r>
      <w:r w:rsidR="00F749C2" w:rsidRPr="00AF128A">
        <w:rPr>
          <w:rFonts w:ascii="Times New Roman" w:hAnsi="Times New Roman"/>
        </w:rPr>
        <w:t xml:space="preserve">of this thesis </w:t>
      </w:r>
      <w:r w:rsidRPr="00AF128A">
        <w:rPr>
          <w:rFonts w:ascii="Times New Roman" w:hAnsi="Times New Roman"/>
        </w:rPr>
        <w:t xml:space="preserve">agree with </w:t>
      </w:r>
      <w:r w:rsidR="00F749C2" w:rsidRPr="00AF128A">
        <w:rPr>
          <w:rFonts w:ascii="Times New Roman" w:hAnsi="Times New Roman"/>
        </w:rPr>
        <w:t>previous</w:t>
      </w:r>
      <w:r w:rsidRPr="00AF128A">
        <w:rPr>
          <w:rFonts w:ascii="Times New Roman" w:hAnsi="Times New Roman"/>
        </w:rPr>
        <w:t xml:space="preserve"> research </w:t>
      </w:r>
      <w:r w:rsidR="00F749C2" w:rsidRPr="00AF128A">
        <w:rPr>
          <w:rFonts w:ascii="Times New Roman" w:hAnsi="Times New Roman"/>
        </w:rPr>
        <w:t xml:space="preserve">reporting </w:t>
      </w:r>
      <w:r w:rsidRPr="00AF128A">
        <w:rPr>
          <w:rFonts w:ascii="Times New Roman" w:hAnsi="Times New Roman"/>
        </w:rPr>
        <w:t xml:space="preserve">that </w:t>
      </w:r>
      <w:r w:rsidR="00F749C2" w:rsidRPr="00AF128A">
        <w:rPr>
          <w:rFonts w:ascii="Times New Roman" w:hAnsi="Times New Roman"/>
        </w:rPr>
        <w:t xml:space="preserve">decision-making regarding the need </w:t>
      </w:r>
      <w:r w:rsidRPr="00AF128A">
        <w:rPr>
          <w:rFonts w:ascii="Times New Roman" w:hAnsi="Times New Roman"/>
        </w:rPr>
        <w:t>for TKA in patients with knee OA is multi-factorial</w:t>
      </w:r>
      <w:r w:rsidR="00F749C2" w:rsidRPr="00AF128A">
        <w:rPr>
          <w:rFonts w:ascii="Times New Roman" w:hAnsi="Times New Roman"/>
        </w:rPr>
        <w:t>. Our data confirm that this decision can</w:t>
      </w:r>
      <w:r w:rsidRPr="00AF128A">
        <w:rPr>
          <w:rFonts w:ascii="Times New Roman" w:hAnsi="Times New Roman"/>
        </w:rPr>
        <w:t xml:space="preserve">not </w:t>
      </w:r>
      <w:r w:rsidR="00F749C2" w:rsidRPr="00AF128A">
        <w:rPr>
          <w:rFonts w:ascii="Times New Roman" w:hAnsi="Times New Roman"/>
        </w:rPr>
        <w:t xml:space="preserve">be </w:t>
      </w:r>
      <w:r w:rsidRPr="00AF128A">
        <w:rPr>
          <w:rFonts w:ascii="Times New Roman" w:hAnsi="Times New Roman"/>
        </w:rPr>
        <w:t xml:space="preserve">based on </w:t>
      </w:r>
      <w:r w:rsidR="00A97D71" w:rsidRPr="00AF128A">
        <w:rPr>
          <w:rFonts w:ascii="Times New Roman" w:hAnsi="Times New Roman"/>
        </w:rPr>
        <w:t xml:space="preserve">patient-reported </w:t>
      </w:r>
      <w:r w:rsidRPr="00AF128A">
        <w:rPr>
          <w:rFonts w:ascii="Times New Roman" w:hAnsi="Times New Roman"/>
        </w:rPr>
        <w:t>physical function alone.</w:t>
      </w:r>
      <w:r w:rsidR="007F186B" w:rsidRPr="00AF128A">
        <w:rPr>
          <w:rFonts w:ascii="Times New Roman" w:hAnsi="Times New Roman"/>
        </w:rPr>
        <w:t xml:space="preserve">  </w:t>
      </w:r>
      <w:r w:rsidR="00F749C2" w:rsidRPr="00AF128A">
        <w:rPr>
          <w:rFonts w:ascii="Times New Roman" w:hAnsi="Times New Roman"/>
        </w:rPr>
        <w:t>F</w:t>
      </w:r>
      <w:r w:rsidRPr="00AF128A">
        <w:rPr>
          <w:rFonts w:ascii="Times New Roman" w:hAnsi="Times New Roman"/>
        </w:rPr>
        <w:t xml:space="preserve">actors </w:t>
      </w:r>
      <w:r w:rsidR="00F749C2" w:rsidRPr="00AF128A">
        <w:rPr>
          <w:rFonts w:ascii="Times New Roman" w:hAnsi="Times New Roman"/>
        </w:rPr>
        <w:t xml:space="preserve">other than or in addition to patient-reported lower limb physical functioning </w:t>
      </w:r>
      <w:r w:rsidRPr="00AF128A">
        <w:rPr>
          <w:rFonts w:ascii="Times New Roman" w:hAnsi="Times New Roman"/>
        </w:rPr>
        <w:t>should be considered when determining which patient</w:t>
      </w:r>
      <w:r w:rsidR="007F186B" w:rsidRPr="00AF128A">
        <w:rPr>
          <w:rFonts w:ascii="Times New Roman" w:hAnsi="Times New Roman"/>
        </w:rPr>
        <w:t>s</w:t>
      </w:r>
      <w:r w:rsidRPr="00AF128A">
        <w:rPr>
          <w:rFonts w:ascii="Times New Roman" w:hAnsi="Times New Roman"/>
        </w:rPr>
        <w:t xml:space="preserve"> with knee OA would most benefit from TKA.  Further research evaluating these factors is warranted </w:t>
      </w:r>
      <w:r w:rsidR="00F749C2" w:rsidRPr="00AF128A">
        <w:rPr>
          <w:rFonts w:ascii="Times New Roman" w:hAnsi="Times New Roman"/>
        </w:rPr>
        <w:t>to improve triage services for patients with knee OA most likely to benefit from</w:t>
      </w:r>
      <w:r w:rsidR="002A46B7">
        <w:rPr>
          <w:rFonts w:ascii="Times New Roman" w:hAnsi="Times New Roman"/>
        </w:rPr>
        <w:t xml:space="preserve"> TKA.</w:t>
      </w:r>
    </w:p>
    <w:p w:rsidR="00E84922" w:rsidRPr="00AF128A" w:rsidRDefault="00E84922" w:rsidP="002A46B7">
      <w:pPr>
        <w:spacing w:line="480" w:lineRule="auto"/>
        <w:jc w:val="center"/>
        <w:rPr>
          <w:rFonts w:ascii="Times New Roman" w:hAnsi="Times New Roman"/>
        </w:rPr>
      </w:pPr>
      <w:r w:rsidRPr="00AF128A">
        <w:rPr>
          <w:rFonts w:ascii="Times New Roman" w:hAnsi="Times New Roman"/>
          <w:b/>
        </w:rPr>
        <w:t>Dedication</w:t>
      </w:r>
    </w:p>
    <w:p w:rsidR="00E84922" w:rsidRPr="00AF128A" w:rsidRDefault="00E84922" w:rsidP="00E84922">
      <w:pPr>
        <w:spacing w:line="480" w:lineRule="auto"/>
        <w:jc w:val="center"/>
        <w:rPr>
          <w:rFonts w:ascii="Times New Roman" w:hAnsi="Times New Roman"/>
        </w:rPr>
      </w:pPr>
    </w:p>
    <w:p w:rsidR="00E84922" w:rsidRPr="00AF128A" w:rsidRDefault="00E84922" w:rsidP="00E84922">
      <w:pPr>
        <w:spacing w:line="480" w:lineRule="auto"/>
        <w:jc w:val="center"/>
        <w:rPr>
          <w:rFonts w:ascii="Times New Roman" w:hAnsi="Times New Roman"/>
        </w:rPr>
      </w:pPr>
      <w:r w:rsidRPr="00AF128A">
        <w:rPr>
          <w:rFonts w:ascii="Times New Roman" w:hAnsi="Times New Roman"/>
        </w:rPr>
        <w:t xml:space="preserve">This thesis is dedicated to my friends and family who have supported my continued education.  </w:t>
      </w:r>
    </w:p>
    <w:p w:rsidR="00E84922" w:rsidRPr="00AF128A" w:rsidRDefault="00E84922" w:rsidP="00090B7A">
      <w:pPr>
        <w:spacing w:line="480" w:lineRule="auto"/>
        <w:jc w:val="center"/>
        <w:outlineLvl w:val="0"/>
        <w:rPr>
          <w:rFonts w:ascii="Times New Roman" w:hAnsi="Times New Roman"/>
          <w:b/>
        </w:rPr>
      </w:pPr>
      <w:r w:rsidRPr="00AF128A">
        <w:rPr>
          <w:rFonts w:ascii="Times New Roman" w:hAnsi="Times New Roman"/>
        </w:rPr>
        <w:br w:type="page"/>
      </w:r>
      <w:r w:rsidRPr="00AF128A">
        <w:rPr>
          <w:rFonts w:ascii="Times New Roman" w:hAnsi="Times New Roman"/>
          <w:b/>
        </w:rPr>
        <w:t>Acknowledgements</w:t>
      </w:r>
    </w:p>
    <w:p w:rsidR="00E84922" w:rsidRPr="00AF128A" w:rsidRDefault="00E84922" w:rsidP="00E84922">
      <w:pPr>
        <w:spacing w:line="480" w:lineRule="auto"/>
        <w:rPr>
          <w:rFonts w:ascii="Times New Roman" w:hAnsi="Times New Roman"/>
        </w:rPr>
      </w:pPr>
      <w:r w:rsidRPr="00AF128A">
        <w:rPr>
          <w:rFonts w:ascii="Times New Roman" w:hAnsi="Times New Roman"/>
        </w:rPr>
        <w:t>I would like to acknowledge several people who, without their support, would not have made this thesis possible.</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I would like to thank my mother who provided support by listening to my frustrations and giving me many needed hugs. </w:t>
      </w:r>
    </w:p>
    <w:p w:rsidR="00E84922" w:rsidRPr="00AF128A" w:rsidRDefault="00E84922" w:rsidP="00E84922">
      <w:pPr>
        <w:spacing w:line="480" w:lineRule="auto"/>
        <w:rPr>
          <w:rFonts w:ascii="Times New Roman" w:hAnsi="Times New Roman"/>
        </w:rPr>
      </w:pPr>
      <w:r w:rsidRPr="00AF128A">
        <w:rPr>
          <w:rFonts w:ascii="Times New Roman" w:hAnsi="Times New Roman"/>
        </w:rPr>
        <w:t>I would like to express my gratitude to my co-workers who have provided support for my continued education and completion of this thesis.</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For my lab group – your expertise and thought-provoking questions have been valuable during the writing process. I am especially thankful to Lowell </w:t>
      </w:r>
      <w:r w:rsidR="007F186B" w:rsidRPr="00AF128A">
        <w:rPr>
          <w:rFonts w:ascii="Times New Roman" w:hAnsi="Times New Roman"/>
        </w:rPr>
        <w:t xml:space="preserve">Khan </w:t>
      </w:r>
      <w:r w:rsidRPr="00AF128A">
        <w:rPr>
          <w:rFonts w:ascii="Times New Roman" w:hAnsi="Times New Roman"/>
        </w:rPr>
        <w:t xml:space="preserve">who spent precious hours assisting with data </w:t>
      </w:r>
      <w:r w:rsidR="007F186B" w:rsidRPr="00AF128A">
        <w:rPr>
          <w:rFonts w:ascii="Times New Roman" w:hAnsi="Times New Roman"/>
        </w:rPr>
        <w:t>collection and data entry</w:t>
      </w:r>
      <w:r w:rsidRPr="00AF128A">
        <w:rPr>
          <w:rFonts w:ascii="Times New Roman" w:hAnsi="Times New Roman"/>
        </w:rPr>
        <w:t xml:space="preserve">. </w:t>
      </w:r>
    </w:p>
    <w:p w:rsidR="00E84922" w:rsidRPr="00AF128A" w:rsidRDefault="00E84922" w:rsidP="00E84922">
      <w:pPr>
        <w:spacing w:line="480" w:lineRule="auto"/>
        <w:rPr>
          <w:rFonts w:ascii="Times New Roman" w:hAnsi="Times New Roman"/>
        </w:rPr>
      </w:pPr>
      <w:r w:rsidRPr="00AF128A">
        <w:rPr>
          <w:rFonts w:ascii="Times New Roman" w:hAnsi="Times New Roman"/>
        </w:rPr>
        <w:t>I wish to thank my committee for their guidance and expertise during this process.  I am grateful for their helpful suggestions and edits.</w:t>
      </w:r>
    </w:p>
    <w:p w:rsidR="00E84922" w:rsidRPr="00AF128A" w:rsidRDefault="00E84922" w:rsidP="00E84922">
      <w:pPr>
        <w:spacing w:line="480" w:lineRule="auto"/>
        <w:rPr>
          <w:rFonts w:ascii="Times New Roman" w:hAnsi="Times New Roman"/>
        </w:rPr>
      </w:pPr>
      <w:r w:rsidRPr="00AF128A">
        <w:rPr>
          <w:rFonts w:ascii="Times New Roman" w:hAnsi="Times New Roman"/>
        </w:rPr>
        <w:t>I would also like to extend my gratitude and appreciation to my supervisor, Dr. Norma MacIntyre, who took me under her wing and imparted more knowledge and assistance than I expected or anticipated.  I would still be writing in circles without your support.  I am grateful for your expertise and for keeping me focused.</w:t>
      </w:r>
    </w:p>
    <w:p w:rsidR="00E84922" w:rsidRPr="00AF128A" w:rsidRDefault="00E84922" w:rsidP="00090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cs="Times"/>
          <w:b/>
          <w:bCs/>
          <w:color w:val="000000"/>
          <w:szCs w:val="28"/>
        </w:rPr>
      </w:pPr>
      <w:r w:rsidRPr="00AF128A">
        <w:rPr>
          <w:rFonts w:ascii="Times New Roman" w:hAnsi="Times New Roman"/>
        </w:rPr>
        <w:br w:type="page"/>
      </w:r>
      <w:r w:rsidRPr="00AF128A">
        <w:rPr>
          <w:rFonts w:ascii="Times New Roman" w:hAnsi="Times New Roman" w:cs="Times"/>
          <w:b/>
          <w:bCs/>
          <w:color w:val="000000"/>
          <w:szCs w:val="28"/>
        </w:rPr>
        <w:t>Table of Contents</w:t>
      </w:r>
    </w:p>
    <w:p w:rsidR="00E84922" w:rsidRPr="00AF128A" w:rsidRDefault="00E84922" w:rsidP="0005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color w:val="000000"/>
        </w:rPr>
      </w:pPr>
      <w:r w:rsidRPr="00AF128A">
        <w:rPr>
          <w:rFonts w:ascii="Times New Roman" w:hAnsi="Times New Roman" w:cs="Times"/>
          <w:color w:val="000000"/>
        </w:rPr>
        <w:t>Abstract</w:t>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t>iv</w:t>
      </w:r>
    </w:p>
    <w:p w:rsidR="00E84922" w:rsidRPr="00AF128A" w:rsidRDefault="00E84922" w:rsidP="0005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color w:val="000000"/>
        </w:rPr>
      </w:pPr>
      <w:r w:rsidRPr="00AF128A">
        <w:rPr>
          <w:rFonts w:ascii="Times New Roman" w:hAnsi="Times New Roman" w:cs="Times"/>
          <w:color w:val="000000"/>
        </w:rPr>
        <w:t>Dedication</w:t>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t>vi</w:t>
      </w:r>
    </w:p>
    <w:p w:rsidR="00E84922" w:rsidRPr="00AF128A" w:rsidRDefault="00E84922" w:rsidP="0005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color w:val="000000"/>
        </w:rPr>
      </w:pPr>
      <w:r w:rsidRPr="00AF128A">
        <w:rPr>
          <w:rFonts w:ascii="Times New Roman" w:hAnsi="Times New Roman" w:cs="Times"/>
          <w:color w:val="000000"/>
        </w:rPr>
        <w:t>Acknowledgements</w:t>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t>vii</w:t>
      </w:r>
    </w:p>
    <w:p w:rsidR="00E84922" w:rsidRPr="00AF128A" w:rsidRDefault="00E84922" w:rsidP="0005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color w:val="000000"/>
        </w:rPr>
      </w:pPr>
      <w:r w:rsidRPr="00AF128A">
        <w:rPr>
          <w:rFonts w:ascii="Times New Roman" w:hAnsi="Times New Roman" w:cs="Times"/>
          <w:color w:val="000000"/>
        </w:rPr>
        <w:t>List of Figures</w:t>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t>xii</w:t>
      </w:r>
    </w:p>
    <w:p w:rsidR="00E84922" w:rsidRPr="00AF128A" w:rsidRDefault="00E84922" w:rsidP="0005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color w:val="000000"/>
        </w:rPr>
      </w:pPr>
      <w:r w:rsidRPr="00AF128A">
        <w:rPr>
          <w:rFonts w:ascii="Times New Roman" w:hAnsi="Times New Roman" w:cs="Times"/>
          <w:color w:val="000000"/>
        </w:rPr>
        <w:t>List of Tables</w:t>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t>xiii</w:t>
      </w:r>
    </w:p>
    <w:p w:rsidR="00E84922" w:rsidRPr="00AF128A" w:rsidRDefault="00BA3CE6" w:rsidP="0005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color w:val="000000"/>
        </w:rPr>
      </w:pPr>
      <w:r w:rsidRPr="00AF128A">
        <w:rPr>
          <w:rFonts w:ascii="Times New Roman" w:hAnsi="Times New Roman" w:cs="Times"/>
          <w:color w:val="000000"/>
        </w:rPr>
        <w:t>List of Abbreviations</w:t>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r>
      <w:r w:rsidR="00BD7C5F" w:rsidRPr="00AF128A">
        <w:rPr>
          <w:rFonts w:ascii="Times New Roman" w:hAnsi="Times New Roman" w:cs="Times"/>
          <w:color w:val="000000"/>
        </w:rPr>
        <w:tab/>
        <w:t>xiv</w:t>
      </w:r>
    </w:p>
    <w:p w:rsidR="00E84922" w:rsidRPr="00AF128A" w:rsidRDefault="008E2A3B" w:rsidP="0005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color w:val="000000"/>
        </w:rPr>
      </w:pPr>
      <w:r w:rsidRPr="00AF128A">
        <w:rPr>
          <w:rFonts w:ascii="Times New Roman" w:hAnsi="Times New Roman" w:cs="Times"/>
          <w:b/>
          <w:color w:val="000000"/>
        </w:rPr>
        <w:t>Chapter One: Introduction</w:t>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C098B" w:rsidRPr="00AF128A">
        <w:rPr>
          <w:rFonts w:ascii="Times New Roman" w:hAnsi="Times New Roman" w:cs="Times"/>
          <w:color w:val="000000"/>
        </w:rPr>
        <w:tab/>
      </w:r>
      <w:r w:rsidR="00F4659A" w:rsidRPr="00AF128A">
        <w:rPr>
          <w:rFonts w:ascii="Times New Roman" w:hAnsi="Times New Roman" w:cs="Times"/>
          <w:color w:val="000000"/>
        </w:rPr>
        <w:t>1</w:t>
      </w:r>
    </w:p>
    <w:p w:rsidR="00054441" w:rsidRPr="00AF128A" w:rsidRDefault="00E84922" w:rsidP="00090B7A">
      <w:pPr>
        <w:outlineLvl w:val="0"/>
        <w:rPr>
          <w:rFonts w:ascii="Times New Roman" w:hAnsi="Times New Roman"/>
          <w:b/>
        </w:rPr>
      </w:pPr>
      <w:r w:rsidRPr="00AF128A">
        <w:rPr>
          <w:rFonts w:ascii="Times New Roman" w:hAnsi="Times New Roman"/>
          <w:b/>
        </w:rPr>
        <w:t xml:space="preserve">Chapter 2: Literature Review:  Knee OA and Physical Functioning </w:t>
      </w:r>
      <w:r w:rsidR="00054441" w:rsidRPr="00AF128A">
        <w:rPr>
          <w:rFonts w:ascii="Times New Roman" w:hAnsi="Times New Roman"/>
          <w:b/>
        </w:rPr>
        <w:tab/>
      </w:r>
      <w:r w:rsidR="00054441" w:rsidRPr="00AF128A">
        <w:rPr>
          <w:rFonts w:ascii="Times New Roman" w:hAnsi="Times New Roman"/>
          <w:b/>
        </w:rPr>
        <w:tab/>
      </w:r>
    </w:p>
    <w:p w:rsidR="00E84922" w:rsidRPr="00AF128A" w:rsidRDefault="00E84922" w:rsidP="006B7F9D">
      <w:pPr>
        <w:rPr>
          <w:rFonts w:ascii="Times New Roman" w:hAnsi="Times New Roman"/>
        </w:rPr>
      </w:pPr>
      <w:r w:rsidRPr="00AF128A">
        <w:rPr>
          <w:rFonts w:ascii="Times New Roman" w:hAnsi="Times New Roman"/>
          <w:b/>
        </w:rPr>
        <w:t>as a Predictor for TKA</w:t>
      </w:r>
      <w:r w:rsidR="00054441" w:rsidRPr="00AF128A">
        <w:rPr>
          <w:rFonts w:ascii="Times New Roman" w:hAnsi="Times New Roman"/>
          <w:b/>
        </w:rPr>
        <w:tab/>
      </w:r>
      <w:r w:rsidR="00054441" w:rsidRPr="00AF128A">
        <w:rPr>
          <w:rFonts w:ascii="Times New Roman" w:hAnsi="Times New Roman"/>
          <w:b/>
        </w:rPr>
        <w:tab/>
      </w:r>
      <w:r w:rsidR="00054441" w:rsidRPr="00AF128A">
        <w:rPr>
          <w:rFonts w:ascii="Times New Roman" w:hAnsi="Times New Roman"/>
          <w:b/>
        </w:rPr>
        <w:tab/>
      </w:r>
      <w:r w:rsidR="00054441" w:rsidRPr="00AF128A">
        <w:rPr>
          <w:rFonts w:ascii="Times New Roman" w:hAnsi="Times New Roman"/>
          <w:b/>
        </w:rPr>
        <w:tab/>
      </w:r>
      <w:r w:rsidR="00054441" w:rsidRPr="00AF128A">
        <w:rPr>
          <w:rFonts w:ascii="Times New Roman" w:hAnsi="Times New Roman"/>
          <w:b/>
        </w:rPr>
        <w:tab/>
      </w:r>
      <w:r w:rsidR="00054441" w:rsidRPr="00AF128A">
        <w:rPr>
          <w:rFonts w:ascii="Times New Roman" w:hAnsi="Times New Roman"/>
          <w:b/>
        </w:rPr>
        <w:tab/>
      </w:r>
      <w:r w:rsidR="00054441" w:rsidRPr="00AF128A">
        <w:rPr>
          <w:rFonts w:ascii="Times New Roman" w:hAnsi="Times New Roman"/>
          <w:b/>
        </w:rPr>
        <w:tab/>
      </w:r>
      <w:r w:rsidR="00054441" w:rsidRPr="00AF128A">
        <w:rPr>
          <w:rFonts w:ascii="Times New Roman" w:hAnsi="Times New Roman"/>
          <w:b/>
        </w:rPr>
        <w:tab/>
      </w:r>
      <w:r w:rsidR="001A4EAF" w:rsidRPr="00AF128A">
        <w:rPr>
          <w:rFonts w:ascii="Times New Roman" w:hAnsi="Times New Roman"/>
        </w:rPr>
        <w:t>5</w:t>
      </w:r>
    </w:p>
    <w:p w:rsidR="00E84922" w:rsidRPr="00AF128A" w:rsidRDefault="00E84922" w:rsidP="00F4659A">
      <w:pPr>
        <w:rPr>
          <w:rFonts w:ascii="Times New Roman" w:hAnsi="Times New Roman"/>
        </w:rPr>
      </w:pPr>
      <w:r w:rsidRPr="00AF128A">
        <w:rPr>
          <w:rFonts w:ascii="Times New Roman" w:hAnsi="Times New Roman"/>
        </w:rPr>
        <w:t>2.1 Knee Osteoarthritis</w:t>
      </w:r>
      <w:r w:rsidR="00F4659A" w:rsidRPr="00AF128A">
        <w:rPr>
          <w:rFonts w:ascii="Times New Roman" w:hAnsi="Times New Roman"/>
        </w:rPr>
        <w:tab/>
      </w:r>
      <w:r w:rsidR="00F4659A" w:rsidRPr="00AF128A">
        <w:rPr>
          <w:rFonts w:ascii="Times New Roman" w:hAnsi="Times New Roman"/>
        </w:rPr>
        <w:tab/>
      </w:r>
      <w:r w:rsidR="00F4659A" w:rsidRPr="00AF128A">
        <w:rPr>
          <w:rFonts w:ascii="Times New Roman" w:hAnsi="Times New Roman"/>
        </w:rPr>
        <w:tab/>
      </w:r>
      <w:r w:rsidR="00F4659A" w:rsidRPr="00AF128A">
        <w:rPr>
          <w:rFonts w:ascii="Times New Roman" w:hAnsi="Times New Roman"/>
        </w:rPr>
        <w:tab/>
      </w:r>
      <w:r w:rsidR="00F4659A" w:rsidRPr="00AF128A">
        <w:rPr>
          <w:rFonts w:ascii="Times New Roman" w:hAnsi="Times New Roman"/>
        </w:rPr>
        <w:tab/>
      </w:r>
      <w:r w:rsidR="00F4659A" w:rsidRPr="00AF128A">
        <w:rPr>
          <w:rFonts w:ascii="Times New Roman" w:hAnsi="Times New Roman"/>
        </w:rPr>
        <w:tab/>
      </w:r>
      <w:r w:rsidR="00F4659A" w:rsidRPr="00AF128A">
        <w:rPr>
          <w:rFonts w:ascii="Times New Roman" w:hAnsi="Times New Roman"/>
        </w:rPr>
        <w:tab/>
      </w:r>
      <w:r w:rsidR="00F4659A" w:rsidRPr="00AF128A">
        <w:rPr>
          <w:rFonts w:ascii="Times New Roman" w:hAnsi="Times New Roman"/>
        </w:rPr>
        <w:tab/>
        <w:t>5</w:t>
      </w:r>
    </w:p>
    <w:p w:rsidR="00E84922" w:rsidRPr="00AF128A" w:rsidRDefault="00F4659A" w:rsidP="00F4659A">
      <w:pPr>
        <w:rPr>
          <w:rFonts w:ascii="Times New Roman" w:hAnsi="Times New Roman"/>
        </w:rPr>
      </w:pPr>
      <w:r w:rsidRPr="00AF128A">
        <w:rPr>
          <w:rFonts w:ascii="Times New Roman" w:hAnsi="Times New Roman"/>
        </w:rPr>
        <w:tab/>
      </w:r>
      <w:r w:rsidR="00E84922" w:rsidRPr="00AF128A">
        <w:rPr>
          <w:rFonts w:ascii="Times New Roman" w:hAnsi="Times New Roman"/>
        </w:rPr>
        <w:t>2.1.1 Diagnosis of Knee OA</w:t>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t>5</w:t>
      </w:r>
    </w:p>
    <w:p w:rsidR="00E84922" w:rsidRPr="00AF128A" w:rsidRDefault="00F4659A" w:rsidP="00F4659A">
      <w:pPr>
        <w:rPr>
          <w:rFonts w:ascii="Times New Roman" w:hAnsi="Times New Roman"/>
        </w:rPr>
      </w:pPr>
      <w:r w:rsidRPr="00AF128A">
        <w:rPr>
          <w:rFonts w:ascii="Times New Roman" w:hAnsi="Times New Roman"/>
        </w:rPr>
        <w:tab/>
      </w:r>
      <w:r w:rsidR="00E84922" w:rsidRPr="00AF128A">
        <w:rPr>
          <w:rFonts w:ascii="Times New Roman" w:hAnsi="Times New Roman"/>
        </w:rPr>
        <w:t>2.1.2 Etiology and Risk Factors for Knee OA</w:t>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t>8</w:t>
      </w:r>
      <w:r w:rsidRPr="00AF128A">
        <w:rPr>
          <w:rFonts w:ascii="Times New Roman" w:hAnsi="Times New Roman"/>
        </w:rPr>
        <w:tab/>
      </w:r>
    </w:p>
    <w:p w:rsidR="00E84922" w:rsidRPr="00AF128A" w:rsidRDefault="00F4659A" w:rsidP="00F4659A">
      <w:pPr>
        <w:rPr>
          <w:rFonts w:ascii="Times New Roman" w:hAnsi="Times New Roman"/>
        </w:rPr>
      </w:pPr>
      <w:r w:rsidRPr="00AF128A">
        <w:rPr>
          <w:rFonts w:ascii="Times New Roman" w:hAnsi="Times New Roman"/>
        </w:rPr>
        <w:tab/>
      </w:r>
      <w:r w:rsidR="00054441" w:rsidRPr="00AF128A">
        <w:rPr>
          <w:rFonts w:ascii="Times New Roman" w:hAnsi="Times New Roman"/>
        </w:rPr>
        <w:tab/>
      </w:r>
      <w:r w:rsidR="00E84922" w:rsidRPr="00AF128A">
        <w:rPr>
          <w:rFonts w:ascii="Times New Roman" w:hAnsi="Times New Roman"/>
        </w:rPr>
        <w:t>2.1.2.1 Etiology and Risk Factors for Onset of Knee OA</w:t>
      </w:r>
      <w:r w:rsidR="00054441" w:rsidRPr="00AF128A">
        <w:rPr>
          <w:rFonts w:ascii="Times New Roman" w:hAnsi="Times New Roman"/>
        </w:rPr>
        <w:tab/>
      </w:r>
      <w:r w:rsidR="00054441" w:rsidRPr="00AF128A">
        <w:rPr>
          <w:rFonts w:ascii="Times New Roman" w:hAnsi="Times New Roman"/>
        </w:rPr>
        <w:tab/>
      </w:r>
      <w:r w:rsidRPr="00AF128A">
        <w:rPr>
          <w:rFonts w:ascii="Times New Roman" w:hAnsi="Times New Roman"/>
        </w:rPr>
        <w:t>8</w:t>
      </w:r>
    </w:p>
    <w:p w:rsidR="00E84922" w:rsidRPr="00AF128A" w:rsidRDefault="00F4659A" w:rsidP="00F4659A">
      <w:pPr>
        <w:rPr>
          <w:rFonts w:ascii="Times New Roman" w:hAnsi="Times New Roman"/>
        </w:rPr>
      </w:pPr>
      <w:r w:rsidRPr="00AF128A">
        <w:rPr>
          <w:rFonts w:ascii="Times New Roman" w:hAnsi="Times New Roman"/>
        </w:rPr>
        <w:tab/>
      </w:r>
      <w:r w:rsidR="00054441" w:rsidRPr="00AF128A">
        <w:rPr>
          <w:rFonts w:ascii="Times New Roman" w:hAnsi="Times New Roman"/>
        </w:rPr>
        <w:tab/>
      </w:r>
      <w:r w:rsidR="00E84922" w:rsidRPr="00AF128A">
        <w:rPr>
          <w:rFonts w:ascii="Times New Roman" w:hAnsi="Times New Roman"/>
        </w:rPr>
        <w:t>2.1.3.2 Risk Factors for Progression of Knee OA</w:t>
      </w:r>
      <w:r w:rsidR="00054441" w:rsidRPr="00AF128A">
        <w:rPr>
          <w:rFonts w:ascii="Times New Roman" w:hAnsi="Times New Roman"/>
        </w:rPr>
        <w:tab/>
      </w:r>
      <w:r w:rsidR="00054441" w:rsidRPr="00AF128A">
        <w:rPr>
          <w:rFonts w:ascii="Times New Roman" w:hAnsi="Times New Roman"/>
        </w:rPr>
        <w:tab/>
      </w:r>
      <w:r w:rsidR="00054441" w:rsidRPr="00AF128A">
        <w:rPr>
          <w:rFonts w:ascii="Times New Roman" w:hAnsi="Times New Roman"/>
        </w:rPr>
        <w:tab/>
      </w:r>
      <w:r w:rsidRPr="00AF128A">
        <w:rPr>
          <w:rFonts w:ascii="Times New Roman" w:hAnsi="Times New Roman"/>
        </w:rPr>
        <w:t>10</w:t>
      </w:r>
    </w:p>
    <w:p w:rsidR="00E84922" w:rsidRPr="00AF128A" w:rsidRDefault="00054441" w:rsidP="00F4659A">
      <w:pPr>
        <w:rPr>
          <w:rFonts w:ascii="Times New Roman" w:hAnsi="Times New Roman"/>
        </w:rPr>
      </w:pPr>
      <w:r w:rsidRPr="00AF128A">
        <w:rPr>
          <w:rFonts w:ascii="Times New Roman" w:hAnsi="Times New Roman"/>
        </w:rPr>
        <w:tab/>
      </w:r>
      <w:r w:rsidR="00E84922" w:rsidRPr="00AF128A">
        <w:rPr>
          <w:rFonts w:ascii="Times New Roman" w:hAnsi="Times New Roman"/>
        </w:rPr>
        <w:t>2.1.3 Pathophysiology of knee OA</w:t>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00F4659A" w:rsidRPr="00AF128A">
        <w:rPr>
          <w:rFonts w:ascii="Times New Roman" w:hAnsi="Times New Roman"/>
        </w:rPr>
        <w:t>11</w:t>
      </w:r>
    </w:p>
    <w:p w:rsidR="00E84922" w:rsidRPr="00AF128A" w:rsidRDefault="00F4659A" w:rsidP="00F4659A">
      <w:pPr>
        <w:rPr>
          <w:rFonts w:ascii="Times New Roman" w:eastAsia="Cambria" w:hAnsi="Times New Roman"/>
        </w:rPr>
      </w:pPr>
      <w:r w:rsidRPr="00AF128A">
        <w:rPr>
          <w:rFonts w:ascii="Times New Roman" w:eastAsia="Cambria" w:hAnsi="Times New Roman"/>
        </w:rPr>
        <w:t>2.2</w:t>
      </w:r>
      <w:r w:rsidR="00E84922" w:rsidRPr="00AF128A">
        <w:rPr>
          <w:rFonts w:ascii="Times New Roman" w:eastAsia="Cambria" w:hAnsi="Times New Roman"/>
        </w:rPr>
        <w:t xml:space="preserve"> Management Options for people with Knee OA</w:t>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t>11</w:t>
      </w:r>
    </w:p>
    <w:p w:rsidR="00E84922" w:rsidRPr="00AF128A" w:rsidRDefault="00F4659A" w:rsidP="00F4659A">
      <w:pPr>
        <w:rPr>
          <w:rFonts w:ascii="Times New Roman" w:eastAsia="Cambria" w:hAnsi="Times New Roman"/>
        </w:rPr>
      </w:pPr>
      <w:r w:rsidRPr="00AF128A">
        <w:rPr>
          <w:rFonts w:ascii="Times New Roman" w:eastAsia="Cambria" w:hAnsi="Times New Roman"/>
        </w:rPr>
        <w:tab/>
        <w:t>2.2</w:t>
      </w:r>
      <w:r w:rsidR="00E84922" w:rsidRPr="00AF128A">
        <w:rPr>
          <w:rFonts w:ascii="Times New Roman" w:eastAsia="Cambria" w:hAnsi="Times New Roman"/>
        </w:rPr>
        <w:t xml:space="preserve">.1 Non-surgical Management Options </w:t>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t>11</w:t>
      </w:r>
    </w:p>
    <w:p w:rsidR="00E84922" w:rsidRPr="00AF128A" w:rsidRDefault="00F4659A" w:rsidP="00F4659A">
      <w:pPr>
        <w:rPr>
          <w:rFonts w:ascii="Times New Roman" w:eastAsia="Cambria" w:hAnsi="Times New Roman"/>
        </w:rPr>
      </w:pPr>
      <w:r w:rsidRPr="00AF128A">
        <w:rPr>
          <w:rFonts w:ascii="Times New Roman" w:eastAsia="Cambria" w:hAnsi="Times New Roman"/>
        </w:rPr>
        <w:tab/>
        <w:t>2.2</w:t>
      </w:r>
      <w:r w:rsidR="00E84922" w:rsidRPr="00AF128A">
        <w:rPr>
          <w:rFonts w:ascii="Times New Roman" w:eastAsia="Cambria" w:hAnsi="Times New Roman"/>
        </w:rPr>
        <w:t xml:space="preserve">.2 Surgical Management Options </w:t>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00054441" w:rsidRPr="00AF128A">
        <w:rPr>
          <w:rFonts w:ascii="Times New Roman" w:eastAsia="Cambria" w:hAnsi="Times New Roman"/>
        </w:rPr>
        <w:tab/>
      </w:r>
      <w:r w:rsidRPr="00AF128A">
        <w:rPr>
          <w:rFonts w:ascii="Times New Roman" w:eastAsia="Cambria" w:hAnsi="Times New Roman"/>
        </w:rPr>
        <w:t>13</w:t>
      </w:r>
    </w:p>
    <w:p w:rsidR="00E84922" w:rsidRPr="00AF128A" w:rsidRDefault="00054441" w:rsidP="00F4659A">
      <w:pPr>
        <w:rPr>
          <w:rFonts w:ascii="Times New Roman" w:eastAsia="Cambria" w:hAnsi="Times New Roman"/>
        </w:rPr>
      </w:pPr>
      <w:r w:rsidRPr="00AF128A">
        <w:rPr>
          <w:rFonts w:ascii="Times New Roman" w:eastAsia="Cambria" w:hAnsi="Times New Roman"/>
        </w:rPr>
        <w:tab/>
      </w:r>
      <w:r w:rsidRPr="00AF128A">
        <w:rPr>
          <w:rFonts w:ascii="Times New Roman" w:eastAsia="Cambria" w:hAnsi="Times New Roman"/>
        </w:rPr>
        <w:tab/>
        <w:t>2.2</w:t>
      </w:r>
      <w:r w:rsidR="00E84922" w:rsidRPr="00AF128A">
        <w:rPr>
          <w:rFonts w:ascii="Times New Roman" w:eastAsia="Cambria" w:hAnsi="Times New Roman"/>
        </w:rPr>
        <w:t xml:space="preserve">.2.1 Arthroscopic surgery </w:t>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t>14</w:t>
      </w:r>
    </w:p>
    <w:p w:rsidR="00E84922" w:rsidRPr="00AF128A" w:rsidRDefault="00054441" w:rsidP="00F4659A">
      <w:pPr>
        <w:rPr>
          <w:rFonts w:ascii="Times New Roman" w:eastAsia="Cambria" w:hAnsi="Times New Roman"/>
        </w:rPr>
      </w:pPr>
      <w:r w:rsidRPr="00AF128A">
        <w:rPr>
          <w:rFonts w:ascii="Times New Roman" w:eastAsia="Cambria" w:hAnsi="Times New Roman"/>
        </w:rPr>
        <w:tab/>
      </w:r>
      <w:r w:rsidRPr="00AF128A">
        <w:rPr>
          <w:rFonts w:ascii="Times New Roman" w:eastAsia="Cambria" w:hAnsi="Times New Roman"/>
        </w:rPr>
        <w:tab/>
        <w:t>2.2</w:t>
      </w:r>
      <w:r w:rsidR="00E84922" w:rsidRPr="00AF128A">
        <w:rPr>
          <w:rFonts w:ascii="Times New Roman" w:eastAsia="Cambria" w:hAnsi="Times New Roman"/>
        </w:rPr>
        <w:t>.2.2 Osteotomies</w:t>
      </w:r>
      <w:r w:rsidR="000B76BE" w:rsidRPr="00AF128A">
        <w:rPr>
          <w:rFonts w:ascii="Times New Roman" w:eastAsia="Cambria" w:hAnsi="Times New Roman"/>
        </w:rPr>
        <w:tab/>
      </w:r>
      <w:r w:rsidR="000B76BE" w:rsidRPr="00AF128A">
        <w:rPr>
          <w:rFonts w:ascii="Times New Roman" w:eastAsia="Cambria" w:hAnsi="Times New Roman"/>
        </w:rPr>
        <w:tab/>
      </w:r>
      <w:r w:rsidR="000B76BE" w:rsidRPr="00AF128A">
        <w:rPr>
          <w:rFonts w:ascii="Times New Roman" w:eastAsia="Cambria" w:hAnsi="Times New Roman"/>
        </w:rPr>
        <w:tab/>
      </w:r>
      <w:r w:rsidR="000B76BE" w:rsidRPr="00AF128A">
        <w:rPr>
          <w:rFonts w:ascii="Times New Roman" w:eastAsia="Cambria" w:hAnsi="Times New Roman"/>
        </w:rPr>
        <w:tab/>
      </w:r>
      <w:r w:rsidR="000B76BE" w:rsidRPr="00AF128A">
        <w:rPr>
          <w:rFonts w:ascii="Times New Roman" w:eastAsia="Cambria" w:hAnsi="Times New Roman"/>
        </w:rPr>
        <w:tab/>
      </w:r>
      <w:r w:rsidR="000B76BE" w:rsidRPr="00AF128A">
        <w:rPr>
          <w:rFonts w:ascii="Times New Roman" w:eastAsia="Cambria" w:hAnsi="Times New Roman"/>
        </w:rPr>
        <w:tab/>
      </w:r>
      <w:r w:rsidR="000B76BE" w:rsidRPr="00AF128A">
        <w:rPr>
          <w:rFonts w:ascii="Times New Roman" w:eastAsia="Cambria" w:hAnsi="Times New Roman"/>
        </w:rPr>
        <w:tab/>
        <w:t>14</w:t>
      </w:r>
    </w:p>
    <w:p w:rsidR="00E84922" w:rsidRPr="00AF128A" w:rsidRDefault="00054441" w:rsidP="00F4659A">
      <w:pPr>
        <w:rPr>
          <w:rFonts w:ascii="Times New Roman" w:eastAsia="Cambria" w:hAnsi="Times New Roman"/>
        </w:rPr>
      </w:pPr>
      <w:r w:rsidRPr="00AF128A">
        <w:rPr>
          <w:rFonts w:ascii="Times New Roman" w:eastAsia="Cambria" w:hAnsi="Times New Roman"/>
        </w:rPr>
        <w:tab/>
      </w:r>
      <w:r w:rsidRPr="00AF128A">
        <w:rPr>
          <w:rFonts w:ascii="Times New Roman" w:eastAsia="Cambria" w:hAnsi="Times New Roman"/>
        </w:rPr>
        <w:tab/>
        <w:t>2.2</w:t>
      </w:r>
      <w:r w:rsidR="00E84922" w:rsidRPr="00AF128A">
        <w:rPr>
          <w:rFonts w:ascii="Times New Roman" w:eastAsia="Cambria" w:hAnsi="Times New Roman"/>
        </w:rPr>
        <w:t>.2.3 Total Knee Arthroplasty</w:t>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r>
      <w:r w:rsidRPr="00AF128A">
        <w:rPr>
          <w:rFonts w:ascii="Times New Roman" w:eastAsia="Cambria" w:hAnsi="Times New Roman"/>
        </w:rPr>
        <w:tab/>
        <w:t>15</w:t>
      </w:r>
    </w:p>
    <w:p w:rsidR="00E84922" w:rsidRPr="00AF128A" w:rsidRDefault="00054441" w:rsidP="00F4659A">
      <w:pPr>
        <w:rPr>
          <w:rFonts w:ascii="Times New Roman" w:eastAsia="Cambria" w:hAnsi="Times New Roman"/>
        </w:rPr>
      </w:pPr>
      <w:r w:rsidRPr="00AF128A">
        <w:rPr>
          <w:rFonts w:ascii="Times New Roman" w:eastAsia="Cambria" w:hAnsi="Times New Roman"/>
        </w:rPr>
        <w:t>2.3</w:t>
      </w:r>
      <w:r w:rsidR="00E84922" w:rsidRPr="00AF128A">
        <w:rPr>
          <w:rFonts w:ascii="Times New Roman" w:eastAsia="Cambria" w:hAnsi="Times New Roman"/>
        </w:rPr>
        <w:t xml:space="preserve"> Physical Function in Patients with Knee OA</w:t>
      </w:r>
      <w:r w:rsidR="000B76BE" w:rsidRPr="00AF128A">
        <w:rPr>
          <w:rFonts w:ascii="Times New Roman" w:eastAsia="Cambria" w:hAnsi="Times New Roman"/>
        </w:rPr>
        <w:tab/>
      </w:r>
      <w:r w:rsidR="000B76BE" w:rsidRPr="00AF128A">
        <w:rPr>
          <w:rFonts w:ascii="Times New Roman" w:eastAsia="Cambria" w:hAnsi="Times New Roman"/>
        </w:rPr>
        <w:tab/>
      </w:r>
      <w:r w:rsidR="000B76BE" w:rsidRPr="00AF128A">
        <w:rPr>
          <w:rFonts w:ascii="Times New Roman" w:eastAsia="Cambria" w:hAnsi="Times New Roman"/>
        </w:rPr>
        <w:tab/>
      </w:r>
      <w:r w:rsidR="000B76BE" w:rsidRPr="00AF128A">
        <w:rPr>
          <w:rFonts w:ascii="Times New Roman" w:eastAsia="Cambria" w:hAnsi="Times New Roman"/>
        </w:rPr>
        <w:tab/>
      </w:r>
      <w:r w:rsidR="000B76BE" w:rsidRPr="00AF128A">
        <w:rPr>
          <w:rFonts w:ascii="Times New Roman" w:eastAsia="Cambria" w:hAnsi="Times New Roman"/>
        </w:rPr>
        <w:tab/>
        <w:t>15</w:t>
      </w:r>
    </w:p>
    <w:p w:rsidR="00B7680A" w:rsidRDefault="00054441" w:rsidP="00F4659A">
      <w:pPr>
        <w:rPr>
          <w:rFonts w:ascii="Times New Roman" w:hAnsi="Times New Roman"/>
        </w:rPr>
      </w:pPr>
      <w:r w:rsidRPr="00AF128A">
        <w:rPr>
          <w:rFonts w:ascii="Times New Roman" w:hAnsi="Times New Roman"/>
        </w:rPr>
        <w:tab/>
        <w:t>2.3</w:t>
      </w:r>
      <w:r w:rsidR="00E84922" w:rsidRPr="00AF128A">
        <w:rPr>
          <w:rFonts w:ascii="Times New Roman" w:hAnsi="Times New Roman"/>
        </w:rPr>
        <w:t xml:space="preserve">.1 Assessment of </w:t>
      </w:r>
      <w:r w:rsidR="00B7680A">
        <w:rPr>
          <w:rFonts w:ascii="Times New Roman" w:hAnsi="Times New Roman"/>
        </w:rPr>
        <w:t xml:space="preserve">Patient-Reported </w:t>
      </w:r>
      <w:r w:rsidR="00E84922" w:rsidRPr="00AF128A">
        <w:rPr>
          <w:rFonts w:ascii="Times New Roman" w:hAnsi="Times New Roman"/>
        </w:rPr>
        <w:t xml:space="preserve">Physical Functioning in </w:t>
      </w:r>
    </w:p>
    <w:p w:rsidR="00E84922" w:rsidRPr="00AF128A" w:rsidRDefault="00B7680A" w:rsidP="00F4659A">
      <w:pPr>
        <w:rPr>
          <w:rFonts w:ascii="Times New Roman" w:hAnsi="Times New Roman"/>
        </w:rPr>
      </w:pPr>
      <w:r>
        <w:rPr>
          <w:rFonts w:ascii="Times New Roman" w:hAnsi="Times New Roman"/>
        </w:rPr>
        <w:tab/>
      </w:r>
      <w:r w:rsidR="00E75BA8">
        <w:rPr>
          <w:rFonts w:ascii="Times New Roman" w:hAnsi="Times New Roman"/>
        </w:rPr>
        <w:t>Patients</w:t>
      </w:r>
      <w:r>
        <w:rPr>
          <w:rFonts w:ascii="Times New Roman" w:hAnsi="Times New Roman"/>
        </w:rPr>
        <w:t xml:space="preserve"> with </w:t>
      </w:r>
      <w:r w:rsidR="00E75BA8">
        <w:rPr>
          <w:rFonts w:ascii="Times New Roman" w:hAnsi="Times New Roman"/>
        </w:rPr>
        <w:t>K</w:t>
      </w:r>
      <w:r w:rsidR="00E84922" w:rsidRPr="00AF128A">
        <w:rPr>
          <w:rFonts w:ascii="Times New Roman" w:hAnsi="Times New Roman"/>
        </w:rPr>
        <w:t xml:space="preserve">nee OA </w:t>
      </w:r>
      <w:r w:rsidR="00054441" w:rsidRPr="00AF128A">
        <w:rPr>
          <w:rFonts w:ascii="Times New Roman" w:hAnsi="Times New Roman"/>
        </w:rPr>
        <w:tab/>
      </w:r>
      <w:r w:rsidR="00054441" w:rsidRPr="00AF128A">
        <w:rPr>
          <w:rFonts w:ascii="Times New Roman" w:hAnsi="Times New Roman"/>
        </w:rPr>
        <w:tab/>
      </w:r>
      <w:r w:rsidR="00054441" w:rsidRPr="00AF128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128A">
        <w:rPr>
          <w:rFonts w:ascii="Times New Roman" w:hAnsi="Times New Roman"/>
        </w:rPr>
        <w:t>17</w:t>
      </w:r>
      <w:r w:rsidR="00054441" w:rsidRPr="00AF128A">
        <w:rPr>
          <w:rFonts w:ascii="Times New Roman" w:hAnsi="Times New Roman"/>
        </w:rPr>
        <w:tab/>
      </w:r>
      <w:r w:rsidR="00054441" w:rsidRPr="00AF128A">
        <w:rPr>
          <w:rFonts w:ascii="Times New Roman" w:hAnsi="Times New Roman"/>
        </w:rPr>
        <w:tab/>
      </w:r>
      <w:r w:rsidR="00054441" w:rsidRPr="00AF128A">
        <w:rPr>
          <w:rFonts w:ascii="Times New Roman" w:hAnsi="Times New Roman"/>
        </w:rPr>
        <w:tab/>
      </w:r>
      <w:r w:rsidR="00054441" w:rsidRPr="00AF128A">
        <w:rPr>
          <w:rFonts w:ascii="Times New Roman" w:hAnsi="Times New Roman"/>
        </w:rPr>
        <w:tab/>
      </w:r>
    </w:p>
    <w:p w:rsidR="00E84922" w:rsidRPr="00AF128A" w:rsidRDefault="00054441" w:rsidP="00F4659A">
      <w:pPr>
        <w:rPr>
          <w:rFonts w:ascii="Times New Roman" w:hAnsi="Times New Roman"/>
        </w:rPr>
      </w:pPr>
      <w:r w:rsidRPr="00AF128A">
        <w:rPr>
          <w:rFonts w:ascii="Times New Roman" w:hAnsi="Times New Roman"/>
        </w:rPr>
        <w:t>2.4</w:t>
      </w:r>
      <w:r w:rsidR="00E84922" w:rsidRPr="00AF128A">
        <w:rPr>
          <w:rFonts w:ascii="Times New Roman" w:hAnsi="Times New Roman"/>
        </w:rPr>
        <w:t xml:space="preserve"> Patient Reported Outcome Measures for Physical Functioning</w:t>
      </w:r>
      <w:r w:rsidRPr="00AF128A">
        <w:rPr>
          <w:rFonts w:ascii="Times New Roman" w:hAnsi="Times New Roman"/>
        </w:rPr>
        <w:tab/>
      </w:r>
      <w:r w:rsidRPr="00AF128A">
        <w:rPr>
          <w:rFonts w:ascii="Times New Roman" w:hAnsi="Times New Roman"/>
        </w:rPr>
        <w:tab/>
      </w:r>
      <w:r w:rsidRPr="00AF128A">
        <w:rPr>
          <w:rFonts w:ascii="Times New Roman" w:hAnsi="Times New Roman"/>
        </w:rPr>
        <w:tab/>
        <w:t>17</w:t>
      </w:r>
    </w:p>
    <w:p w:rsidR="00E84922" w:rsidRPr="00AF128A" w:rsidRDefault="000C3A21" w:rsidP="00054441">
      <w:pPr>
        <w:spacing w:line="360" w:lineRule="auto"/>
        <w:rPr>
          <w:rFonts w:ascii="Times New Roman" w:hAnsi="Times New Roman"/>
        </w:rPr>
      </w:pPr>
      <w:r w:rsidRPr="00AF128A">
        <w:rPr>
          <w:rFonts w:ascii="Times New Roman" w:hAnsi="Times New Roman"/>
        </w:rPr>
        <w:tab/>
      </w:r>
      <w:r w:rsidR="00054441" w:rsidRPr="00AF128A">
        <w:rPr>
          <w:rFonts w:ascii="Times New Roman" w:hAnsi="Times New Roman"/>
        </w:rPr>
        <w:t>2.4</w:t>
      </w:r>
      <w:r w:rsidR="00E84922" w:rsidRPr="00AF128A">
        <w:rPr>
          <w:rFonts w:ascii="Times New Roman" w:hAnsi="Times New Roman"/>
        </w:rPr>
        <w:t>.1 Western Ontario and McMaster Arthritis Index (WOMAC)</w:t>
      </w:r>
      <w:r w:rsidRPr="00AF128A">
        <w:rPr>
          <w:rFonts w:ascii="Times New Roman" w:hAnsi="Times New Roman"/>
        </w:rPr>
        <w:tab/>
      </w:r>
      <w:r w:rsidRPr="00AF128A">
        <w:rPr>
          <w:rFonts w:ascii="Times New Roman" w:hAnsi="Times New Roman"/>
        </w:rPr>
        <w:tab/>
      </w:r>
      <w:r w:rsidR="00054441" w:rsidRPr="00AF128A">
        <w:rPr>
          <w:rFonts w:ascii="Times New Roman" w:hAnsi="Times New Roman"/>
        </w:rPr>
        <w:t>17</w:t>
      </w:r>
    </w:p>
    <w:p w:rsidR="00E84922" w:rsidRPr="00AF128A" w:rsidRDefault="00E84922" w:rsidP="00054441">
      <w:pPr>
        <w:widowControl w:val="0"/>
        <w:autoSpaceDE w:val="0"/>
        <w:autoSpaceDN w:val="0"/>
        <w:adjustRightInd w:val="0"/>
        <w:spacing w:line="360" w:lineRule="auto"/>
        <w:rPr>
          <w:rFonts w:ascii="Times New Roman" w:hAnsi="Times New Roman"/>
        </w:rPr>
      </w:pPr>
      <w:r w:rsidRPr="00AF128A">
        <w:rPr>
          <w:rFonts w:ascii="Times New Roman" w:hAnsi="Times New Roman"/>
        </w:rPr>
        <w:tab/>
      </w:r>
      <w:r w:rsidR="000C3A21" w:rsidRPr="00AF128A">
        <w:rPr>
          <w:rFonts w:ascii="Times New Roman" w:hAnsi="Times New Roman"/>
        </w:rPr>
        <w:tab/>
      </w:r>
      <w:r w:rsidRPr="00AF128A">
        <w:rPr>
          <w:rFonts w:ascii="Times New Roman" w:hAnsi="Times New Roman"/>
        </w:rPr>
        <w:t>2.3.1.1 Development of the WOMAC</w:t>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r>
      <w:r w:rsidR="00054441" w:rsidRPr="00AF128A">
        <w:rPr>
          <w:rFonts w:ascii="Times New Roman" w:hAnsi="Times New Roman"/>
        </w:rPr>
        <w:t>17</w:t>
      </w:r>
    </w:p>
    <w:p w:rsidR="00054441" w:rsidRPr="00AF128A" w:rsidRDefault="00E84922" w:rsidP="00054441">
      <w:pPr>
        <w:widowControl w:val="0"/>
        <w:autoSpaceDE w:val="0"/>
        <w:autoSpaceDN w:val="0"/>
        <w:adjustRightInd w:val="0"/>
        <w:spacing w:line="360" w:lineRule="auto"/>
        <w:rPr>
          <w:rFonts w:ascii="Times New Roman" w:hAnsi="Times New Roman"/>
        </w:rPr>
      </w:pPr>
      <w:r w:rsidRPr="00AF128A">
        <w:rPr>
          <w:rFonts w:ascii="Times New Roman" w:hAnsi="Times New Roman"/>
        </w:rPr>
        <w:tab/>
      </w:r>
      <w:r w:rsidR="000C3A21" w:rsidRPr="00AF128A">
        <w:rPr>
          <w:rFonts w:ascii="Times New Roman" w:hAnsi="Times New Roman"/>
        </w:rPr>
        <w:tab/>
      </w:r>
      <w:r w:rsidRPr="00AF128A">
        <w:rPr>
          <w:rFonts w:ascii="Times New Roman" w:hAnsi="Times New Roman"/>
        </w:rPr>
        <w:t>2.3.1.2 Psychomet</w:t>
      </w:r>
      <w:r w:rsidR="00EC2106">
        <w:rPr>
          <w:rFonts w:ascii="Times New Roman" w:hAnsi="Times New Roman"/>
        </w:rPr>
        <w:t>ric Properties of the WOMAC in P</w:t>
      </w:r>
      <w:r w:rsidRPr="00AF128A">
        <w:rPr>
          <w:rFonts w:ascii="Times New Roman" w:hAnsi="Times New Roman"/>
        </w:rPr>
        <w:t>atients with</w:t>
      </w:r>
      <w:r w:rsidR="000C3A21" w:rsidRPr="00AF128A">
        <w:rPr>
          <w:rFonts w:ascii="Times New Roman" w:hAnsi="Times New Roman"/>
        </w:rPr>
        <w:tab/>
      </w:r>
    </w:p>
    <w:p w:rsidR="00E84922" w:rsidRPr="00AF128A" w:rsidRDefault="00054441" w:rsidP="00054441">
      <w:pPr>
        <w:widowControl w:val="0"/>
        <w:autoSpaceDE w:val="0"/>
        <w:autoSpaceDN w:val="0"/>
        <w:adjustRightInd w:val="0"/>
        <w:spacing w:line="360" w:lineRule="auto"/>
        <w:rPr>
          <w:rFonts w:ascii="Times New Roman" w:hAnsi="Times New Roman"/>
        </w:rPr>
      </w:pPr>
      <w:r w:rsidRPr="00AF128A">
        <w:rPr>
          <w:rFonts w:ascii="Times New Roman" w:hAnsi="Times New Roman"/>
        </w:rPr>
        <w:tab/>
      </w:r>
      <w:r w:rsidR="000C3A21" w:rsidRPr="00AF128A">
        <w:rPr>
          <w:rFonts w:ascii="Times New Roman" w:hAnsi="Times New Roman"/>
        </w:rPr>
        <w:tab/>
      </w:r>
      <w:r w:rsidR="00EC2106">
        <w:rPr>
          <w:rFonts w:ascii="Times New Roman" w:hAnsi="Times New Roman"/>
        </w:rPr>
        <w:t>K</w:t>
      </w:r>
      <w:r w:rsidRPr="00AF128A">
        <w:rPr>
          <w:rFonts w:ascii="Times New Roman" w:hAnsi="Times New Roman"/>
        </w:rPr>
        <w:t xml:space="preserve">nee OA </w:t>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sidRPr="00AF128A">
        <w:rPr>
          <w:rFonts w:ascii="Times New Roman" w:hAnsi="Times New Roman"/>
        </w:rPr>
        <w:t>17</w:t>
      </w:r>
    </w:p>
    <w:p w:rsidR="00EC2106" w:rsidRDefault="000C3A21" w:rsidP="00EC2106">
      <w:pPr>
        <w:pStyle w:val="Default"/>
        <w:spacing w:line="480" w:lineRule="auto"/>
        <w:outlineLvl w:val="0"/>
        <w:rPr>
          <w:rFonts w:ascii="Times New Roman" w:hAnsi="Times New Roman"/>
        </w:rPr>
      </w:pPr>
      <w:r w:rsidRPr="00AF128A">
        <w:rPr>
          <w:rFonts w:ascii="Times New Roman" w:hAnsi="Times New Roman"/>
        </w:rPr>
        <w:tab/>
        <w:t>2.4</w:t>
      </w:r>
      <w:r w:rsidR="00E84922" w:rsidRPr="00AF128A">
        <w:rPr>
          <w:rFonts w:ascii="Times New Roman" w:hAnsi="Times New Roman"/>
        </w:rPr>
        <w:t xml:space="preserve">.2 </w:t>
      </w:r>
      <w:r w:rsidR="00EC2106" w:rsidRPr="00AF128A">
        <w:rPr>
          <w:rFonts w:ascii="Times New Roman" w:hAnsi="Times New Roman"/>
        </w:rPr>
        <w:t xml:space="preserve">Knee Injury and Osteoarthritis Outcome Score (KOOS) and Knee </w:t>
      </w:r>
    </w:p>
    <w:p w:rsidR="00EC2106" w:rsidRDefault="00EC2106" w:rsidP="00EC2106">
      <w:pPr>
        <w:pStyle w:val="Default"/>
        <w:spacing w:line="480" w:lineRule="auto"/>
        <w:outlineLvl w:val="0"/>
        <w:rPr>
          <w:rFonts w:ascii="Times New Roman" w:hAnsi="Times New Roman"/>
        </w:rPr>
      </w:pPr>
      <w:r>
        <w:rPr>
          <w:rFonts w:ascii="Times New Roman" w:hAnsi="Times New Roman"/>
        </w:rPr>
        <w:tab/>
      </w:r>
      <w:r w:rsidRPr="00AF128A">
        <w:rPr>
          <w:rFonts w:ascii="Times New Roman" w:hAnsi="Times New Roman"/>
        </w:rPr>
        <w:t>Injury and Osteoarthritis Outcome Scor</w:t>
      </w:r>
      <w:r>
        <w:rPr>
          <w:rFonts w:ascii="Times New Roman" w:hAnsi="Times New Roman"/>
        </w:rPr>
        <w:t xml:space="preserve">e – Physical Function Subscale </w:t>
      </w:r>
    </w:p>
    <w:p w:rsidR="00EC2106" w:rsidRPr="00AF128A" w:rsidRDefault="00EC2106" w:rsidP="00EC2106">
      <w:pPr>
        <w:pStyle w:val="Default"/>
        <w:spacing w:line="480" w:lineRule="auto"/>
        <w:outlineLvl w:val="0"/>
        <w:rPr>
          <w:rFonts w:ascii="Times New Roman" w:hAnsi="Times New Roman"/>
        </w:rPr>
      </w:pPr>
      <w:r>
        <w:rPr>
          <w:rFonts w:ascii="Times New Roman" w:hAnsi="Times New Roman"/>
        </w:rPr>
        <w:tab/>
        <w:t>(</w:t>
      </w:r>
      <w:r w:rsidRPr="00AF128A">
        <w:rPr>
          <w:rFonts w:ascii="Times New Roman" w:hAnsi="Times New Roman"/>
        </w:rPr>
        <w:t>KOOS-PS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p>
    <w:p w:rsidR="00E84922" w:rsidRPr="00AF128A" w:rsidRDefault="00E84922" w:rsidP="00EC2106">
      <w:pPr>
        <w:pStyle w:val="Default"/>
        <w:spacing w:line="360" w:lineRule="auto"/>
        <w:rPr>
          <w:rFonts w:ascii="Times New Roman" w:hAnsi="Times New Roman"/>
        </w:rPr>
      </w:pPr>
      <w:r w:rsidRPr="00AF128A">
        <w:rPr>
          <w:rFonts w:ascii="Times New Roman" w:hAnsi="Times New Roman"/>
        </w:rPr>
        <w:tab/>
      </w:r>
      <w:r w:rsidR="000C3A21" w:rsidRPr="00AF128A">
        <w:rPr>
          <w:rFonts w:ascii="Times New Roman" w:hAnsi="Times New Roman"/>
        </w:rPr>
        <w:tab/>
      </w:r>
      <w:r w:rsidR="00EC2106">
        <w:rPr>
          <w:rFonts w:ascii="Times New Roman" w:hAnsi="Times New Roman"/>
        </w:rPr>
        <w:t>2.4</w:t>
      </w:r>
      <w:r w:rsidRPr="00AF128A">
        <w:rPr>
          <w:rFonts w:ascii="Times New Roman" w:hAnsi="Times New Roman"/>
        </w:rPr>
        <w:t>.2.1 Development of the KOOS and KOOS-PS</w:t>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r>
      <w:r w:rsidR="000B76BE" w:rsidRPr="00AF128A">
        <w:rPr>
          <w:rFonts w:ascii="Times New Roman" w:hAnsi="Times New Roman"/>
        </w:rPr>
        <w:t>18</w:t>
      </w:r>
    </w:p>
    <w:p w:rsidR="00054441" w:rsidRPr="00AF128A" w:rsidRDefault="00E84922" w:rsidP="00054441">
      <w:pPr>
        <w:spacing w:line="360" w:lineRule="auto"/>
        <w:rPr>
          <w:rFonts w:ascii="Times New Roman" w:hAnsi="Times New Roman" w:cs="Times New Roman"/>
          <w:szCs w:val="20"/>
        </w:rPr>
      </w:pPr>
      <w:r w:rsidRPr="00AF128A">
        <w:rPr>
          <w:rFonts w:ascii="Times New Roman" w:hAnsi="Times New Roman" w:cs="Times New Roman"/>
          <w:szCs w:val="20"/>
        </w:rPr>
        <w:tab/>
      </w:r>
      <w:r w:rsidR="000C3A21" w:rsidRPr="00AF128A">
        <w:rPr>
          <w:rFonts w:ascii="Times New Roman" w:hAnsi="Times New Roman" w:cs="Times New Roman"/>
          <w:szCs w:val="20"/>
        </w:rPr>
        <w:tab/>
      </w:r>
      <w:r w:rsidR="00EC2106">
        <w:rPr>
          <w:rFonts w:ascii="Times New Roman" w:hAnsi="Times New Roman" w:cs="Times New Roman"/>
          <w:szCs w:val="20"/>
        </w:rPr>
        <w:t xml:space="preserve">2.4.2.2 </w:t>
      </w:r>
      <w:r w:rsidRPr="00AF128A">
        <w:rPr>
          <w:rFonts w:ascii="Times New Roman" w:hAnsi="Times New Roman" w:cs="Times New Roman"/>
          <w:szCs w:val="20"/>
        </w:rPr>
        <w:t xml:space="preserve">Psychometric Properties of the KOOS and KOOS-PS in </w:t>
      </w:r>
      <w:r w:rsidR="000C3A21" w:rsidRPr="00AF128A">
        <w:rPr>
          <w:rFonts w:ascii="Times New Roman" w:hAnsi="Times New Roman" w:cs="Times New Roman"/>
          <w:szCs w:val="20"/>
        </w:rPr>
        <w:tab/>
      </w:r>
    </w:p>
    <w:p w:rsidR="00AA0FC3" w:rsidRPr="00AF128A" w:rsidRDefault="00054441" w:rsidP="00054441">
      <w:pPr>
        <w:spacing w:line="360" w:lineRule="auto"/>
        <w:rPr>
          <w:rFonts w:ascii="Times New Roman" w:hAnsi="Times New Roman" w:cs="Times New Roman"/>
          <w:szCs w:val="20"/>
        </w:rPr>
      </w:pPr>
      <w:r w:rsidRPr="00AF128A">
        <w:rPr>
          <w:rFonts w:ascii="Times New Roman" w:hAnsi="Times New Roman" w:cs="Times New Roman"/>
          <w:szCs w:val="20"/>
        </w:rPr>
        <w:tab/>
      </w:r>
      <w:r w:rsidR="000C3A21" w:rsidRPr="00AF128A">
        <w:rPr>
          <w:rFonts w:ascii="Times New Roman" w:hAnsi="Times New Roman" w:cs="Times New Roman"/>
          <w:szCs w:val="20"/>
        </w:rPr>
        <w:tab/>
      </w:r>
      <w:r w:rsidR="00EC2106">
        <w:rPr>
          <w:rFonts w:ascii="Times New Roman" w:hAnsi="Times New Roman" w:cs="Times New Roman"/>
          <w:szCs w:val="20"/>
        </w:rPr>
        <w:t>P</w:t>
      </w:r>
      <w:r w:rsidRPr="00AF128A">
        <w:rPr>
          <w:rFonts w:ascii="Times New Roman" w:hAnsi="Times New Roman" w:cs="Times New Roman"/>
          <w:szCs w:val="20"/>
        </w:rPr>
        <w:t xml:space="preserve">atients with </w:t>
      </w:r>
      <w:r w:rsidR="00EC2106">
        <w:rPr>
          <w:rFonts w:ascii="Times New Roman" w:hAnsi="Times New Roman" w:cs="Times New Roman"/>
          <w:szCs w:val="20"/>
        </w:rPr>
        <w:t>K</w:t>
      </w:r>
      <w:r w:rsidR="00E84922" w:rsidRPr="00AF128A">
        <w:rPr>
          <w:rFonts w:ascii="Times New Roman" w:hAnsi="Times New Roman" w:cs="Times New Roman"/>
          <w:szCs w:val="20"/>
        </w:rPr>
        <w:t xml:space="preserve">nee OA </w:t>
      </w:r>
      <w:r w:rsidR="00EC2106">
        <w:rPr>
          <w:rFonts w:ascii="Times New Roman" w:hAnsi="Times New Roman" w:cs="Times New Roman"/>
          <w:szCs w:val="20"/>
        </w:rPr>
        <w:tab/>
      </w:r>
      <w:r w:rsidR="00EC2106">
        <w:rPr>
          <w:rFonts w:ascii="Times New Roman" w:hAnsi="Times New Roman" w:cs="Times New Roman"/>
          <w:szCs w:val="20"/>
        </w:rPr>
        <w:tab/>
      </w:r>
      <w:r w:rsidR="00EC2106">
        <w:rPr>
          <w:rFonts w:ascii="Times New Roman" w:hAnsi="Times New Roman" w:cs="Times New Roman"/>
          <w:szCs w:val="20"/>
        </w:rPr>
        <w:tab/>
      </w:r>
      <w:r w:rsidR="00EC2106">
        <w:rPr>
          <w:rFonts w:ascii="Times New Roman" w:hAnsi="Times New Roman" w:cs="Times New Roman"/>
          <w:szCs w:val="20"/>
        </w:rPr>
        <w:tab/>
      </w:r>
      <w:r w:rsidR="00EC2106">
        <w:rPr>
          <w:rFonts w:ascii="Times New Roman" w:hAnsi="Times New Roman" w:cs="Times New Roman"/>
          <w:szCs w:val="20"/>
        </w:rPr>
        <w:tab/>
      </w:r>
      <w:r w:rsidR="00EC2106">
        <w:rPr>
          <w:rFonts w:ascii="Times New Roman" w:hAnsi="Times New Roman" w:cs="Times New Roman"/>
          <w:szCs w:val="20"/>
        </w:rPr>
        <w:tab/>
      </w:r>
      <w:r w:rsidR="00EC2106" w:rsidRPr="00AF128A">
        <w:rPr>
          <w:rFonts w:ascii="Times New Roman" w:hAnsi="Times New Roman" w:cs="Times New Roman"/>
          <w:szCs w:val="20"/>
        </w:rPr>
        <w:t>19</w:t>
      </w:r>
    </w:p>
    <w:p w:rsidR="00E84922" w:rsidRPr="00AF128A" w:rsidRDefault="000C3A21" w:rsidP="00054441">
      <w:pPr>
        <w:spacing w:line="360" w:lineRule="auto"/>
        <w:rPr>
          <w:rFonts w:ascii="Times New Roman" w:hAnsi="Times New Roman"/>
        </w:rPr>
      </w:pPr>
      <w:r w:rsidRPr="00AF128A">
        <w:rPr>
          <w:rFonts w:ascii="Times New Roman" w:hAnsi="Times New Roman"/>
        </w:rPr>
        <w:tab/>
        <w:t>2.4</w:t>
      </w:r>
      <w:r w:rsidR="00E84922" w:rsidRPr="00AF128A">
        <w:rPr>
          <w:rFonts w:ascii="Times New Roman" w:hAnsi="Times New Roman"/>
        </w:rPr>
        <w:t>.3 Lower Extremity Functional Scale (LEFS)</w:t>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t>20</w:t>
      </w:r>
    </w:p>
    <w:p w:rsidR="00E84922" w:rsidRPr="00AF128A" w:rsidRDefault="000C3A21" w:rsidP="00054441">
      <w:pPr>
        <w:spacing w:line="360" w:lineRule="auto"/>
        <w:rPr>
          <w:rFonts w:ascii="Times New Roman" w:hAnsi="Times New Roman"/>
        </w:rPr>
      </w:pPr>
      <w:r w:rsidRPr="00AF128A">
        <w:rPr>
          <w:rFonts w:ascii="Times New Roman" w:hAnsi="Times New Roman"/>
        </w:rPr>
        <w:tab/>
      </w:r>
      <w:r w:rsidRPr="00AF128A">
        <w:rPr>
          <w:rFonts w:ascii="Times New Roman" w:hAnsi="Times New Roman"/>
        </w:rPr>
        <w:tab/>
        <w:t>2.4</w:t>
      </w:r>
      <w:r w:rsidR="00E84922" w:rsidRPr="00AF128A">
        <w:rPr>
          <w:rFonts w:ascii="Times New Roman" w:hAnsi="Times New Roman"/>
        </w:rPr>
        <w:t>.3.1 Development of the LEFS</w:t>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t>20</w:t>
      </w:r>
    </w:p>
    <w:p w:rsidR="000C3A21" w:rsidRPr="00AF128A" w:rsidRDefault="000C3A21" w:rsidP="00054441">
      <w:pPr>
        <w:spacing w:line="360" w:lineRule="auto"/>
        <w:rPr>
          <w:rFonts w:ascii="Times New Roman" w:hAnsi="Times New Roman"/>
        </w:rPr>
      </w:pPr>
      <w:r w:rsidRPr="00AF128A">
        <w:rPr>
          <w:rFonts w:ascii="Times New Roman" w:hAnsi="Times New Roman"/>
        </w:rPr>
        <w:tab/>
      </w:r>
      <w:r w:rsidRPr="00AF128A">
        <w:rPr>
          <w:rFonts w:ascii="Times New Roman" w:hAnsi="Times New Roman"/>
        </w:rPr>
        <w:tab/>
        <w:t>2.4</w:t>
      </w:r>
      <w:r w:rsidR="00E84922" w:rsidRPr="00AF128A">
        <w:rPr>
          <w:rFonts w:ascii="Times New Roman" w:hAnsi="Times New Roman"/>
        </w:rPr>
        <w:t>.3.2 Psychome</w:t>
      </w:r>
      <w:r w:rsidR="00EC2106">
        <w:rPr>
          <w:rFonts w:ascii="Times New Roman" w:hAnsi="Times New Roman"/>
        </w:rPr>
        <w:t>tric Properties of the LEFS in P</w:t>
      </w:r>
      <w:r w:rsidR="00E84922" w:rsidRPr="00AF128A">
        <w:rPr>
          <w:rFonts w:ascii="Times New Roman" w:hAnsi="Times New Roman"/>
        </w:rPr>
        <w:t xml:space="preserve">atients with </w:t>
      </w:r>
      <w:r w:rsidRPr="00AF128A">
        <w:rPr>
          <w:rFonts w:ascii="Times New Roman" w:hAnsi="Times New Roman"/>
        </w:rPr>
        <w:tab/>
      </w:r>
    </w:p>
    <w:p w:rsidR="00E84922" w:rsidRPr="00AF128A" w:rsidRDefault="00EC2106" w:rsidP="00054441">
      <w:pPr>
        <w:spacing w:line="360" w:lineRule="auto"/>
        <w:rPr>
          <w:rFonts w:ascii="Times New Roman" w:hAnsi="Times New Roman"/>
        </w:rPr>
      </w:pPr>
      <w:r>
        <w:rPr>
          <w:rFonts w:ascii="Times New Roman" w:hAnsi="Times New Roman"/>
        </w:rPr>
        <w:tab/>
      </w:r>
      <w:r>
        <w:rPr>
          <w:rFonts w:ascii="Times New Roman" w:hAnsi="Times New Roman"/>
        </w:rPr>
        <w:tab/>
        <w:t>K</w:t>
      </w:r>
      <w:r w:rsidR="00AA0FC3" w:rsidRPr="00AF128A">
        <w:rPr>
          <w:rFonts w:ascii="Times New Roman" w:hAnsi="Times New Roman"/>
        </w:rPr>
        <w:t>nee OA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128A">
        <w:rPr>
          <w:rFonts w:ascii="Times New Roman" w:hAnsi="Times New Roman"/>
        </w:rPr>
        <w:t>21</w:t>
      </w:r>
    </w:p>
    <w:p w:rsidR="00E84922" w:rsidRPr="00AF128A" w:rsidRDefault="000C3A21" w:rsidP="00054441">
      <w:pPr>
        <w:spacing w:line="360" w:lineRule="auto"/>
        <w:rPr>
          <w:rFonts w:ascii="Times New Roman" w:hAnsi="Times New Roman"/>
        </w:rPr>
      </w:pPr>
      <w:r w:rsidRPr="00AF128A">
        <w:rPr>
          <w:rFonts w:ascii="Times New Roman" w:hAnsi="Times New Roman"/>
        </w:rPr>
        <w:tab/>
      </w:r>
      <w:r w:rsidR="00E84922" w:rsidRPr="00AF128A">
        <w:rPr>
          <w:rFonts w:ascii="Times New Roman" w:hAnsi="Times New Roman"/>
        </w:rPr>
        <w:t>2.3.4 Oxford Knee Score (OKS)</w:t>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r>
      <w:r w:rsidRPr="00AF128A">
        <w:rPr>
          <w:rFonts w:ascii="Times New Roman" w:hAnsi="Times New Roman"/>
        </w:rPr>
        <w:tab/>
        <w:t>22</w:t>
      </w:r>
    </w:p>
    <w:p w:rsidR="00E84922" w:rsidRPr="00AF128A" w:rsidRDefault="00E84922" w:rsidP="00054441">
      <w:pPr>
        <w:spacing w:line="360" w:lineRule="auto"/>
        <w:rPr>
          <w:rFonts w:ascii="Times New Roman" w:hAnsi="Times New Roman"/>
        </w:rPr>
      </w:pPr>
      <w:r w:rsidRPr="00AF128A">
        <w:rPr>
          <w:rFonts w:ascii="Times New Roman" w:hAnsi="Times New Roman"/>
        </w:rPr>
        <w:tab/>
      </w:r>
      <w:r w:rsidR="000C3A21" w:rsidRPr="00AF128A">
        <w:rPr>
          <w:rFonts w:ascii="Times New Roman" w:hAnsi="Times New Roman"/>
        </w:rPr>
        <w:tab/>
      </w:r>
      <w:r w:rsidRPr="00AF128A">
        <w:rPr>
          <w:rFonts w:ascii="Times New Roman" w:hAnsi="Times New Roman"/>
        </w:rPr>
        <w:t>2.3.4.1 Development of the OKS</w:t>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t>22</w:t>
      </w:r>
    </w:p>
    <w:p w:rsidR="000C3A21" w:rsidRPr="00AF128A" w:rsidRDefault="00E84922" w:rsidP="00054441">
      <w:pPr>
        <w:spacing w:line="360" w:lineRule="auto"/>
        <w:rPr>
          <w:rFonts w:ascii="Times New Roman" w:hAnsi="Times New Roman"/>
        </w:rPr>
      </w:pPr>
      <w:r w:rsidRPr="00AF128A">
        <w:rPr>
          <w:rFonts w:ascii="Times New Roman" w:hAnsi="Times New Roman"/>
        </w:rPr>
        <w:tab/>
      </w:r>
      <w:r w:rsidR="000C3A21" w:rsidRPr="00AF128A">
        <w:rPr>
          <w:rFonts w:ascii="Times New Roman" w:hAnsi="Times New Roman"/>
        </w:rPr>
        <w:tab/>
      </w:r>
      <w:r w:rsidRPr="00AF128A">
        <w:rPr>
          <w:rFonts w:ascii="Times New Roman" w:hAnsi="Times New Roman"/>
        </w:rPr>
        <w:t>2.3.4.2 Psychom</w:t>
      </w:r>
      <w:r w:rsidR="00EC2106">
        <w:rPr>
          <w:rFonts w:ascii="Times New Roman" w:hAnsi="Times New Roman"/>
        </w:rPr>
        <w:t>etric Properties of the OKS in P</w:t>
      </w:r>
      <w:r w:rsidRPr="00AF128A">
        <w:rPr>
          <w:rFonts w:ascii="Times New Roman" w:hAnsi="Times New Roman"/>
        </w:rPr>
        <w:t xml:space="preserve">atients with </w:t>
      </w:r>
      <w:r w:rsidR="000C3A21" w:rsidRPr="00AF128A">
        <w:rPr>
          <w:rFonts w:ascii="Times New Roman" w:hAnsi="Times New Roman"/>
        </w:rPr>
        <w:tab/>
      </w:r>
    </w:p>
    <w:p w:rsidR="00E84922" w:rsidRPr="00AF128A" w:rsidRDefault="000C3A21" w:rsidP="00054441">
      <w:pPr>
        <w:spacing w:line="360" w:lineRule="auto"/>
        <w:rPr>
          <w:rFonts w:ascii="Times New Roman" w:hAnsi="Times New Roman"/>
        </w:rPr>
      </w:pPr>
      <w:r w:rsidRPr="00AF128A">
        <w:rPr>
          <w:rFonts w:ascii="Times New Roman" w:hAnsi="Times New Roman"/>
        </w:rPr>
        <w:tab/>
      </w:r>
      <w:r w:rsidRPr="00AF128A">
        <w:rPr>
          <w:rFonts w:ascii="Times New Roman" w:hAnsi="Times New Roman"/>
        </w:rPr>
        <w:tab/>
      </w:r>
      <w:r w:rsidR="00EC2106">
        <w:rPr>
          <w:rFonts w:ascii="Times New Roman" w:hAnsi="Times New Roman"/>
        </w:rPr>
        <w:t>K</w:t>
      </w:r>
      <w:r w:rsidR="00E84922" w:rsidRPr="00AF128A">
        <w:rPr>
          <w:rFonts w:ascii="Times New Roman" w:hAnsi="Times New Roman"/>
        </w:rPr>
        <w:t xml:space="preserve">nee OA </w:t>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Pr>
          <w:rFonts w:ascii="Times New Roman" w:hAnsi="Times New Roman"/>
        </w:rPr>
        <w:tab/>
      </w:r>
      <w:r w:rsidR="00EC2106" w:rsidRPr="00AF128A">
        <w:rPr>
          <w:rFonts w:ascii="Times New Roman" w:hAnsi="Times New Roman"/>
        </w:rPr>
        <w:t>22</w:t>
      </w:r>
    </w:p>
    <w:p w:rsidR="000C3A21" w:rsidRPr="00AF128A" w:rsidRDefault="00EC2106" w:rsidP="00054441">
      <w:pPr>
        <w:spacing w:line="360" w:lineRule="auto"/>
        <w:rPr>
          <w:rFonts w:ascii="Times New Roman" w:eastAsia="Cambria" w:hAnsi="Times New Roman"/>
        </w:rPr>
      </w:pPr>
      <w:r>
        <w:rPr>
          <w:rFonts w:ascii="Times New Roman" w:eastAsia="Cambria" w:hAnsi="Times New Roman"/>
        </w:rPr>
        <w:t>2.4 Physical Function to D</w:t>
      </w:r>
      <w:r w:rsidR="00E84922" w:rsidRPr="00AF128A">
        <w:rPr>
          <w:rFonts w:ascii="Times New Roman" w:eastAsia="Cambria" w:hAnsi="Times New Roman"/>
        </w:rPr>
        <w:t xml:space="preserve">etermine Appropriateness for TKA in </w:t>
      </w:r>
      <w:r w:rsidR="000C3A21" w:rsidRPr="00AF128A">
        <w:rPr>
          <w:rFonts w:ascii="Times New Roman" w:eastAsia="Cambria" w:hAnsi="Times New Roman"/>
        </w:rPr>
        <w:tab/>
      </w:r>
      <w:r w:rsidR="000C3A21" w:rsidRPr="00AF128A">
        <w:rPr>
          <w:rFonts w:ascii="Times New Roman" w:eastAsia="Cambria" w:hAnsi="Times New Roman"/>
        </w:rPr>
        <w:tab/>
      </w:r>
      <w:r w:rsidR="000C3A21" w:rsidRPr="00AF128A">
        <w:rPr>
          <w:rFonts w:ascii="Times New Roman" w:eastAsia="Cambria" w:hAnsi="Times New Roman"/>
        </w:rPr>
        <w:tab/>
        <w:t>23</w:t>
      </w:r>
    </w:p>
    <w:p w:rsidR="00E84922" w:rsidRPr="00AF128A" w:rsidRDefault="00E84922" w:rsidP="00054441">
      <w:pPr>
        <w:spacing w:line="360" w:lineRule="auto"/>
        <w:rPr>
          <w:rFonts w:ascii="Times New Roman" w:hAnsi="Times New Roman"/>
        </w:rPr>
      </w:pPr>
      <w:r w:rsidRPr="00AF128A">
        <w:rPr>
          <w:rFonts w:ascii="Times New Roman" w:eastAsia="Cambria" w:hAnsi="Times New Roman"/>
        </w:rPr>
        <w:t>Patients with Knee OA</w:t>
      </w:r>
      <w:r w:rsidR="000C3A21" w:rsidRPr="00AF128A">
        <w:rPr>
          <w:rFonts w:ascii="Times New Roman" w:eastAsia="Cambria" w:hAnsi="Times New Roman"/>
        </w:rPr>
        <w:tab/>
      </w:r>
      <w:r w:rsidR="000C3A21" w:rsidRPr="00AF128A">
        <w:rPr>
          <w:rFonts w:ascii="Times New Roman" w:eastAsia="Cambria" w:hAnsi="Times New Roman"/>
        </w:rPr>
        <w:tab/>
      </w:r>
      <w:r w:rsidR="000C3A21" w:rsidRPr="00AF128A">
        <w:rPr>
          <w:rFonts w:ascii="Times New Roman" w:eastAsia="Cambria" w:hAnsi="Times New Roman"/>
        </w:rPr>
        <w:tab/>
      </w:r>
      <w:r w:rsidR="000C3A21" w:rsidRPr="00AF128A">
        <w:rPr>
          <w:rFonts w:ascii="Times New Roman" w:eastAsia="Cambria" w:hAnsi="Times New Roman"/>
        </w:rPr>
        <w:tab/>
      </w:r>
      <w:r w:rsidR="000C3A21" w:rsidRPr="00AF128A">
        <w:rPr>
          <w:rFonts w:ascii="Times New Roman" w:eastAsia="Cambria" w:hAnsi="Times New Roman"/>
        </w:rPr>
        <w:tab/>
      </w:r>
      <w:r w:rsidR="000C3A21" w:rsidRPr="00AF128A">
        <w:rPr>
          <w:rFonts w:ascii="Times New Roman" w:eastAsia="Cambria" w:hAnsi="Times New Roman"/>
        </w:rPr>
        <w:tab/>
      </w:r>
      <w:r w:rsidR="000C3A21" w:rsidRPr="00AF128A">
        <w:rPr>
          <w:rFonts w:ascii="Times New Roman" w:eastAsia="Cambria" w:hAnsi="Times New Roman"/>
        </w:rPr>
        <w:tab/>
      </w:r>
    </w:p>
    <w:p w:rsidR="00E84922" w:rsidRPr="00AF128A" w:rsidRDefault="00E84922" w:rsidP="00054441">
      <w:pPr>
        <w:spacing w:line="360" w:lineRule="auto"/>
        <w:rPr>
          <w:rFonts w:ascii="Times New Roman" w:eastAsia="Cambria" w:hAnsi="Times New Roman"/>
        </w:rPr>
      </w:pPr>
      <w:r w:rsidRPr="00AF128A">
        <w:rPr>
          <w:rFonts w:ascii="Times New Roman" w:eastAsia="Cambria" w:hAnsi="Times New Roman"/>
        </w:rPr>
        <w:t>2.5 Thesis Objectives</w:t>
      </w:r>
      <w:r w:rsidR="00FB1577">
        <w:rPr>
          <w:rFonts w:ascii="Times New Roman" w:eastAsia="Cambria" w:hAnsi="Times New Roman"/>
        </w:rPr>
        <w:tab/>
      </w:r>
      <w:r w:rsidR="00FB1577">
        <w:rPr>
          <w:rFonts w:ascii="Times New Roman" w:eastAsia="Cambria" w:hAnsi="Times New Roman"/>
        </w:rPr>
        <w:tab/>
      </w:r>
      <w:r w:rsidR="00FB1577">
        <w:rPr>
          <w:rFonts w:ascii="Times New Roman" w:eastAsia="Cambria" w:hAnsi="Times New Roman"/>
        </w:rPr>
        <w:tab/>
      </w:r>
      <w:r w:rsidR="00FB1577">
        <w:rPr>
          <w:rFonts w:ascii="Times New Roman" w:eastAsia="Cambria" w:hAnsi="Times New Roman"/>
        </w:rPr>
        <w:tab/>
      </w:r>
      <w:r w:rsidR="00FB1577">
        <w:rPr>
          <w:rFonts w:ascii="Times New Roman" w:eastAsia="Cambria" w:hAnsi="Times New Roman"/>
        </w:rPr>
        <w:tab/>
      </w:r>
      <w:r w:rsidR="00FB1577">
        <w:rPr>
          <w:rFonts w:ascii="Times New Roman" w:eastAsia="Cambria" w:hAnsi="Times New Roman"/>
        </w:rPr>
        <w:tab/>
      </w:r>
      <w:r w:rsidR="00FB1577">
        <w:rPr>
          <w:rFonts w:ascii="Times New Roman" w:eastAsia="Cambria" w:hAnsi="Times New Roman"/>
        </w:rPr>
        <w:tab/>
      </w:r>
      <w:r w:rsidR="00FB1577">
        <w:rPr>
          <w:rFonts w:ascii="Times New Roman" w:eastAsia="Cambria" w:hAnsi="Times New Roman"/>
        </w:rPr>
        <w:tab/>
      </w:r>
      <w:r w:rsidR="00FB1577">
        <w:rPr>
          <w:rFonts w:ascii="Times New Roman" w:eastAsia="Cambria" w:hAnsi="Times New Roman"/>
        </w:rPr>
        <w:tab/>
        <w:t>28</w:t>
      </w:r>
    </w:p>
    <w:p w:rsidR="00E84922" w:rsidRPr="00AF128A" w:rsidRDefault="00E84922" w:rsidP="00054441">
      <w:pPr>
        <w:spacing w:line="360" w:lineRule="auto"/>
        <w:rPr>
          <w:rFonts w:ascii="Times New Roman" w:hAnsi="Times New Roman"/>
        </w:rPr>
      </w:pPr>
      <w:r w:rsidRPr="00AF128A">
        <w:rPr>
          <w:rFonts w:ascii="Times New Roman" w:hAnsi="Times New Roman"/>
          <w:b/>
        </w:rPr>
        <w:t>Chapter 3: Methods</w:t>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FB1577">
        <w:rPr>
          <w:rFonts w:ascii="Times New Roman" w:hAnsi="Times New Roman"/>
        </w:rPr>
        <w:t>30</w:t>
      </w:r>
    </w:p>
    <w:p w:rsidR="00E84922" w:rsidRPr="00AF128A" w:rsidRDefault="00E84922" w:rsidP="00054441">
      <w:pPr>
        <w:spacing w:line="360" w:lineRule="auto"/>
        <w:rPr>
          <w:rFonts w:ascii="Times New Roman" w:hAnsi="Times New Roman"/>
        </w:rPr>
      </w:pPr>
      <w:r w:rsidRPr="00AF128A">
        <w:rPr>
          <w:rFonts w:ascii="Times New Roman" w:hAnsi="Times New Roman"/>
        </w:rPr>
        <w:t>3.1 Study Design and Ethics</w:t>
      </w:r>
      <w:r w:rsidR="00A943DC" w:rsidRPr="00AF128A">
        <w:rPr>
          <w:rFonts w:ascii="Times New Roman" w:hAnsi="Times New Roman"/>
        </w:rPr>
        <w:tab/>
      </w:r>
      <w:r w:rsidR="00A943DC" w:rsidRPr="00AF128A">
        <w:rPr>
          <w:rFonts w:ascii="Times New Roman" w:hAnsi="Times New Roman"/>
        </w:rPr>
        <w:tab/>
      </w:r>
      <w:r w:rsidR="00A943DC" w:rsidRPr="00AF128A">
        <w:rPr>
          <w:rFonts w:ascii="Times New Roman" w:hAnsi="Times New Roman"/>
        </w:rPr>
        <w:tab/>
      </w:r>
      <w:r w:rsidR="00A943DC" w:rsidRPr="00AF128A">
        <w:rPr>
          <w:rFonts w:ascii="Times New Roman" w:hAnsi="Times New Roman"/>
        </w:rPr>
        <w:tab/>
      </w:r>
      <w:r w:rsidR="00A943DC" w:rsidRPr="00AF128A">
        <w:rPr>
          <w:rFonts w:ascii="Times New Roman" w:hAnsi="Times New Roman"/>
        </w:rPr>
        <w:tab/>
      </w:r>
      <w:r w:rsidR="00A943DC" w:rsidRPr="00AF128A">
        <w:rPr>
          <w:rFonts w:ascii="Times New Roman" w:hAnsi="Times New Roman"/>
        </w:rPr>
        <w:tab/>
      </w:r>
      <w:r w:rsidR="00A943DC" w:rsidRPr="00AF128A">
        <w:rPr>
          <w:rFonts w:ascii="Times New Roman" w:hAnsi="Times New Roman"/>
        </w:rPr>
        <w:tab/>
      </w:r>
      <w:r w:rsidR="00A943DC" w:rsidRPr="00AF128A">
        <w:rPr>
          <w:rFonts w:ascii="Times New Roman" w:hAnsi="Times New Roman"/>
        </w:rPr>
        <w:tab/>
        <w:t>32</w:t>
      </w:r>
    </w:p>
    <w:p w:rsidR="00E84922" w:rsidRPr="00AF128A" w:rsidRDefault="00E84922" w:rsidP="00054441">
      <w:pPr>
        <w:spacing w:line="360" w:lineRule="auto"/>
        <w:rPr>
          <w:rFonts w:ascii="Times New Roman" w:hAnsi="Times New Roman"/>
        </w:rPr>
      </w:pPr>
      <w:r w:rsidRPr="00AF128A">
        <w:rPr>
          <w:rFonts w:ascii="Times New Roman" w:hAnsi="Times New Roman"/>
        </w:rPr>
        <w:t xml:space="preserve">3.2 </w:t>
      </w:r>
      <w:r w:rsidR="00FB1577">
        <w:rPr>
          <w:rFonts w:ascii="Times New Roman" w:hAnsi="Times New Roman"/>
        </w:rPr>
        <w:t>Study</w:t>
      </w:r>
      <w:r w:rsidR="005F3F87" w:rsidRPr="00AF128A">
        <w:rPr>
          <w:rFonts w:ascii="Times New Roman" w:hAnsi="Times New Roman"/>
        </w:rPr>
        <w:t xml:space="preserve"> Database</w:t>
      </w:r>
      <w:r w:rsidR="005F3F87" w:rsidRPr="00AF128A">
        <w:rPr>
          <w:rFonts w:ascii="Times New Roman" w:hAnsi="Times New Roman"/>
        </w:rPr>
        <w:tab/>
      </w:r>
      <w:r w:rsidR="005F3F87" w:rsidRPr="00AF128A">
        <w:rPr>
          <w:rFonts w:ascii="Times New Roman" w:hAnsi="Times New Roman"/>
        </w:rPr>
        <w:tab/>
      </w:r>
      <w:r w:rsidR="005F3F87" w:rsidRPr="00AF128A">
        <w:rPr>
          <w:rFonts w:ascii="Times New Roman" w:hAnsi="Times New Roman"/>
        </w:rPr>
        <w:tab/>
      </w:r>
      <w:r w:rsidR="005F3F87" w:rsidRPr="00AF128A">
        <w:rPr>
          <w:rFonts w:ascii="Times New Roman" w:hAnsi="Times New Roman"/>
        </w:rPr>
        <w:tab/>
      </w:r>
      <w:r w:rsidR="005F3F87" w:rsidRPr="00AF128A">
        <w:rPr>
          <w:rFonts w:ascii="Times New Roman" w:hAnsi="Times New Roman"/>
        </w:rPr>
        <w:tab/>
      </w:r>
      <w:r w:rsidR="005F3F87" w:rsidRPr="00AF128A">
        <w:rPr>
          <w:rFonts w:ascii="Times New Roman" w:hAnsi="Times New Roman"/>
        </w:rPr>
        <w:tab/>
      </w:r>
      <w:r w:rsidR="00FB1577">
        <w:rPr>
          <w:rFonts w:ascii="Times New Roman" w:hAnsi="Times New Roman"/>
        </w:rPr>
        <w:tab/>
      </w:r>
      <w:r w:rsidR="00FB1577">
        <w:rPr>
          <w:rFonts w:ascii="Times New Roman" w:hAnsi="Times New Roman"/>
        </w:rPr>
        <w:tab/>
      </w:r>
      <w:r w:rsidR="00FB1577">
        <w:rPr>
          <w:rFonts w:ascii="Times New Roman" w:hAnsi="Times New Roman"/>
        </w:rPr>
        <w:tab/>
        <w:t>30</w:t>
      </w:r>
    </w:p>
    <w:p w:rsidR="00E84922" w:rsidRPr="00AF128A" w:rsidRDefault="00E84922" w:rsidP="00054441">
      <w:pPr>
        <w:spacing w:line="360" w:lineRule="auto"/>
        <w:rPr>
          <w:rFonts w:ascii="Times New Roman" w:hAnsi="Times New Roman"/>
        </w:rPr>
      </w:pPr>
      <w:r w:rsidRPr="00AF128A">
        <w:rPr>
          <w:rFonts w:ascii="Times New Roman" w:hAnsi="Times New Roman"/>
        </w:rPr>
        <w:t>3.3 Inclusion Criteria</w:t>
      </w:r>
      <w:r w:rsidR="00FB1577">
        <w:rPr>
          <w:rFonts w:ascii="Times New Roman" w:hAnsi="Times New Roman"/>
        </w:rPr>
        <w:tab/>
      </w:r>
      <w:r w:rsidR="00FB1577">
        <w:rPr>
          <w:rFonts w:ascii="Times New Roman" w:hAnsi="Times New Roman"/>
        </w:rPr>
        <w:tab/>
      </w:r>
      <w:r w:rsidR="00FB1577">
        <w:rPr>
          <w:rFonts w:ascii="Times New Roman" w:hAnsi="Times New Roman"/>
        </w:rPr>
        <w:tab/>
      </w:r>
      <w:r w:rsidR="00FB1577">
        <w:rPr>
          <w:rFonts w:ascii="Times New Roman" w:hAnsi="Times New Roman"/>
        </w:rPr>
        <w:tab/>
      </w:r>
      <w:r w:rsidR="00FB1577">
        <w:rPr>
          <w:rFonts w:ascii="Times New Roman" w:hAnsi="Times New Roman"/>
        </w:rPr>
        <w:tab/>
      </w:r>
      <w:r w:rsidR="00FB1577">
        <w:rPr>
          <w:rFonts w:ascii="Times New Roman" w:hAnsi="Times New Roman"/>
        </w:rPr>
        <w:tab/>
      </w:r>
      <w:r w:rsidR="00FB1577">
        <w:rPr>
          <w:rFonts w:ascii="Times New Roman" w:hAnsi="Times New Roman"/>
        </w:rPr>
        <w:tab/>
      </w:r>
      <w:r w:rsidR="00FB1577">
        <w:rPr>
          <w:rFonts w:ascii="Times New Roman" w:hAnsi="Times New Roman"/>
        </w:rPr>
        <w:tab/>
      </w:r>
      <w:r w:rsidR="00FB1577">
        <w:rPr>
          <w:rFonts w:ascii="Times New Roman" w:hAnsi="Times New Roman"/>
        </w:rPr>
        <w:tab/>
        <w:t>31</w:t>
      </w:r>
    </w:p>
    <w:p w:rsidR="00E84922" w:rsidRPr="00AF128A" w:rsidRDefault="00E84922" w:rsidP="00054441">
      <w:pPr>
        <w:spacing w:line="360" w:lineRule="auto"/>
        <w:rPr>
          <w:rFonts w:ascii="Times New Roman" w:hAnsi="Times New Roman"/>
        </w:rPr>
      </w:pPr>
      <w:r w:rsidRPr="00AF128A">
        <w:rPr>
          <w:rFonts w:ascii="Times New Roman" w:hAnsi="Times New Roman"/>
        </w:rPr>
        <w:t>3.4 Exclusion Criteria</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32</w:t>
      </w:r>
    </w:p>
    <w:p w:rsidR="00E84922" w:rsidRPr="00AF128A" w:rsidRDefault="00E84922" w:rsidP="00054441">
      <w:pPr>
        <w:spacing w:line="360" w:lineRule="auto"/>
        <w:rPr>
          <w:rFonts w:ascii="Times New Roman" w:hAnsi="Times New Roman"/>
        </w:rPr>
      </w:pPr>
      <w:r w:rsidRPr="00AF128A">
        <w:rPr>
          <w:rFonts w:ascii="Times New Roman" w:hAnsi="Times New Roman"/>
        </w:rPr>
        <w:t>3.5 Demographics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32</w:t>
      </w:r>
    </w:p>
    <w:p w:rsidR="00E84922" w:rsidRPr="00AF128A" w:rsidRDefault="00E84922" w:rsidP="00054441">
      <w:pPr>
        <w:spacing w:line="360" w:lineRule="auto"/>
        <w:rPr>
          <w:rFonts w:ascii="Times New Roman" w:hAnsi="Times New Roman"/>
        </w:rPr>
      </w:pPr>
      <w:r w:rsidRPr="00AF128A">
        <w:rPr>
          <w:rFonts w:ascii="Times New Roman" w:hAnsi="Times New Roman"/>
        </w:rPr>
        <w:t>3.6 Classification of appropriateness for TKA</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32</w:t>
      </w:r>
    </w:p>
    <w:p w:rsidR="00E84922" w:rsidRPr="00AF128A" w:rsidRDefault="00E84922" w:rsidP="00054441">
      <w:pPr>
        <w:spacing w:line="360" w:lineRule="auto"/>
        <w:rPr>
          <w:rFonts w:ascii="Times New Roman" w:hAnsi="Times New Roman"/>
        </w:rPr>
      </w:pPr>
      <w:r w:rsidRPr="00AF128A">
        <w:rPr>
          <w:rFonts w:ascii="Times New Roman" w:hAnsi="Times New Roman"/>
        </w:rPr>
        <w:t>3.7 Statistical Analysis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33</w:t>
      </w:r>
    </w:p>
    <w:p w:rsidR="00E84922" w:rsidRPr="00AF128A" w:rsidRDefault="000B76BE" w:rsidP="00054441">
      <w:pPr>
        <w:spacing w:line="360" w:lineRule="auto"/>
        <w:rPr>
          <w:rFonts w:ascii="Times New Roman" w:hAnsi="Times New Roman"/>
        </w:rPr>
      </w:pPr>
      <w:r w:rsidRPr="00AF128A">
        <w:rPr>
          <w:rFonts w:ascii="Times New Roman" w:hAnsi="Times New Roman"/>
        </w:rPr>
        <w:tab/>
        <w:t>3.7.1 Sample Size C</w:t>
      </w:r>
      <w:r w:rsidR="00E84922" w:rsidRPr="00AF128A">
        <w:rPr>
          <w:rFonts w:ascii="Times New Roman" w:hAnsi="Times New Roman"/>
        </w:rPr>
        <w:t>alculation</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33</w:t>
      </w:r>
    </w:p>
    <w:p w:rsidR="00E84922" w:rsidRPr="00AF128A" w:rsidRDefault="00E84922" w:rsidP="00054441">
      <w:pPr>
        <w:spacing w:line="360" w:lineRule="auto"/>
        <w:rPr>
          <w:rFonts w:ascii="Times New Roman" w:hAnsi="Times New Roman"/>
        </w:rPr>
      </w:pPr>
      <w:r w:rsidRPr="00AF128A">
        <w:rPr>
          <w:rFonts w:ascii="Times New Roman" w:hAnsi="Times New Roman"/>
        </w:rPr>
        <w:tab/>
        <w:t>3.7.2 Patient Characteristics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33</w:t>
      </w:r>
    </w:p>
    <w:p w:rsidR="00E84922" w:rsidRPr="00AF128A" w:rsidRDefault="00E84922" w:rsidP="00054441">
      <w:pPr>
        <w:spacing w:line="360" w:lineRule="auto"/>
        <w:rPr>
          <w:rFonts w:ascii="Times New Roman" w:hAnsi="Times New Roman"/>
        </w:rPr>
      </w:pPr>
      <w:r w:rsidRPr="00AF128A">
        <w:rPr>
          <w:rFonts w:ascii="Times New Roman" w:hAnsi="Times New Roman"/>
        </w:rPr>
        <w:tab/>
        <w:t>3.7.3 Receiver Operator Characteristic Analysis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34</w:t>
      </w:r>
    </w:p>
    <w:p w:rsidR="00E84922" w:rsidRPr="00AF128A" w:rsidRDefault="00E84922" w:rsidP="00054441">
      <w:pPr>
        <w:spacing w:line="360" w:lineRule="auto"/>
        <w:rPr>
          <w:rFonts w:ascii="Times New Roman" w:hAnsi="Times New Roman"/>
        </w:rPr>
      </w:pPr>
      <w:r w:rsidRPr="00AF128A">
        <w:rPr>
          <w:rFonts w:ascii="Times New Roman" w:hAnsi="Times New Roman"/>
        </w:rPr>
        <w:tab/>
        <w:t>3.7.4 Calculation of Cut-off Scores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34</w:t>
      </w:r>
    </w:p>
    <w:p w:rsidR="00E84922" w:rsidRPr="003E216B" w:rsidRDefault="00E84922" w:rsidP="00090B7A">
      <w:pPr>
        <w:spacing w:line="360" w:lineRule="auto"/>
        <w:outlineLvl w:val="0"/>
        <w:rPr>
          <w:rFonts w:ascii="Times New Roman" w:hAnsi="Times New Roman"/>
        </w:rPr>
      </w:pPr>
      <w:r w:rsidRPr="00AF128A">
        <w:rPr>
          <w:rFonts w:ascii="Times New Roman" w:hAnsi="Times New Roman"/>
          <w:b/>
        </w:rPr>
        <w:t>Chapter 4: Study Results</w:t>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rPr>
        <w:t>35</w:t>
      </w:r>
    </w:p>
    <w:p w:rsidR="00E84922" w:rsidRPr="00AF128A" w:rsidRDefault="00E84922" w:rsidP="00054441">
      <w:pPr>
        <w:spacing w:line="360" w:lineRule="auto"/>
        <w:rPr>
          <w:rFonts w:ascii="Times New Roman" w:hAnsi="Times New Roman"/>
        </w:rPr>
      </w:pPr>
      <w:r w:rsidRPr="00AF128A">
        <w:rPr>
          <w:rFonts w:ascii="Times New Roman" w:hAnsi="Times New Roman"/>
        </w:rPr>
        <w:t>4.1 Study Flow Diagram and Patient Characteristics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35</w:t>
      </w:r>
    </w:p>
    <w:p w:rsidR="00E84922" w:rsidRPr="00AF128A" w:rsidRDefault="00E84922" w:rsidP="00054441">
      <w:pPr>
        <w:spacing w:line="360" w:lineRule="auto"/>
        <w:rPr>
          <w:rFonts w:ascii="Times New Roman" w:hAnsi="Times New Roman"/>
        </w:rPr>
      </w:pPr>
      <w:r w:rsidRPr="00AF128A">
        <w:rPr>
          <w:rFonts w:ascii="Times New Roman" w:hAnsi="Times New Roman"/>
        </w:rPr>
        <w:t>4.2 ROC Analysis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39</w:t>
      </w:r>
    </w:p>
    <w:p w:rsidR="00E84922" w:rsidRPr="00AF128A" w:rsidRDefault="00E84922" w:rsidP="00054441">
      <w:pPr>
        <w:spacing w:line="360" w:lineRule="auto"/>
        <w:rPr>
          <w:rFonts w:ascii="Times New Roman" w:hAnsi="Times New Roman"/>
        </w:rPr>
      </w:pPr>
      <w:r w:rsidRPr="00AF128A">
        <w:rPr>
          <w:rFonts w:ascii="Times New Roman" w:hAnsi="Times New Roman"/>
          <w:b/>
        </w:rPr>
        <w:t>Chapter 5: Discussion and Conclusions</w:t>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C3A21" w:rsidRPr="00AF128A">
        <w:rPr>
          <w:rFonts w:ascii="Times New Roman" w:hAnsi="Times New Roman"/>
          <w:b/>
        </w:rPr>
        <w:tab/>
      </w:r>
      <w:r w:rsidR="000B76BE" w:rsidRPr="00AF128A">
        <w:rPr>
          <w:rFonts w:ascii="Times New Roman" w:hAnsi="Times New Roman"/>
        </w:rPr>
        <w:t>4</w:t>
      </w:r>
      <w:r w:rsidR="00286E00">
        <w:rPr>
          <w:rFonts w:ascii="Times New Roman" w:hAnsi="Times New Roman"/>
        </w:rPr>
        <w:t>1</w:t>
      </w:r>
    </w:p>
    <w:p w:rsidR="00E84922" w:rsidRPr="00AF128A" w:rsidRDefault="00E84922" w:rsidP="00054441">
      <w:pPr>
        <w:spacing w:line="360" w:lineRule="auto"/>
        <w:rPr>
          <w:rFonts w:ascii="Times New Roman" w:hAnsi="Times New Roman"/>
        </w:rPr>
      </w:pPr>
      <w:r w:rsidRPr="00AF128A">
        <w:rPr>
          <w:rFonts w:ascii="Times New Roman" w:hAnsi="Times New Roman"/>
        </w:rPr>
        <w:t>5.1 Discussion</w:t>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t>41</w:t>
      </w:r>
    </w:p>
    <w:p w:rsidR="00E84922" w:rsidRPr="00AF128A" w:rsidRDefault="00E84922" w:rsidP="00054441">
      <w:pPr>
        <w:spacing w:line="360" w:lineRule="auto"/>
        <w:rPr>
          <w:rFonts w:ascii="Times New Roman" w:hAnsi="Times New Roman"/>
        </w:rPr>
      </w:pPr>
      <w:r w:rsidRPr="00AF128A">
        <w:rPr>
          <w:rFonts w:ascii="Times New Roman" w:hAnsi="Times New Roman"/>
        </w:rPr>
        <w:t>5.1.1 Limitations</w:t>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t>49</w:t>
      </w:r>
    </w:p>
    <w:p w:rsidR="00E84922" w:rsidRPr="00AF128A" w:rsidRDefault="00E84922" w:rsidP="00054441">
      <w:pPr>
        <w:spacing w:line="360" w:lineRule="auto"/>
        <w:rPr>
          <w:rFonts w:ascii="Times New Roman" w:hAnsi="Times New Roman"/>
        </w:rPr>
      </w:pPr>
      <w:r w:rsidRPr="00AF128A">
        <w:rPr>
          <w:rFonts w:ascii="Times New Roman" w:hAnsi="Times New Roman"/>
        </w:rPr>
        <w:t>5.2 Conclusions</w:t>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t>50</w:t>
      </w:r>
    </w:p>
    <w:p w:rsidR="00E84922" w:rsidRPr="00AF128A" w:rsidRDefault="000C3A21" w:rsidP="00054441">
      <w:pPr>
        <w:spacing w:line="360" w:lineRule="auto"/>
        <w:rPr>
          <w:rFonts w:ascii="Times New Roman" w:hAnsi="Times New Roman"/>
          <w:b/>
        </w:rPr>
      </w:pPr>
      <w:r w:rsidRPr="00AF128A">
        <w:rPr>
          <w:rFonts w:ascii="Times New Roman" w:hAnsi="Times New Roman"/>
          <w:b/>
        </w:rPr>
        <w:t>References</w:t>
      </w:r>
      <w:r w:rsidRPr="00AF128A">
        <w:rPr>
          <w:rFonts w:ascii="Times New Roman" w:hAnsi="Times New Roman"/>
          <w:b/>
        </w:rPr>
        <w:tab/>
      </w:r>
      <w:r w:rsidRPr="00AF128A">
        <w:rPr>
          <w:rFonts w:ascii="Times New Roman" w:hAnsi="Times New Roman"/>
          <w:b/>
        </w:rPr>
        <w:tab/>
      </w:r>
      <w:r w:rsidRPr="00AF128A">
        <w:rPr>
          <w:rFonts w:ascii="Times New Roman" w:hAnsi="Times New Roman"/>
          <w:b/>
        </w:rPr>
        <w:tab/>
      </w:r>
      <w:r w:rsidRPr="00AF128A">
        <w:rPr>
          <w:rFonts w:ascii="Times New Roman" w:hAnsi="Times New Roman"/>
          <w:b/>
        </w:rPr>
        <w:tab/>
      </w:r>
      <w:r w:rsidRPr="00AF128A">
        <w:rPr>
          <w:rFonts w:ascii="Times New Roman" w:hAnsi="Times New Roman"/>
          <w:b/>
        </w:rPr>
        <w:tab/>
      </w:r>
      <w:r w:rsidRPr="00AF128A">
        <w:rPr>
          <w:rFonts w:ascii="Times New Roman" w:hAnsi="Times New Roman"/>
          <w:b/>
        </w:rPr>
        <w:tab/>
      </w:r>
      <w:r w:rsidRPr="00AF128A">
        <w:rPr>
          <w:rFonts w:ascii="Times New Roman" w:hAnsi="Times New Roman"/>
          <w:b/>
        </w:rPr>
        <w:tab/>
      </w:r>
      <w:r w:rsidRPr="00AF128A">
        <w:rPr>
          <w:rFonts w:ascii="Times New Roman" w:hAnsi="Times New Roman"/>
          <w:b/>
        </w:rPr>
        <w:tab/>
      </w:r>
      <w:r w:rsidRPr="00AF128A">
        <w:rPr>
          <w:rFonts w:ascii="Times New Roman" w:hAnsi="Times New Roman"/>
          <w:b/>
        </w:rPr>
        <w:tab/>
      </w:r>
      <w:r w:rsidRPr="00AF128A">
        <w:rPr>
          <w:rFonts w:ascii="Times New Roman" w:hAnsi="Times New Roman"/>
          <w:b/>
        </w:rPr>
        <w:tab/>
      </w:r>
      <w:r w:rsidRPr="00AF128A">
        <w:rPr>
          <w:rFonts w:ascii="Times New Roman" w:hAnsi="Times New Roman"/>
        </w:rPr>
        <w:t>5</w:t>
      </w:r>
      <w:r w:rsidR="00286E00">
        <w:rPr>
          <w:rFonts w:ascii="Times New Roman" w:hAnsi="Times New Roman"/>
        </w:rPr>
        <w:t>2</w:t>
      </w:r>
    </w:p>
    <w:p w:rsidR="00E36545" w:rsidRPr="003E216B" w:rsidRDefault="00E84922" w:rsidP="00090B7A">
      <w:pPr>
        <w:outlineLvl w:val="0"/>
        <w:rPr>
          <w:rFonts w:ascii="Times New Roman" w:hAnsi="Times New Roman"/>
        </w:rPr>
      </w:pPr>
      <w:r w:rsidRPr="00AF128A">
        <w:rPr>
          <w:rFonts w:ascii="Times New Roman" w:hAnsi="Times New Roman"/>
          <w:b/>
        </w:rPr>
        <w:t>Appendix</w:t>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b/>
        </w:rPr>
        <w:tab/>
      </w:r>
      <w:r w:rsidR="003E216B">
        <w:rPr>
          <w:rFonts w:ascii="Times New Roman" w:hAnsi="Times New Roman"/>
        </w:rPr>
        <w:t>71</w:t>
      </w:r>
    </w:p>
    <w:p w:rsidR="00E36545" w:rsidRPr="00AF128A" w:rsidRDefault="00E36545" w:rsidP="0053449A">
      <w:pPr>
        <w:pStyle w:val="ListParagraph"/>
        <w:numPr>
          <w:ilvl w:val="0"/>
          <w:numId w:val="19"/>
        </w:numPr>
        <w:spacing w:line="360" w:lineRule="auto"/>
        <w:rPr>
          <w:rFonts w:ascii="Times New Roman" w:hAnsi="Times New Roman"/>
        </w:rPr>
      </w:pPr>
      <w:r w:rsidRPr="00AF128A">
        <w:rPr>
          <w:rFonts w:ascii="Times New Roman" w:hAnsi="Times New Roman"/>
        </w:rPr>
        <w:t>Sample Size Calculation</w:t>
      </w:r>
      <w:r w:rsidR="00F97938" w:rsidRPr="00AF128A">
        <w:rPr>
          <w:rFonts w:ascii="Times New Roman" w:hAnsi="Times New Roman"/>
        </w:rPr>
        <w:tab/>
      </w:r>
      <w:r w:rsidR="00F97938" w:rsidRPr="00AF128A">
        <w:rPr>
          <w:rFonts w:ascii="Times New Roman" w:hAnsi="Times New Roman"/>
        </w:rPr>
        <w:tab/>
      </w:r>
      <w:r w:rsidR="00F97938" w:rsidRPr="00AF128A">
        <w:rPr>
          <w:rFonts w:ascii="Times New Roman" w:hAnsi="Times New Roman"/>
        </w:rPr>
        <w:tab/>
      </w:r>
      <w:r w:rsidR="00F97938" w:rsidRPr="00AF128A">
        <w:rPr>
          <w:rFonts w:ascii="Times New Roman" w:hAnsi="Times New Roman"/>
        </w:rPr>
        <w:tab/>
      </w:r>
      <w:r w:rsidR="00F97938" w:rsidRPr="00AF128A">
        <w:rPr>
          <w:rFonts w:ascii="Times New Roman" w:hAnsi="Times New Roman"/>
        </w:rPr>
        <w:tab/>
      </w:r>
      <w:r w:rsidR="00F97938" w:rsidRPr="00AF128A">
        <w:rPr>
          <w:rFonts w:ascii="Times New Roman" w:hAnsi="Times New Roman"/>
        </w:rPr>
        <w:tab/>
      </w:r>
      <w:r w:rsidR="00F97938" w:rsidRPr="00AF128A">
        <w:rPr>
          <w:rFonts w:ascii="Times New Roman" w:hAnsi="Times New Roman"/>
        </w:rPr>
        <w:tab/>
      </w:r>
      <w:r w:rsidR="00286E00">
        <w:rPr>
          <w:rFonts w:ascii="Times New Roman" w:hAnsi="Times New Roman"/>
        </w:rPr>
        <w:t>71</w:t>
      </w:r>
    </w:p>
    <w:p w:rsidR="00E36545" w:rsidRPr="00AF128A" w:rsidRDefault="00E36545" w:rsidP="00E36545">
      <w:pPr>
        <w:pStyle w:val="ListParagraph"/>
        <w:numPr>
          <w:ilvl w:val="0"/>
          <w:numId w:val="19"/>
        </w:numPr>
        <w:spacing w:line="360" w:lineRule="auto"/>
        <w:rPr>
          <w:rFonts w:ascii="Times New Roman" w:hAnsi="Times New Roman"/>
        </w:rPr>
      </w:pPr>
      <w:r w:rsidRPr="00AF128A">
        <w:rPr>
          <w:rFonts w:ascii="Times New Roman" w:hAnsi="Times New Roman"/>
        </w:rPr>
        <w:t>Lower Extremity Functional Scale</w:t>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t>72</w:t>
      </w:r>
    </w:p>
    <w:p w:rsidR="0053449A" w:rsidRPr="00AF128A" w:rsidRDefault="00E36545" w:rsidP="0053449A">
      <w:pPr>
        <w:pStyle w:val="ListParagraph"/>
        <w:numPr>
          <w:ilvl w:val="0"/>
          <w:numId w:val="19"/>
        </w:numPr>
        <w:spacing w:line="360" w:lineRule="auto"/>
        <w:rPr>
          <w:rFonts w:ascii="Times New Roman" w:hAnsi="Times New Roman"/>
        </w:rPr>
      </w:pPr>
      <w:r w:rsidRPr="00AF128A">
        <w:rPr>
          <w:rFonts w:ascii="Times New Roman" w:hAnsi="Times New Roman"/>
        </w:rPr>
        <w:t>Oxford Knee Score</w:t>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r>
      <w:r w:rsidR="00286E00">
        <w:rPr>
          <w:rFonts w:ascii="Times New Roman" w:hAnsi="Times New Roman"/>
        </w:rPr>
        <w:tab/>
        <w:t>73</w:t>
      </w:r>
    </w:p>
    <w:p w:rsidR="0053449A" w:rsidRPr="00AF128A" w:rsidRDefault="0053449A" w:rsidP="0053449A">
      <w:pPr>
        <w:pStyle w:val="ListParagraph"/>
        <w:numPr>
          <w:ilvl w:val="0"/>
          <w:numId w:val="19"/>
        </w:numPr>
        <w:spacing w:line="360" w:lineRule="auto"/>
        <w:rPr>
          <w:rFonts w:ascii="Times New Roman" w:hAnsi="Times New Roman"/>
        </w:rPr>
      </w:pPr>
      <w:r w:rsidRPr="00AF128A">
        <w:rPr>
          <w:rFonts w:ascii="Times New Roman" w:hAnsi="Times New Roman" w:cs="Times New Roman"/>
          <w:szCs w:val="20"/>
        </w:rPr>
        <w:t>Consensus Statements and Priority Tools</w:t>
      </w:r>
      <w:r w:rsidR="00286E00">
        <w:rPr>
          <w:rFonts w:ascii="Times New Roman" w:hAnsi="Times New Roman" w:cs="Times New Roman"/>
          <w:szCs w:val="20"/>
        </w:rPr>
        <w:t xml:space="preserve"> for Appropriateness </w:t>
      </w:r>
      <w:r w:rsidR="00286E00">
        <w:rPr>
          <w:rFonts w:ascii="Times New Roman" w:hAnsi="Times New Roman" w:cs="Times New Roman"/>
          <w:szCs w:val="20"/>
        </w:rPr>
        <w:tab/>
      </w:r>
      <w:r w:rsidR="00286E00">
        <w:rPr>
          <w:rFonts w:ascii="Times New Roman" w:hAnsi="Times New Roman" w:cs="Times New Roman"/>
          <w:szCs w:val="20"/>
        </w:rPr>
        <w:tab/>
        <w:t>75</w:t>
      </w:r>
    </w:p>
    <w:p w:rsidR="0053449A" w:rsidRPr="00AF128A" w:rsidRDefault="0053449A" w:rsidP="0053449A">
      <w:pPr>
        <w:spacing w:line="360" w:lineRule="auto"/>
        <w:ind w:left="720"/>
        <w:rPr>
          <w:rFonts w:ascii="Times New Roman" w:hAnsi="Times New Roman"/>
        </w:rPr>
      </w:pPr>
      <w:r w:rsidRPr="00AF128A">
        <w:rPr>
          <w:rFonts w:ascii="Times New Roman" w:hAnsi="Times New Roman" w:cs="Times New Roman"/>
          <w:szCs w:val="20"/>
        </w:rPr>
        <w:t xml:space="preserve">       for TKA in Patient with Knee OA</w:t>
      </w:r>
      <w:r w:rsidRPr="00AF128A">
        <w:rPr>
          <w:rFonts w:ascii="Times New Roman" w:hAnsi="Times New Roman" w:cs="Times New Roman"/>
          <w:szCs w:val="20"/>
        </w:rPr>
        <w:tab/>
      </w:r>
      <w:r w:rsidRPr="00AF128A">
        <w:rPr>
          <w:rFonts w:ascii="Times New Roman" w:hAnsi="Times New Roman" w:cs="Times New Roman"/>
          <w:szCs w:val="20"/>
        </w:rPr>
        <w:tab/>
      </w:r>
      <w:r w:rsidRPr="00AF128A">
        <w:rPr>
          <w:rFonts w:ascii="Times New Roman" w:hAnsi="Times New Roman" w:cs="Times New Roman"/>
          <w:szCs w:val="20"/>
        </w:rPr>
        <w:tab/>
      </w:r>
      <w:r w:rsidRPr="00AF128A">
        <w:rPr>
          <w:rFonts w:ascii="Times New Roman" w:hAnsi="Times New Roman" w:cs="Times New Roman"/>
          <w:szCs w:val="20"/>
        </w:rPr>
        <w:tab/>
      </w:r>
      <w:r w:rsidRPr="00AF128A">
        <w:rPr>
          <w:rFonts w:ascii="Times New Roman" w:hAnsi="Times New Roman" w:cs="Times New Roman"/>
          <w:szCs w:val="20"/>
        </w:rPr>
        <w:tab/>
      </w:r>
      <w:r w:rsidRPr="00AF128A">
        <w:rPr>
          <w:rFonts w:ascii="Times New Roman" w:hAnsi="Times New Roman" w:cs="Times New Roman"/>
          <w:szCs w:val="20"/>
        </w:rPr>
        <w:tab/>
      </w:r>
      <w:r w:rsidRPr="00AF128A">
        <w:rPr>
          <w:rFonts w:ascii="Times New Roman" w:hAnsi="Times New Roman" w:cs="Times New Roman"/>
          <w:szCs w:val="20"/>
        </w:rPr>
        <w:tab/>
      </w:r>
      <w:r w:rsidRPr="00AF128A">
        <w:rPr>
          <w:rFonts w:ascii="Times New Roman" w:hAnsi="Times New Roman" w:cs="Times New Roman"/>
          <w:szCs w:val="20"/>
        </w:rPr>
        <w:tab/>
      </w:r>
    </w:p>
    <w:p w:rsidR="00E84922" w:rsidRPr="00AF128A" w:rsidRDefault="00E84922" w:rsidP="00E36545">
      <w:pPr>
        <w:spacing w:line="360" w:lineRule="auto"/>
        <w:rPr>
          <w:rFonts w:ascii="Times New Roman" w:hAnsi="Times New Roman"/>
        </w:rPr>
      </w:pPr>
    </w:p>
    <w:p w:rsidR="00E84922" w:rsidRPr="00AF128A" w:rsidRDefault="00E84922" w:rsidP="00E84922">
      <w:pPr>
        <w:spacing w:line="480" w:lineRule="auto"/>
        <w:rPr>
          <w:rFonts w:ascii="Times New Roman" w:hAnsi="Times New Roman"/>
        </w:rPr>
      </w:pPr>
    </w:p>
    <w:p w:rsidR="00E84922" w:rsidRPr="00AF128A" w:rsidRDefault="00E84922" w:rsidP="00090B7A">
      <w:pPr>
        <w:spacing w:line="480" w:lineRule="auto"/>
        <w:jc w:val="center"/>
        <w:outlineLvl w:val="0"/>
        <w:rPr>
          <w:rFonts w:ascii="Times New Roman" w:hAnsi="Times New Roman"/>
          <w:b/>
        </w:rPr>
      </w:pPr>
      <w:r w:rsidRPr="00AF128A">
        <w:rPr>
          <w:rFonts w:ascii="Times New Roman" w:hAnsi="Times New Roman"/>
        </w:rPr>
        <w:br w:type="page"/>
      </w:r>
      <w:r w:rsidRPr="00AF128A">
        <w:rPr>
          <w:rFonts w:ascii="Times New Roman" w:hAnsi="Times New Roman"/>
          <w:b/>
        </w:rPr>
        <w:t>LIST OF FIGURES</w:t>
      </w:r>
    </w:p>
    <w:p w:rsidR="00E84922" w:rsidRPr="00AF128A" w:rsidRDefault="00E84922" w:rsidP="00E84922">
      <w:pPr>
        <w:spacing w:line="480" w:lineRule="auto"/>
        <w:rPr>
          <w:rFonts w:ascii="Times New Roman" w:hAnsi="Times New Roman"/>
        </w:rPr>
      </w:pPr>
      <w:r w:rsidRPr="00AF128A">
        <w:rPr>
          <w:rFonts w:ascii="Times New Roman" w:hAnsi="Times New Roman"/>
        </w:rPr>
        <w:t>Figure 1:  Study Flow Diagram</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35</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Figure 2: ROC </w:t>
      </w:r>
      <w:r w:rsidR="00A97D71" w:rsidRPr="00AF128A">
        <w:rPr>
          <w:rFonts w:ascii="Times New Roman" w:hAnsi="Times New Roman"/>
        </w:rPr>
        <w:t xml:space="preserve">curve </w:t>
      </w:r>
      <w:r w:rsidRPr="00AF128A">
        <w:rPr>
          <w:rFonts w:ascii="Times New Roman" w:hAnsi="Times New Roman"/>
        </w:rPr>
        <w:t>for the LEFS</w:t>
      </w:r>
      <w:r w:rsidR="00A97D71" w:rsidRPr="00AF128A">
        <w:rPr>
          <w:rFonts w:ascii="Times New Roman" w:hAnsi="Times New Roman"/>
        </w:rPr>
        <w:tab/>
      </w:r>
      <w:r w:rsidR="00A97D71" w:rsidRPr="00AF128A">
        <w:rPr>
          <w:rFonts w:ascii="Times New Roman" w:hAnsi="Times New Roman"/>
        </w:rPr>
        <w:tab/>
      </w:r>
      <w:r w:rsidR="00A97D71" w:rsidRPr="00AF128A">
        <w:rPr>
          <w:rFonts w:ascii="Times New Roman" w:hAnsi="Times New Roman"/>
        </w:rPr>
        <w:tab/>
      </w:r>
      <w:r w:rsidR="00A97D71" w:rsidRPr="00AF128A">
        <w:rPr>
          <w:rFonts w:ascii="Times New Roman" w:hAnsi="Times New Roman"/>
        </w:rPr>
        <w:tab/>
      </w:r>
      <w:r w:rsidR="00A97D71" w:rsidRPr="00AF128A">
        <w:rPr>
          <w:rFonts w:ascii="Times New Roman" w:hAnsi="Times New Roman"/>
        </w:rPr>
        <w:tab/>
      </w:r>
      <w:r w:rsidR="00A97D71" w:rsidRPr="00AF128A">
        <w:rPr>
          <w:rFonts w:ascii="Times New Roman" w:hAnsi="Times New Roman"/>
        </w:rPr>
        <w:tab/>
      </w:r>
      <w:r w:rsidR="00A97D71" w:rsidRPr="00AF128A">
        <w:rPr>
          <w:rFonts w:ascii="Times New Roman" w:hAnsi="Times New Roman"/>
        </w:rPr>
        <w:tab/>
      </w:r>
      <w:r w:rsidR="003E216B">
        <w:rPr>
          <w:rFonts w:ascii="Times New Roman" w:hAnsi="Times New Roman"/>
        </w:rPr>
        <w:t>40</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Figure 3: ROC </w:t>
      </w:r>
      <w:r w:rsidR="00A97D71" w:rsidRPr="00AF128A">
        <w:rPr>
          <w:rFonts w:ascii="Times New Roman" w:hAnsi="Times New Roman"/>
        </w:rPr>
        <w:t xml:space="preserve">curve </w:t>
      </w:r>
      <w:r w:rsidRPr="00AF128A">
        <w:rPr>
          <w:rFonts w:ascii="Times New Roman" w:hAnsi="Times New Roman"/>
        </w:rPr>
        <w:t>for the OKS</w:t>
      </w:r>
      <w:r w:rsidR="00A97D71" w:rsidRPr="00AF128A">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40</w:t>
      </w:r>
    </w:p>
    <w:p w:rsidR="00E84922" w:rsidRPr="00AF128A" w:rsidRDefault="00E84922" w:rsidP="00090B7A">
      <w:pPr>
        <w:spacing w:line="480" w:lineRule="auto"/>
        <w:jc w:val="center"/>
        <w:outlineLvl w:val="0"/>
        <w:rPr>
          <w:rFonts w:ascii="Times New Roman" w:hAnsi="Times New Roman"/>
          <w:b/>
        </w:rPr>
      </w:pPr>
      <w:r w:rsidRPr="00AF128A">
        <w:rPr>
          <w:rFonts w:ascii="Times New Roman" w:hAnsi="Times New Roman"/>
        </w:rPr>
        <w:br w:type="page"/>
      </w:r>
      <w:r w:rsidRPr="00AF128A">
        <w:rPr>
          <w:rFonts w:ascii="Times New Roman" w:hAnsi="Times New Roman"/>
          <w:b/>
        </w:rPr>
        <w:t>LIST OF TABLES</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Table 1: </w:t>
      </w:r>
      <w:r w:rsidR="000C3A21" w:rsidRPr="00AF128A">
        <w:rPr>
          <w:rFonts w:ascii="Times New Roman" w:hAnsi="Times New Roman"/>
        </w:rPr>
        <w:t>ACR</w:t>
      </w:r>
      <w:r w:rsidRPr="00AF128A">
        <w:rPr>
          <w:rFonts w:ascii="Times New Roman" w:hAnsi="Times New Roman"/>
        </w:rPr>
        <w:t xml:space="preserve"> Criteria for Diagnosis of Knee OA</w:t>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r>
      <w:r w:rsidR="000C3A21" w:rsidRPr="00AF128A">
        <w:rPr>
          <w:rFonts w:ascii="Times New Roman" w:hAnsi="Times New Roman"/>
        </w:rPr>
        <w:tab/>
        <w:t>7</w:t>
      </w:r>
    </w:p>
    <w:p w:rsidR="00D22ED3" w:rsidRPr="00AF128A" w:rsidRDefault="00E84922" w:rsidP="00E84922">
      <w:pPr>
        <w:spacing w:line="480" w:lineRule="auto"/>
        <w:rPr>
          <w:rFonts w:ascii="Times New Roman" w:hAnsi="Times New Roman"/>
        </w:rPr>
      </w:pPr>
      <w:r w:rsidRPr="00AF128A">
        <w:rPr>
          <w:rFonts w:ascii="Times New Roman" w:hAnsi="Times New Roman"/>
        </w:rPr>
        <w:t xml:space="preserve">Table 2: Non-Surgical </w:t>
      </w:r>
      <w:r w:rsidR="000C3A21" w:rsidRPr="00AF128A">
        <w:rPr>
          <w:rFonts w:ascii="Times New Roman" w:hAnsi="Times New Roman"/>
        </w:rPr>
        <w:t>Management Options</w:t>
      </w:r>
      <w:r w:rsidRPr="00AF128A">
        <w:rPr>
          <w:rFonts w:ascii="Times New Roman" w:hAnsi="Times New Roman"/>
        </w:rPr>
        <w:t xml:space="preserve"> for Knee OA</w:t>
      </w:r>
      <w:r w:rsidR="00D22ED3" w:rsidRPr="00AF128A">
        <w:rPr>
          <w:rFonts w:ascii="Times New Roman" w:hAnsi="Times New Roman"/>
        </w:rPr>
        <w:tab/>
      </w:r>
      <w:r w:rsidR="00D22ED3" w:rsidRPr="00AF128A">
        <w:rPr>
          <w:rFonts w:ascii="Times New Roman" w:hAnsi="Times New Roman"/>
        </w:rPr>
        <w:tab/>
      </w:r>
      <w:r w:rsidR="00D22ED3" w:rsidRPr="00AF128A">
        <w:rPr>
          <w:rFonts w:ascii="Times New Roman" w:hAnsi="Times New Roman"/>
        </w:rPr>
        <w:tab/>
      </w:r>
      <w:r w:rsidR="00D22ED3" w:rsidRPr="00AF128A">
        <w:rPr>
          <w:rFonts w:ascii="Times New Roman" w:hAnsi="Times New Roman"/>
        </w:rPr>
        <w:tab/>
        <w:t>12</w:t>
      </w:r>
    </w:p>
    <w:p w:rsidR="00E84922" w:rsidRPr="00AF128A" w:rsidRDefault="00E84922" w:rsidP="00E84922">
      <w:pPr>
        <w:spacing w:line="480" w:lineRule="auto"/>
        <w:rPr>
          <w:rFonts w:ascii="Times New Roman" w:hAnsi="Times New Roman"/>
        </w:rPr>
      </w:pPr>
      <w:r w:rsidRPr="00AF128A">
        <w:rPr>
          <w:rFonts w:ascii="Times New Roman" w:hAnsi="Times New Roman"/>
        </w:rPr>
        <w:t>Table 3: Appropri</w:t>
      </w:r>
      <w:r w:rsidR="000B76BE" w:rsidRPr="00AF128A">
        <w:rPr>
          <w:rFonts w:ascii="Times New Roman" w:hAnsi="Times New Roman"/>
        </w:rPr>
        <w:t>ateness Criteria for TKA among P</w:t>
      </w:r>
      <w:r w:rsidRPr="00AF128A">
        <w:rPr>
          <w:rFonts w:ascii="Times New Roman" w:hAnsi="Times New Roman"/>
        </w:rPr>
        <w:t>atients with Knee OA</w:t>
      </w:r>
      <w:r w:rsidR="00D22ED3" w:rsidRPr="00AF128A">
        <w:rPr>
          <w:rFonts w:ascii="Times New Roman" w:hAnsi="Times New Roman"/>
        </w:rPr>
        <w:tab/>
      </w:r>
      <w:r w:rsidR="00D22ED3" w:rsidRPr="00AF128A">
        <w:rPr>
          <w:rFonts w:ascii="Times New Roman" w:hAnsi="Times New Roman"/>
        </w:rPr>
        <w:tab/>
        <w:t>24</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Table 4: </w:t>
      </w:r>
      <w:r w:rsidR="00D22ED3" w:rsidRPr="00AF128A">
        <w:rPr>
          <w:rFonts w:ascii="Times New Roman" w:hAnsi="Times New Roman"/>
        </w:rPr>
        <w:t>Patient Characteris</w:t>
      </w:r>
      <w:r w:rsidR="003E216B">
        <w:rPr>
          <w:rFonts w:ascii="Times New Roman" w:hAnsi="Times New Roman"/>
        </w:rPr>
        <w:t>tics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37</w:t>
      </w:r>
    </w:p>
    <w:p w:rsidR="00E84922" w:rsidRPr="00AF128A" w:rsidRDefault="00E84922" w:rsidP="00E84922">
      <w:pPr>
        <w:spacing w:line="480" w:lineRule="auto"/>
        <w:rPr>
          <w:rFonts w:ascii="Times New Roman" w:hAnsi="Times New Roman"/>
        </w:rPr>
      </w:pPr>
      <w:r w:rsidRPr="00AF128A">
        <w:rPr>
          <w:rFonts w:ascii="Times New Roman" w:hAnsi="Times New Roman"/>
        </w:rPr>
        <w:t>Table 5: Co-morbid conditions</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38</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Table 6: Conservative </w:t>
      </w:r>
      <w:r w:rsidR="00860500" w:rsidRPr="00AF128A">
        <w:rPr>
          <w:rFonts w:ascii="Times New Roman" w:hAnsi="Times New Roman"/>
        </w:rPr>
        <w:t xml:space="preserve">Interventions </w:t>
      </w:r>
      <w:r w:rsidRPr="00AF128A">
        <w:rPr>
          <w:rFonts w:ascii="Times New Roman" w:hAnsi="Times New Roman"/>
        </w:rPr>
        <w:t>Trialed</w:t>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r>
      <w:r w:rsidR="003E216B">
        <w:rPr>
          <w:rFonts w:ascii="Times New Roman" w:hAnsi="Times New Roman"/>
        </w:rPr>
        <w:tab/>
        <w:t>38</w:t>
      </w:r>
    </w:p>
    <w:p w:rsidR="00E84922" w:rsidRPr="00AF128A" w:rsidRDefault="0053449A" w:rsidP="00E84922">
      <w:pPr>
        <w:spacing w:line="480" w:lineRule="auto"/>
        <w:rPr>
          <w:rFonts w:ascii="Times New Roman" w:hAnsi="Times New Roman" w:cs="BentonGothicCond Regular"/>
          <w:szCs w:val="15"/>
        </w:rPr>
      </w:pPr>
      <w:r w:rsidRPr="00AF128A">
        <w:rPr>
          <w:rFonts w:ascii="Times New Roman" w:hAnsi="Times New Roman" w:cs="BentonGothicCond Regular"/>
          <w:szCs w:val="15"/>
        </w:rPr>
        <w:t>Table 7</w:t>
      </w:r>
      <w:r w:rsidR="00E84922" w:rsidRPr="00AF128A">
        <w:rPr>
          <w:rFonts w:ascii="Times New Roman" w:hAnsi="Times New Roman" w:cs="BentonGothicCond Regular"/>
          <w:szCs w:val="15"/>
        </w:rPr>
        <w:t>: Patient Perceptions of Appropriateness for TKA</w:t>
      </w:r>
      <w:r w:rsidR="003E216B">
        <w:rPr>
          <w:rFonts w:ascii="Times New Roman" w:hAnsi="Times New Roman" w:cs="BentonGothicCond Regular"/>
          <w:szCs w:val="15"/>
        </w:rPr>
        <w:tab/>
      </w:r>
      <w:r w:rsidR="003E216B">
        <w:rPr>
          <w:rFonts w:ascii="Times New Roman" w:hAnsi="Times New Roman" w:cs="BentonGothicCond Regular"/>
          <w:szCs w:val="15"/>
        </w:rPr>
        <w:tab/>
      </w:r>
      <w:r w:rsidR="003E216B">
        <w:rPr>
          <w:rFonts w:ascii="Times New Roman" w:hAnsi="Times New Roman" w:cs="BentonGothicCond Regular"/>
          <w:szCs w:val="15"/>
        </w:rPr>
        <w:tab/>
      </w:r>
      <w:r w:rsidR="003E216B">
        <w:rPr>
          <w:rFonts w:ascii="Times New Roman" w:hAnsi="Times New Roman" w:cs="BentonGothicCond Regular"/>
          <w:szCs w:val="15"/>
        </w:rPr>
        <w:tab/>
        <w:t>46</w:t>
      </w:r>
    </w:p>
    <w:p w:rsidR="00E84922" w:rsidRPr="00AF128A" w:rsidRDefault="00E84922" w:rsidP="00090B7A">
      <w:pPr>
        <w:spacing w:line="480" w:lineRule="auto"/>
        <w:jc w:val="center"/>
        <w:outlineLvl w:val="0"/>
        <w:rPr>
          <w:rFonts w:ascii="Times New Roman" w:hAnsi="Times New Roman"/>
          <w:b/>
        </w:rPr>
      </w:pPr>
      <w:r w:rsidRPr="00AF128A">
        <w:rPr>
          <w:rFonts w:ascii="Times New Roman" w:hAnsi="Times New Roman" w:cs="BentonGothicCond Regular"/>
          <w:szCs w:val="15"/>
        </w:rPr>
        <w:br w:type="page"/>
      </w:r>
      <w:r w:rsidRPr="00AF128A">
        <w:rPr>
          <w:rFonts w:ascii="Times New Roman" w:hAnsi="Times New Roman"/>
          <w:b/>
        </w:rPr>
        <w:t>LIST OF ABBREVIATIONS</w:t>
      </w:r>
    </w:p>
    <w:p w:rsidR="00E84922" w:rsidRPr="00AF128A" w:rsidRDefault="00E84922" w:rsidP="00090B7A">
      <w:pPr>
        <w:outlineLvl w:val="0"/>
        <w:rPr>
          <w:rFonts w:ascii="Times New Roman" w:eastAsia="Cambria" w:hAnsi="Times New Roman"/>
        </w:rPr>
      </w:pPr>
      <w:r w:rsidRPr="00AF128A">
        <w:rPr>
          <w:rFonts w:ascii="Times New Roman" w:eastAsia="Cambria" w:hAnsi="Times New Roman"/>
        </w:rPr>
        <w:t>APP – Advanced Physiotherapist Practitioner</w:t>
      </w:r>
    </w:p>
    <w:p w:rsidR="00E36545" w:rsidRPr="00AF128A" w:rsidRDefault="00E36545" w:rsidP="00E36545">
      <w:pPr>
        <w:rPr>
          <w:rFonts w:ascii="Times New Roman" w:eastAsia="Cambria" w:hAnsi="Times New Roman"/>
        </w:rPr>
      </w:pPr>
      <w:r w:rsidRPr="00AF128A">
        <w:rPr>
          <w:rFonts w:ascii="Times New Roman" w:eastAsia="Cambria" w:hAnsi="Times New Roman"/>
        </w:rPr>
        <w:t>ACR – American College of Rheumtaology</w:t>
      </w:r>
    </w:p>
    <w:p w:rsidR="00E84922" w:rsidRPr="00AF128A" w:rsidRDefault="00E84922" w:rsidP="00E84922">
      <w:pPr>
        <w:rPr>
          <w:rFonts w:ascii="Times New Roman" w:eastAsia="Cambria" w:hAnsi="Times New Roman"/>
        </w:rPr>
      </w:pPr>
      <w:r w:rsidRPr="00AF128A">
        <w:rPr>
          <w:rFonts w:ascii="Times New Roman" w:eastAsia="Cambria" w:hAnsi="Times New Roman"/>
        </w:rPr>
        <w:t>AUC – Area under the receiver operator characteristic curve</w:t>
      </w:r>
    </w:p>
    <w:p w:rsidR="00E36545" w:rsidRPr="00AF128A" w:rsidRDefault="00395B2C" w:rsidP="00E84922">
      <w:pPr>
        <w:rPr>
          <w:rFonts w:ascii="Times New Roman" w:eastAsia="Cambria" w:hAnsi="Times New Roman"/>
        </w:rPr>
      </w:pPr>
      <w:r>
        <w:rPr>
          <w:rFonts w:ascii="Times New Roman" w:eastAsia="Cambria" w:hAnsi="Times New Roman"/>
        </w:rPr>
        <w:t xml:space="preserve">CI - </w:t>
      </w:r>
      <w:r w:rsidR="00E84922" w:rsidRPr="00AF128A">
        <w:rPr>
          <w:rFonts w:ascii="Times New Roman" w:eastAsia="Cambria" w:hAnsi="Times New Roman"/>
        </w:rPr>
        <w:t>Confidence interval</w:t>
      </w:r>
    </w:p>
    <w:p w:rsidR="00E84922" w:rsidRPr="00AF128A" w:rsidRDefault="00395B2C" w:rsidP="00E84922">
      <w:pPr>
        <w:rPr>
          <w:rFonts w:ascii="Times New Roman" w:eastAsia="Cambria" w:hAnsi="Times New Roman"/>
        </w:rPr>
      </w:pPr>
      <w:r>
        <w:rPr>
          <w:rFonts w:ascii="Times New Roman" w:hAnsi="Times New Roman"/>
        </w:rPr>
        <w:t xml:space="preserve">EQ-5D  - </w:t>
      </w:r>
      <w:r w:rsidR="00E36545" w:rsidRPr="00AF128A">
        <w:rPr>
          <w:rFonts w:ascii="Times New Roman" w:hAnsi="Times New Roman"/>
        </w:rPr>
        <w:t xml:space="preserve">EuroQol Group 5-Dimension Self-Report Questionnaire </w:t>
      </w:r>
    </w:p>
    <w:p w:rsidR="00395B2C" w:rsidRDefault="00926AB0" w:rsidP="00E84922">
      <w:pPr>
        <w:rPr>
          <w:rFonts w:ascii="Times New Roman" w:eastAsia="Cambria" w:hAnsi="Times New Roman"/>
        </w:rPr>
      </w:pPr>
      <w:r>
        <w:rPr>
          <w:rFonts w:ascii="Times New Roman" w:eastAsia="Cambria" w:hAnsi="Times New Roman"/>
        </w:rPr>
        <w:t xml:space="preserve">ICOAP - </w:t>
      </w:r>
      <w:r w:rsidR="00E84922" w:rsidRPr="00AF128A">
        <w:rPr>
          <w:rFonts w:ascii="Times New Roman" w:eastAsia="Cambria" w:hAnsi="Times New Roman"/>
        </w:rPr>
        <w:t>Intermittent and Constant Osteoarthritis Pain Measure</w:t>
      </w:r>
    </w:p>
    <w:p w:rsidR="00E84922" w:rsidRPr="00AF128A" w:rsidRDefault="00395B2C" w:rsidP="00E84922">
      <w:pPr>
        <w:rPr>
          <w:rFonts w:ascii="Times New Roman" w:eastAsia="Cambria" w:hAnsi="Times New Roman"/>
        </w:rPr>
      </w:pPr>
      <w:r>
        <w:rPr>
          <w:rFonts w:ascii="Times New Roman" w:eastAsia="Cambria" w:hAnsi="Times New Roman"/>
        </w:rPr>
        <w:t xml:space="preserve">JSN </w:t>
      </w:r>
      <w:r w:rsidR="00926AB0">
        <w:rPr>
          <w:rFonts w:ascii="Times New Roman" w:eastAsia="Cambria" w:hAnsi="Times New Roman"/>
        </w:rPr>
        <w:t>–</w:t>
      </w:r>
      <w:r>
        <w:rPr>
          <w:rFonts w:ascii="Times New Roman" w:eastAsia="Cambria" w:hAnsi="Times New Roman"/>
        </w:rPr>
        <w:t xml:space="preserve"> </w:t>
      </w:r>
      <w:r w:rsidR="00926AB0">
        <w:rPr>
          <w:rFonts w:ascii="Times New Roman" w:eastAsia="Cambria" w:hAnsi="Times New Roman"/>
        </w:rPr>
        <w:t>Joint Space Narrowing</w:t>
      </w:r>
    </w:p>
    <w:p w:rsidR="00E84922" w:rsidRPr="00AF128A" w:rsidRDefault="00E84922" w:rsidP="00E84922">
      <w:pPr>
        <w:rPr>
          <w:rFonts w:ascii="Times New Roman" w:eastAsia="Cambria" w:hAnsi="Times New Roman"/>
        </w:rPr>
      </w:pPr>
      <w:r w:rsidRPr="00AF128A">
        <w:rPr>
          <w:rFonts w:ascii="Times New Roman" w:eastAsia="Cambria" w:hAnsi="Times New Roman"/>
        </w:rPr>
        <w:t>LEFS – Lower Extremity Functional Scale</w:t>
      </w:r>
    </w:p>
    <w:p w:rsidR="00E84922" w:rsidRPr="00AF128A" w:rsidRDefault="00E84922" w:rsidP="00E84922">
      <w:pPr>
        <w:rPr>
          <w:rFonts w:ascii="Times New Roman" w:eastAsia="Cambria" w:hAnsi="Times New Roman"/>
        </w:rPr>
      </w:pPr>
      <w:r w:rsidRPr="00AF128A">
        <w:rPr>
          <w:rFonts w:ascii="Times New Roman" w:eastAsia="Cambria" w:hAnsi="Times New Roman"/>
        </w:rPr>
        <w:t>LHIN – Local Health Integrated Network</w:t>
      </w:r>
    </w:p>
    <w:p w:rsidR="00E84922" w:rsidRPr="00AF128A" w:rsidRDefault="00E84922" w:rsidP="00E84922">
      <w:pPr>
        <w:rPr>
          <w:rFonts w:ascii="Times New Roman" w:eastAsia="Cambria" w:hAnsi="Times New Roman"/>
        </w:rPr>
      </w:pPr>
      <w:r w:rsidRPr="00AF128A">
        <w:rPr>
          <w:rFonts w:ascii="Times New Roman" w:eastAsia="Cambria" w:hAnsi="Times New Roman"/>
        </w:rPr>
        <w:t xml:space="preserve">KOOS – Knee Injury and </w:t>
      </w:r>
      <w:r w:rsidR="005D1728" w:rsidRPr="00AF128A">
        <w:rPr>
          <w:rFonts w:ascii="Times New Roman" w:eastAsia="Cambria" w:hAnsi="Times New Roman"/>
        </w:rPr>
        <w:t>Osteoarthritis</w:t>
      </w:r>
      <w:r w:rsidRPr="00AF128A">
        <w:rPr>
          <w:rFonts w:ascii="Times New Roman" w:eastAsia="Cambria" w:hAnsi="Times New Roman"/>
        </w:rPr>
        <w:t xml:space="preserve"> Outcome Scale</w:t>
      </w:r>
    </w:p>
    <w:p w:rsidR="00E84922" w:rsidRPr="00AF128A" w:rsidRDefault="00E84922" w:rsidP="00E84922">
      <w:pPr>
        <w:rPr>
          <w:rFonts w:ascii="Times New Roman" w:eastAsia="Cambria" w:hAnsi="Times New Roman"/>
        </w:rPr>
      </w:pPr>
      <w:r w:rsidRPr="00AF128A">
        <w:rPr>
          <w:rFonts w:ascii="Times New Roman" w:eastAsia="Cambria" w:hAnsi="Times New Roman"/>
        </w:rPr>
        <w:t>KOOS-PS – KOOS Physical Function Short Form</w:t>
      </w:r>
    </w:p>
    <w:p w:rsidR="00E84922" w:rsidRPr="00AF128A" w:rsidRDefault="00E84922" w:rsidP="00E84922">
      <w:pPr>
        <w:rPr>
          <w:rFonts w:ascii="Times New Roman" w:eastAsia="Cambria" w:hAnsi="Times New Roman"/>
        </w:rPr>
      </w:pPr>
      <w:r w:rsidRPr="00AF128A">
        <w:rPr>
          <w:rFonts w:ascii="Times New Roman" w:eastAsia="Cambria" w:hAnsi="Times New Roman"/>
        </w:rPr>
        <w:t>NSAIDs- Non-steroidal anti-inflammatory medications</w:t>
      </w:r>
    </w:p>
    <w:p w:rsidR="00E84922" w:rsidRPr="00AF128A" w:rsidRDefault="00E84922" w:rsidP="00E84922">
      <w:pPr>
        <w:rPr>
          <w:rFonts w:ascii="Times New Roman" w:eastAsia="Cambria" w:hAnsi="Times New Roman"/>
        </w:rPr>
      </w:pPr>
      <w:r w:rsidRPr="00AF128A">
        <w:rPr>
          <w:rFonts w:ascii="Times New Roman" w:eastAsia="Cambria" w:hAnsi="Times New Roman"/>
        </w:rPr>
        <w:t>OA- Osteoarthritis</w:t>
      </w:r>
    </w:p>
    <w:p w:rsidR="00E84922" w:rsidRPr="00AF128A" w:rsidRDefault="00E84922" w:rsidP="00E84922">
      <w:pPr>
        <w:rPr>
          <w:rFonts w:ascii="Times New Roman" w:eastAsia="Cambria" w:hAnsi="Times New Roman"/>
        </w:rPr>
      </w:pPr>
      <w:r w:rsidRPr="00AF128A">
        <w:rPr>
          <w:rFonts w:ascii="Times New Roman" w:eastAsia="Cambria" w:hAnsi="Times New Roman"/>
        </w:rPr>
        <w:t xml:space="preserve">OARSI- Osteoarthritis Research Society International </w:t>
      </w:r>
    </w:p>
    <w:p w:rsidR="00E84922" w:rsidRPr="00AF128A" w:rsidRDefault="00E84922" w:rsidP="00E84922">
      <w:pPr>
        <w:rPr>
          <w:rFonts w:ascii="Times New Roman" w:eastAsia="Cambria" w:hAnsi="Times New Roman"/>
        </w:rPr>
      </w:pPr>
      <w:r w:rsidRPr="00AF128A">
        <w:rPr>
          <w:rFonts w:ascii="Times New Roman" w:eastAsia="Cambria" w:hAnsi="Times New Roman"/>
        </w:rPr>
        <w:t>OKS – Oxford Knee Score</w:t>
      </w:r>
    </w:p>
    <w:p w:rsidR="00E84922" w:rsidRPr="00AF128A" w:rsidRDefault="00E84922" w:rsidP="00E84922">
      <w:pPr>
        <w:rPr>
          <w:rFonts w:ascii="Times New Roman" w:eastAsia="Cambria" w:hAnsi="Times New Roman"/>
        </w:rPr>
      </w:pPr>
      <w:r w:rsidRPr="00AF128A">
        <w:rPr>
          <w:rFonts w:ascii="Times New Roman" w:eastAsia="Cambria" w:hAnsi="Times New Roman"/>
        </w:rPr>
        <w:t>OMERACT- Outcome Measures in Rheumatoid Arthritis Clinical Trials</w:t>
      </w:r>
    </w:p>
    <w:p w:rsidR="00E84922" w:rsidRPr="00AF128A" w:rsidRDefault="00E84922" w:rsidP="00E84922">
      <w:pPr>
        <w:rPr>
          <w:rFonts w:ascii="Times New Roman" w:eastAsia="Cambria" w:hAnsi="Times New Roman"/>
        </w:rPr>
      </w:pPr>
      <w:r w:rsidRPr="00AF128A">
        <w:rPr>
          <w:rFonts w:ascii="Times New Roman" w:eastAsia="Cambria" w:hAnsi="Times New Roman"/>
        </w:rPr>
        <w:t>PROMs – Patient-Reported Outcome Measures</w:t>
      </w:r>
    </w:p>
    <w:p w:rsidR="00E84922" w:rsidRPr="00AF128A" w:rsidRDefault="00E84922" w:rsidP="00E84922">
      <w:pPr>
        <w:rPr>
          <w:rFonts w:ascii="Times New Roman" w:eastAsia="Cambria" w:hAnsi="Times New Roman"/>
        </w:rPr>
      </w:pPr>
      <w:r w:rsidRPr="00AF128A">
        <w:rPr>
          <w:rFonts w:ascii="Times New Roman" w:eastAsia="Cambria" w:hAnsi="Times New Roman"/>
        </w:rPr>
        <w:t>RJAP – Regional Joint Assessment Program</w:t>
      </w:r>
    </w:p>
    <w:p w:rsidR="00E84922" w:rsidRPr="00AF128A" w:rsidRDefault="00E84922" w:rsidP="00E84922">
      <w:pPr>
        <w:rPr>
          <w:rFonts w:ascii="Times New Roman" w:eastAsia="Cambria" w:hAnsi="Times New Roman"/>
        </w:rPr>
      </w:pPr>
      <w:r w:rsidRPr="00AF128A">
        <w:rPr>
          <w:rFonts w:ascii="Times New Roman" w:eastAsia="Cambria" w:hAnsi="Times New Roman"/>
        </w:rPr>
        <w:t>ROC – Receiver Operator Characteristic</w:t>
      </w:r>
    </w:p>
    <w:p w:rsidR="00E84922" w:rsidRPr="00AF128A" w:rsidRDefault="00E84922" w:rsidP="00E84922">
      <w:pPr>
        <w:rPr>
          <w:rFonts w:ascii="Times New Roman" w:eastAsia="Cambria" w:hAnsi="Times New Roman"/>
        </w:rPr>
      </w:pPr>
      <w:r w:rsidRPr="00AF128A">
        <w:rPr>
          <w:rFonts w:ascii="Times New Roman" w:eastAsia="Cambria" w:hAnsi="Times New Roman"/>
        </w:rPr>
        <w:t>SF-36 – Short Form Health Status Questionnaire</w:t>
      </w:r>
    </w:p>
    <w:p w:rsidR="00E84922" w:rsidRPr="00AF128A" w:rsidRDefault="00E84922" w:rsidP="00E84922">
      <w:pPr>
        <w:rPr>
          <w:rFonts w:ascii="Times New Roman" w:eastAsia="Cambria" w:hAnsi="Times New Roman"/>
        </w:rPr>
      </w:pPr>
      <w:r w:rsidRPr="00AF128A">
        <w:rPr>
          <w:rFonts w:ascii="Times New Roman" w:eastAsia="Cambria" w:hAnsi="Times New Roman"/>
        </w:rPr>
        <w:t>SD- Standard deviation</w:t>
      </w:r>
    </w:p>
    <w:p w:rsidR="00E84922" w:rsidRPr="00AF128A" w:rsidRDefault="00E84922" w:rsidP="00E84922">
      <w:pPr>
        <w:rPr>
          <w:rFonts w:ascii="Times New Roman" w:eastAsia="Cambria" w:hAnsi="Times New Roman"/>
        </w:rPr>
      </w:pPr>
      <w:r w:rsidRPr="00AF128A">
        <w:rPr>
          <w:rFonts w:ascii="Times New Roman" w:eastAsia="Cambria" w:hAnsi="Times New Roman"/>
        </w:rPr>
        <w:t>TKA – Total Knee Arthroplasty</w:t>
      </w:r>
    </w:p>
    <w:p w:rsidR="00E84922" w:rsidRPr="00AF128A" w:rsidRDefault="00E84922" w:rsidP="00E84922">
      <w:pPr>
        <w:rPr>
          <w:rFonts w:ascii="Times New Roman" w:eastAsia="Cambria" w:hAnsi="Times New Roman"/>
        </w:rPr>
      </w:pPr>
      <w:r w:rsidRPr="00AF128A">
        <w:rPr>
          <w:rFonts w:ascii="Times New Roman" w:eastAsia="Cambria" w:hAnsi="Times New Roman"/>
        </w:rPr>
        <w:t>VAS- Visual analog scale</w:t>
      </w:r>
    </w:p>
    <w:p w:rsidR="00E84922" w:rsidRPr="00AF128A" w:rsidRDefault="00E84922" w:rsidP="00E84922">
      <w:pPr>
        <w:rPr>
          <w:rFonts w:ascii="Times New Roman" w:eastAsia="Cambria" w:hAnsi="Times New Roman"/>
        </w:rPr>
      </w:pPr>
      <w:r w:rsidRPr="00AF128A">
        <w:rPr>
          <w:rFonts w:ascii="Times New Roman" w:eastAsia="Cambria" w:hAnsi="Times New Roman"/>
        </w:rPr>
        <w:t>WOMAC- Western Ontario and McMaster Universities osteoarthritis index</w:t>
      </w:r>
    </w:p>
    <w:p w:rsidR="00E84922" w:rsidRPr="00AF128A" w:rsidRDefault="00E84922" w:rsidP="00E84922">
      <w:pPr>
        <w:rPr>
          <w:rFonts w:ascii="Times New Roman" w:eastAsia="Cambria" w:hAnsi="Times New Roman"/>
        </w:rPr>
        <w:sectPr w:rsidR="00E84922" w:rsidRPr="00AF128A" w:rsidSect="00E65960">
          <w:pgSz w:w="12242" w:h="15842" w:code="1"/>
          <w:pgMar w:top="2155" w:right="1418" w:bottom="1418" w:left="2155" w:header="709" w:footer="709" w:gutter="0"/>
          <w:pgNumType w:fmt="lowerRoman"/>
          <w:cols w:space="708"/>
          <w:titlePg/>
          <w:docGrid w:linePitch="360"/>
          <w:printerSettings r:id="rId13"/>
        </w:sectPr>
      </w:pPr>
      <w:r w:rsidRPr="00AF128A">
        <w:rPr>
          <w:rFonts w:ascii="Times New Roman" w:eastAsia="Cambria" w:hAnsi="Times New Roman"/>
        </w:rPr>
        <w:t>χ²- Chi-squared test</w:t>
      </w:r>
    </w:p>
    <w:p w:rsidR="00E84922" w:rsidRPr="00AF128A" w:rsidRDefault="00E84922" w:rsidP="00E84922">
      <w:pPr>
        <w:spacing w:line="480" w:lineRule="auto"/>
        <w:rPr>
          <w:rFonts w:ascii="Times New Roman" w:hAnsi="Times New Roman"/>
        </w:rPr>
      </w:pPr>
    </w:p>
    <w:p w:rsidR="00E84922" w:rsidRPr="00AF128A" w:rsidRDefault="00E84922" w:rsidP="00090B7A">
      <w:pPr>
        <w:spacing w:line="480" w:lineRule="auto"/>
        <w:jc w:val="center"/>
        <w:outlineLvl w:val="0"/>
        <w:rPr>
          <w:rFonts w:ascii="Times New Roman" w:hAnsi="Times New Roman"/>
          <w:b/>
        </w:rPr>
      </w:pPr>
      <w:r w:rsidRPr="00AF128A">
        <w:rPr>
          <w:rFonts w:ascii="Times New Roman" w:hAnsi="Times New Roman"/>
          <w:b/>
        </w:rPr>
        <w:t>CHAPTER 1: INTRODUCTION</w:t>
      </w:r>
    </w:p>
    <w:p w:rsidR="00E84922" w:rsidRPr="00AF128A" w:rsidRDefault="00E84922" w:rsidP="00E84922">
      <w:pPr>
        <w:spacing w:before="100" w:beforeAutospacing="1" w:after="100" w:afterAutospacing="1" w:line="480" w:lineRule="auto"/>
        <w:rPr>
          <w:rFonts w:ascii="Times New Roman" w:eastAsia="Times New Roman" w:hAnsi="Times New Roman"/>
          <w:lang w:eastAsia="en-CA"/>
        </w:rPr>
      </w:pPr>
      <w:r w:rsidRPr="00AF128A">
        <w:rPr>
          <w:rFonts w:ascii="Times New Roman" w:hAnsi="Times New Roman"/>
        </w:rPr>
        <w:t>Osteoarthritis (OA) is a progressively worsening condition affecting approximately 10-1</w:t>
      </w:r>
      <w:r w:rsidR="004E5D60">
        <w:rPr>
          <w:rFonts w:ascii="Times New Roman" w:hAnsi="Times New Roman"/>
        </w:rPr>
        <w:t xml:space="preserve">5% of the population in Canada </w:t>
      </w:r>
      <w:r w:rsidRPr="00AF128A">
        <w:rPr>
          <w:rFonts w:ascii="Times New Roman" w:hAnsi="Times New Roman"/>
        </w:rPr>
        <w:t>(</w:t>
      </w:r>
      <w:r w:rsidR="0083236D" w:rsidRPr="00AF128A">
        <w:rPr>
          <w:rFonts w:ascii="Times New Roman" w:hAnsi="Times New Roman"/>
        </w:rPr>
        <w:t>ICES, 2004</w:t>
      </w:r>
      <w:r w:rsidRPr="00AF128A">
        <w:rPr>
          <w:rFonts w:ascii="Times New Roman" w:hAnsi="Times New Roman"/>
        </w:rPr>
        <w:t>)</w:t>
      </w:r>
      <w:r w:rsidR="0083236D" w:rsidRPr="00AF128A">
        <w:rPr>
          <w:rFonts w:ascii="Times New Roman" w:hAnsi="Times New Roman"/>
        </w:rPr>
        <w:t>.</w:t>
      </w:r>
      <w:r w:rsidRPr="00AF128A">
        <w:rPr>
          <w:rFonts w:ascii="Times New Roman" w:hAnsi="Times New Roman"/>
        </w:rPr>
        <w:t xml:space="preserve"> Knee OA is the most common type, affecting approximately 6% of people worldwide (</w:t>
      </w:r>
      <w:r w:rsidRPr="00AF128A">
        <w:rPr>
          <w:rFonts w:ascii="Times New Roman" w:eastAsia="Times New Roman" w:hAnsi="Times New Roman"/>
          <w:lang w:eastAsia="en-CA"/>
        </w:rPr>
        <w:t xml:space="preserve">Michael et. al., 2010). </w:t>
      </w:r>
      <w:r w:rsidRPr="00AF128A">
        <w:rPr>
          <w:rFonts w:ascii="Times New Roman" w:hAnsi="Times New Roman"/>
        </w:rPr>
        <w:t xml:space="preserve">It is characterized by the loss of articular cartilage and degeneration of the meniscus, but also includes damage to the subchondral bone, as well as ligaments and tendons (Dequeker et. al., 1997 and Felson, 2004; </w:t>
      </w:r>
      <w:r w:rsidR="00385925" w:rsidRPr="00AF128A">
        <w:rPr>
          <w:rFonts w:ascii="Times New Roman" w:hAnsi="Times New Roman"/>
        </w:rPr>
        <w:t>Kazakia et al., 2013).</w:t>
      </w:r>
    </w:p>
    <w:p w:rsidR="00E84922" w:rsidRPr="00AF128A" w:rsidRDefault="00E84922" w:rsidP="00E84922">
      <w:pPr>
        <w:widowControl w:val="0"/>
        <w:autoSpaceDE w:val="0"/>
        <w:autoSpaceDN w:val="0"/>
        <w:adjustRightInd w:val="0"/>
        <w:spacing w:after="0" w:line="480" w:lineRule="auto"/>
        <w:rPr>
          <w:rFonts w:ascii="Times New Roman" w:eastAsia="Times New Roman" w:hAnsi="Times New Roman"/>
          <w:lang w:eastAsia="en-CA"/>
        </w:rPr>
      </w:pPr>
      <w:r w:rsidRPr="00AF128A">
        <w:rPr>
          <w:rFonts w:ascii="Times New Roman" w:hAnsi="Times New Roman"/>
        </w:rPr>
        <w:t xml:space="preserve">Radiographic knee OA </w:t>
      </w:r>
      <w:r w:rsidR="00860500" w:rsidRPr="00AF128A">
        <w:rPr>
          <w:rFonts w:ascii="Times New Roman" w:hAnsi="Times New Roman"/>
        </w:rPr>
        <w:t xml:space="preserve">is defined on the basis of </w:t>
      </w:r>
      <w:r w:rsidRPr="00AF128A">
        <w:rPr>
          <w:rFonts w:ascii="Times New Roman" w:hAnsi="Times New Roman"/>
        </w:rPr>
        <w:t xml:space="preserve">pathophysiological signs present on </w:t>
      </w:r>
      <w:r w:rsidR="00860500" w:rsidRPr="00AF128A">
        <w:rPr>
          <w:rFonts w:ascii="Times New Roman" w:hAnsi="Times New Roman"/>
        </w:rPr>
        <w:t>X</w:t>
      </w:r>
      <w:r w:rsidRPr="00AF128A">
        <w:rPr>
          <w:rFonts w:ascii="Times New Roman" w:hAnsi="Times New Roman"/>
        </w:rPr>
        <w:t>-ray including loss of the cartilaginous space, subchondral sclerosis and cysts, and osteophytes (</w:t>
      </w:r>
      <w:r w:rsidRPr="00AF128A">
        <w:rPr>
          <w:rFonts w:ascii="Times New Roman" w:hAnsi="Times New Roman" w:cs="Times New Roman"/>
          <w:szCs w:val="16"/>
        </w:rPr>
        <w:t>Dahaghin et al., 2005).</w:t>
      </w:r>
      <w:r w:rsidRPr="00AF128A">
        <w:rPr>
          <w:rFonts w:ascii="Times New Roman" w:hAnsi="Times New Roman"/>
        </w:rPr>
        <w:t xml:space="preserve"> Although several scoring systems exist, the Kellgren-Lawrence method is the most widely used</w:t>
      </w:r>
      <w:r w:rsidR="00CB524D" w:rsidRPr="00AF128A">
        <w:rPr>
          <w:rStyle w:val="CommentReference"/>
          <w:rFonts w:ascii="Times New Roman" w:hAnsi="Times New Roman"/>
          <w:sz w:val="24"/>
        </w:rPr>
        <w:t xml:space="preserve"> in research literature (P</w:t>
      </w:r>
      <w:r w:rsidRPr="00AF128A">
        <w:rPr>
          <w:rFonts w:ascii="Times New Roman" w:hAnsi="Times New Roman" w:cs="Times New Roman"/>
          <w:szCs w:val="21"/>
        </w:rPr>
        <w:t>ereira</w:t>
      </w:r>
      <w:r w:rsidRPr="00AF128A">
        <w:rPr>
          <w:rFonts w:ascii="Times New Roman" w:hAnsi="Times New Roman"/>
        </w:rPr>
        <w:t xml:space="preserve"> et al., 2011).  It classifies knee OA severity as follows: grade 0, none, representing “no radiographic features of knee OA”; grade 1, doubtful,  “doubtful joint space narrowing (JSN) </w:t>
      </w:r>
      <w:r w:rsidRPr="00AF128A">
        <w:rPr>
          <w:rFonts w:ascii="Times New Roman" w:hAnsi="Times New Roman"/>
          <w:szCs w:val="20"/>
        </w:rPr>
        <w:t>and possible osteophytic lipping’; grade 2, minimal,  “presence of definite ost</w:t>
      </w:r>
      <w:r w:rsidR="00A97D71" w:rsidRPr="00AF128A">
        <w:rPr>
          <w:rFonts w:ascii="Times New Roman" w:hAnsi="Times New Roman"/>
          <w:szCs w:val="20"/>
        </w:rPr>
        <w:t>eophytes and little/mild JSN</w:t>
      </w:r>
      <w:r w:rsidRPr="00AF128A">
        <w:rPr>
          <w:rFonts w:ascii="Times New Roman" w:hAnsi="Times New Roman"/>
          <w:szCs w:val="20"/>
        </w:rPr>
        <w:t xml:space="preserve">”; grade 3, moderate, “definitive moderate osteophytes, definite JSN of at least 50%, sclerosis” and grade 4, severe,  “large osteophytes, marked JSN, cysts and sclerosis of subchondral bones” (Kellgren and Lawrence, 1957).  </w:t>
      </w:r>
      <w:r w:rsidRPr="00AF128A">
        <w:rPr>
          <w:rFonts w:ascii="Times New Roman" w:hAnsi="Times New Roman"/>
        </w:rPr>
        <w:t xml:space="preserve">Symptomatic knee OA is defined </w:t>
      </w:r>
      <w:r w:rsidR="00005A49" w:rsidRPr="00AF128A">
        <w:rPr>
          <w:rFonts w:ascii="Times New Roman" w:hAnsi="Times New Roman"/>
        </w:rPr>
        <w:t xml:space="preserve">on the basis of </w:t>
      </w:r>
      <w:r w:rsidRPr="00AF128A">
        <w:rPr>
          <w:rFonts w:ascii="Times New Roman" w:hAnsi="Times New Roman"/>
        </w:rPr>
        <w:t xml:space="preserve">symptoms attributable to knee OA </w:t>
      </w:r>
      <w:r w:rsidR="00005A49" w:rsidRPr="00AF128A">
        <w:rPr>
          <w:rFonts w:ascii="Times New Roman" w:hAnsi="Times New Roman"/>
        </w:rPr>
        <w:t xml:space="preserve">including </w:t>
      </w:r>
      <w:r w:rsidRPr="00AF128A">
        <w:rPr>
          <w:rFonts w:ascii="Times New Roman" w:hAnsi="Times New Roman"/>
        </w:rPr>
        <w:t xml:space="preserve">pain, joint stiffness, and loss of function </w:t>
      </w:r>
      <w:r w:rsidR="00005A49" w:rsidRPr="00AF128A">
        <w:rPr>
          <w:rFonts w:ascii="Times New Roman" w:hAnsi="Times New Roman"/>
        </w:rPr>
        <w:t xml:space="preserve">in combination with radiographic evidence of OA </w:t>
      </w:r>
      <w:r w:rsidRPr="00AF128A">
        <w:rPr>
          <w:rFonts w:ascii="Times New Roman" w:hAnsi="Times New Roman"/>
        </w:rPr>
        <w:t>(Kopec et al., 2007)</w:t>
      </w:r>
      <w:r w:rsidR="00005A49" w:rsidRPr="00AF128A">
        <w:rPr>
          <w:rFonts w:ascii="Times New Roman" w:hAnsi="Times New Roman"/>
        </w:rPr>
        <w:t xml:space="preserve"> or using a diagnostic algorithm that does not require radiographic evidence (Altman et al</w:t>
      </w:r>
      <w:r w:rsidR="007F186B" w:rsidRPr="00AF128A">
        <w:rPr>
          <w:rFonts w:ascii="Times New Roman" w:hAnsi="Times New Roman"/>
        </w:rPr>
        <w:t>.,</w:t>
      </w:r>
      <w:r w:rsidR="00005A49" w:rsidRPr="00AF128A">
        <w:rPr>
          <w:rFonts w:ascii="Times New Roman" w:hAnsi="Times New Roman"/>
        </w:rPr>
        <w:t xml:space="preserve"> 198</w:t>
      </w:r>
      <w:r w:rsidR="001F6295" w:rsidRPr="00AF128A">
        <w:rPr>
          <w:rFonts w:ascii="Times New Roman" w:hAnsi="Times New Roman"/>
        </w:rPr>
        <w:t>6</w:t>
      </w:r>
      <w:r w:rsidR="00005A49" w:rsidRPr="00AF128A">
        <w:rPr>
          <w:rFonts w:ascii="Times New Roman" w:hAnsi="Times New Roman"/>
        </w:rPr>
        <w:t>)</w:t>
      </w:r>
      <w:r w:rsidRPr="00AF128A">
        <w:rPr>
          <w:rFonts w:ascii="Times New Roman" w:hAnsi="Times New Roman"/>
        </w:rPr>
        <w:t>.</w:t>
      </w:r>
      <w:r w:rsidRPr="00AF128A">
        <w:rPr>
          <w:rFonts w:ascii="Times New Roman" w:hAnsi="Times New Roman"/>
          <w:szCs w:val="20"/>
        </w:rPr>
        <w:t xml:space="preserve"> </w:t>
      </w:r>
      <w:r w:rsidRPr="00AF128A">
        <w:rPr>
          <w:rFonts w:ascii="Times New Roman" w:hAnsi="Times New Roman"/>
        </w:rPr>
        <w:t xml:space="preserve">However, not all </w:t>
      </w:r>
      <w:r w:rsidR="00CB524D" w:rsidRPr="00AF128A">
        <w:rPr>
          <w:rFonts w:ascii="Times New Roman" w:hAnsi="Times New Roman"/>
        </w:rPr>
        <w:t>people</w:t>
      </w:r>
      <w:r w:rsidRPr="00AF128A">
        <w:rPr>
          <w:rFonts w:ascii="Times New Roman" w:hAnsi="Times New Roman"/>
        </w:rPr>
        <w:t xml:space="preserve"> with radiographic OA have symptoms (Neogi and Zhang, 2011; Neogi and Zhang, 2013; Pereira et al., 2011).</w:t>
      </w:r>
      <w:r w:rsidRPr="00AF128A">
        <w:rPr>
          <w:rFonts w:ascii="Times New Roman" w:eastAsia="Times New Roman" w:hAnsi="Times New Roman"/>
          <w:lang w:eastAsia="en-CA"/>
        </w:rPr>
        <w:t xml:space="preserve"> </w:t>
      </w:r>
    </w:p>
    <w:p w:rsidR="00E84922" w:rsidRPr="00AF128A" w:rsidRDefault="00E84922" w:rsidP="00E84922">
      <w:pPr>
        <w:widowControl w:val="0"/>
        <w:autoSpaceDE w:val="0"/>
        <w:autoSpaceDN w:val="0"/>
        <w:adjustRightInd w:val="0"/>
        <w:spacing w:after="0" w:line="480" w:lineRule="auto"/>
        <w:rPr>
          <w:rFonts w:ascii="Times New Roman" w:hAnsi="Times New Roman"/>
          <w:szCs w:val="20"/>
        </w:rPr>
      </w:pPr>
      <w:r w:rsidRPr="00AF128A">
        <w:rPr>
          <w:rFonts w:ascii="Times New Roman" w:eastAsia="Times New Roman" w:hAnsi="Times New Roman"/>
          <w:lang w:eastAsia="en-CA"/>
        </w:rPr>
        <w:t>Prevalence of knee OA var</w:t>
      </w:r>
      <w:r w:rsidR="00005A49" w:rsidRPr="00AF128A">
        <w:rPr>
          <w:rFonts w:ascii="Times New Roman" w:eastAsia="Times New Roman" w:hAnsi="Times New Roman"/>
          <w:lang w:eastAsia="en-CA"/>
        </w:rPr>
        <w:t>ies</w:t>
      </w:r>
      <w:r w:rsidRPr="00AF128A">
        <w:rPr>
          <w:rFonts w:ascii="Times New Roman" w:eastAsia="Times New Roman" w:hAnsi="Times New Roman"/>
          <w:lang w:eastAsia="en-CA"/>
        </w:rPr>
        <w:t xml:space="preserve"> depending on the definition used, with radiographic knee OA </w:t>
      </w:r>
      <w:r w:rsidR="00005A49" w:rsidRPr="00AF128A">
        <w:rPr>
          <w:rFonts w:ascii="Times New Roman" w:eastAsia="Times New Roman" w:hAnsi="Times New Roman"/>
          <w:lang w:eastAsia="en-CA"/>
        </w:rPr>
        <w:t>yielding</w:t>
      </w:r>
      <w:r w:rsidRPr="00AF128A">
        <w:rPr>
          <w:rFonts w:ascii="Times New Roman" w:eastAsia="Times New Roman" w:hAnsi="Times New Roman"/>
          <w:lang w:eastAsia="en-CA"/>
        </w:rPr>
        <w:t xml:space="preserve"> higher estimates </w:t>
      </w:r>
      <w:r w:rsidR="001F6295" w:rsidRPr="00AF128A">
        <w:rPr>
          <w:rFonts w:ascii="Times New Roman" w:eastAsia="Times New Roman" w:hAnsi="Times New Roman"/>
          <w:lang w:eastAsia="en-CA"/>
        </w:rPr>
        <w:t xml:space="preserve">compared to symptomatic knee OA </w:t>
      </w:r>
      <w:r w:rsidRPr="00AF128A">
        <w:rPr>
          <w:rFonts w:ascii="Times New Roman" w:eastAsia="Times New Roman" w:hAnsi="Times New Roman"/>
          <w:lang w:eastAsia="en-CA"/>
        </w:rPr>
        <w:t>(Periera et al., 2011).</w:t>
      </w:r>
      <w:r w:rsidRPr="00AF128A">
        <w:rPr>
          <w:rFonts w:ascii="Times New Roman" w:hAnsi="Times New Roman"/>
          <w:szCs w:val="20"/>
        </w:rPr>
        <w:t xml:space="preserve"> </w:t>
      </w:r>
      <w:r w:rsidRPr="00AF128A">
        <w:rPr>
          <w:rFonts w:ascii="Times New Roman" w:hAnsi="Times New Roman"/>
        </w:rPr>
        <w:t xml:space="preserve"> A systematic review </w:t>
      </w:r>
      <w:r w:rsidR="001F6295" w:rsidRPr="00AF128A">
        <w:rPr>
          <w:rFonts w:ascii="Times New Roman" w:hAnsi="Times New Roman"/>
        </w:rPr>
        <w:t xml:space="preserve">reports that </w:t>
      </w:r>
      <w:r w:rsidRPr="00AF128A">
        <w:rPr>
          <w:rFonts w:ascii="Times New Roman" w:hAnsi="Times New Roman"/>
        </w:rPr>
        <w:t xml:space="preserve">the prevalence of knee OA </w:t>
      </w:r>
      <w:r w:rsidR="001F6295" w:rsidRPr="00AF128A">
        <w:rPr>
          <w:rFonts w:ascii="Times New Roman" w:hAnsi="Times New Roman"/>
        </w:rPr>
        <w:t xml:space="preserve">is higher </w:t>
      </w:r>
      <w:r w:rsidRPr="00AF128A">
        <w:rPr>
          <w:rFonts w:ascii="Times New Roman" w:hAnsi="Times New Roman"/>
        </w:rPr>
        <w:t>among women</w:t>
      </w:r>
      <w:r w:rsidR="001F6295" w:rsidRPr="00AF128A">
        <w:rPr>
          <w:rFonts w:ascii="Times New Roman" w:hAnsi="Times New Roman"/>
        </w:rPr>
        <w:t xml:space="preserve"> than men</w:t>
      </w:r>
      <w:r w:rsidRPr="00AF128A">
        <w:rPr>
          <w:rFonts w:ascii="Times New Roman" w:hAnsi="Times New Roman"/>
        </w:rPr>
        <w:t xml:space="preserve">, regardless of the definition used (Periera et al., 2011).  </w:t>
      </w:r>
      <w:r w:rsidR="001F6295" w:rsidRPr="00AF128A">
        <w:rPr>
          <w:rFonts w:ascii="Times New Roman" w:hAnsi="Times New Roman"/>
        </w:rPr>
        <w:t>The rate of p</w:t>
      </w:r>
      <w:r w:rsidRPr="00AF128A">
        <w:rPr>
          <w:rFonts w:ascii="Times New Roman" w:hAnsi="Times New Roman"/>
        </w:rPr>
        <w:t xml:space="preserve">hysician-diagnosed OA was slightly less than </w:t>
      </w:r>
      <w:r w:rsidR="001F6295" w:rsidRPr="00AF128A">
        <w:rPr>
          <w:rFonts w:ascii="Times New Roman" w:hAnsi="Times New Roman"/>
        </w:rPr>
        <w:t xml:space="preserve">that of </w:t>
      </w:r>
      <w:r w:rsidR="00AA0FC3" w:rsidRPr="00AF128A">
        <w:rPr>
          <w:rFonts w:ascii="Times New Roman" w:hAnsi="Times New Roman"/>
        </w:rPr>
        <w:t>self</w:t>
      </w:r>
      <w:r w:rsidR="000636F1" w:rsidRPr="00AF128A">
        <w:rPr>
          <w:rFonts w:ascii="Times New Roman" w:hAnsi="Times New Roman"/>
        </w:rPr>
        <w:t>-report</w:t>
      </w:r>
      <w:r w:rsidRPr="00AF128A">
        <w:rPr>
          <w:rFonts w:ascii="Times New Roman" w:hAnsi="Times New Roman"/>
        </w:rPr>
        <w:t xml:space="preserve">ed </w:t>
      </w:r>
      <w:r w:rsidR="001F6295" w:rsidRPr="00AF128A">
        <w:rPr>
          <w:rFonts w:ascii="Times New Roman" w:hAnsi="Times New Roman"/>
        </w:rPr>
        <w:t xml:space="preserve">OA </w:t>
      </w:r>
      <w:r w:rsidRPr="00AF128A">
        <w:rPr>
          <w:rFonts w:ascii="Times New Roman" w:hAnsi="Times New Roman"/>
        </w:rPr>
        <w:t>in population surveys in British Colu</w:t>
      </w:r>
      <w:r w:rsidR="00775452" w:rsidRPr="00AF128A">
        <w:rPr>
          <w:rFonts w:ascii="Times New Roman" w:hAnsi="Times New Roman"/>
        </w:rPr>
        <w:t xml:space="preserve">mbia, Canada in 2001 (Kopec et </w:t>
      </w:r>
      <w:r w:rsidRPr="00AF128A">
        <w:rPr>
          <w:rFonts w:ascii="Times New Roman" w:hAnsi="Times New Roman"/>
        </w:rPr>
        <w:t>al., 2007)</w:t>
      </w:r>
      <w:r w:rsidR="001F6295" w:rsidRPr="00AF128A">
        <w:rPr>
          <w:rFonts w:ascii="Times New Roman" w:hAnsi="Times New Roman"/>
        </w:rPr>
        <w:t xml:space="preserve">. </w:t>
      </w:r>
      <w:r w:rsidRPr="00AF128A">
        <w:rPr>
          <w:rFonts w:ascii="Times New Roman" w:hAnsi="Times New Roman"/>
        </w:rPr>
        <w:t xml:space="preserve"> Predictors of OA onset and progression include aging, obesity and ethnicity with African Americans being more susceptible to progressive knee OA (Kopec et. al., 2013).  With the aging population and increasing obesity rates, the prevalence of knee OA is expected to increase (Neogi and Zhang, 2011).</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Total knee arthroplasty (TKA) has been used widely as a successful surgical procedure providing high patient satisfaction </w:t>
      </w:r>
      <w:r w:rsidR="00AC2D56" w:rsidRPr="00AF128A">
        <w:rPr>
          <w:rFonts w:ascii="Times New Roman" w:hAnsi="Times New Roman"/>
        </w:rPr>
        <w:t xml:space="preserve">with respect </w:t>
      </w:r>
      <w:r w:rsidRPr="00AF128A">
        <w:rPr>
          <w:rFonts w:ascii="Times New Roman" w:hAnsi="Times New Roman"/>
        </w:rPr>
        <w:t xml:space="preserve">to </w:t>
      </w:r>
      <w:r w:rsidR="00AC2D56" w:rsidRPr="00AF128A">
        <w:rPr>
          <w:rFonts w:ascii="Times New Roman" w:hAnsi="Times New Roman"/>
        </w:rPr>
        <w:t xml:space="preserve">reduced </w:t>
      </w:r>
      <w:r w:rsidRPr="00AF128A">
        <w:rPr>
          <w:rFonts w:ascii="Times New Roman" w:hAnsi="Times New Roman"/>
        </w:rPr>
        <w:t>pain, and improve</w:t>
      </w:r>
      <w:r w:rsidR="00AC2D56" w:rsidRPr="00AF128A">
        <w:rPr>
          <w:rFonts w:ascii="Times New Roman" w:hAnsi="Times New Roman"/>
        </w:rPr>
        <w:t>d</w:t>
      </w:r>
      <w:r w:rsidRPr="00AF128A">
        <w:rPr>
          <w:rFonts w:ascii="Times New Roman" w:hAnsi="Times New Roman"/>
        </w:rPr>
        <w:t xml:space="preserve"> overall function and quality of life in those suffering from knee OA (Anderson et. al., 1996; Callahan et. al., 1994; Dieppe et. al., 1999; Hawker et. al., 1998; Norma</w:t>
      </w:r>
      <w:r w:rsidR="00AA0FC3" w:rsidRPr="00AF128A">
        <w:rPr>
          <w:rFonts w:ascii="Times New Roman" w:hAnsi="Times New Roman"/>
        </w:rPr>
        <w:t xml:space="preserve">n-Taylor </w:t>
      </w:r>
      <w:r w:rsidRPr="00AF128A">
        <w:rPr>
          <w:rFonts w:ascii="Times New Roman" w:hAnsi="Times New Roman"/>
        </w:rPr>
        <w:t xml:space="preserve">et. al., 1996). Total knee arthroplasty is offered as a last resort when </w:t>
      </w:r>
      <w:r w:rsidR="00AC2D56" w:rsidRPr="00AF128A">
        <w:rPr>
          <w:rFonts w:ascii="Times New Roman" w:hAnsi="Times New Roman"/>
        </w:rPr>
        <w:t xml:space="preserve">people </w:t>
      </w:r>
      <w:r w:rsidRPr="00AF128A">
        <w:rPr>
          <w:rFonts w:ascii="Times New Roman" w:hAnsi="Times New Roman"/>
        </w:rPr>
        <w:t xml:space="preserve">with severe symptomatic knee OA have failed conservative </w:t>
      </w:r>
      <w:r w:rsidR="00AC2D56" w:rsidRPr="00AF128A">
        <w:rPr>
          <w:rFonts w:ascii="Times New Roman" w:hAnsi="Times New Roman"/>
        </w:rPr>
        <w:t xml:space="preserve">management </w:t>
      </w:r>
      <w:r w:rsidRPr="00AF128A">
        <w:rPr>
          <w:rFonts w:ascii="Times New Roman" w:hAnsi="Times New Roman"/>
        </w:rPr>
        <w:t xml:space="preserve">and are having daily constant pain that is limiting function and negatively affecting quality of life (Dieppe et. al., 2011; Hawker et. al., 2006; Hawker et. al., 2013).  </w:t>
      </w:r>
      <w:r w:rsidR="00AC2D56" w:rsidRPr="00AF128A">
        <w:rPr>
          <w:rFonts w:ascii="Times New Roman" w:hAnsi="Times New Roman"/>
        </w:rPr>
        <w:t>There is no gold standard for assessing physical functioning in patients with knee OA (Dobson et al., 2013).  Therefore, a number of different tests of observed and patient-reported physical performance have been used in this population</w:t>
      </w:r>
      <w:r w:rsidR="002E15AE" w:rsidRPr="00AF128A">
        <w:rPr>
          <w:rFonts w:ascii="Times New Roman" w:hAnsi="Times New Roman"/>
        </w:rPr>
        <w:t xml:space="preserve"> (B</w:t>
      </w:r>
      <w:r w:rsidR="009D6B93" w:rsidRPr="00AF128A">
        <w:rPr>
          <w:rFonts w:ascii="Times New Roman" w:hAnsi="Times New Roman"/>
        </w:rPr>
        <w:t>ennell et al., 2011</w:t>
      </w:r>
      <w:r w:rsidR="002E15AE" w:rsidRPr="00AF128A">
        <w:rPr>
          <w:rFonts w:ascii="Times New Roman" w:hAnsi="Times New Roman"/>
        </w:rPr>
        <w:t>)</w:t>
      </w:r>
      <w:r w:rsidR="00AC2D56" w:rsidRPr="00AF128A">
        <w:rPr>
          <w:rFonts w:ascii="Times New Roman" w:hAnsi="Times New Roman"/>
        </w:rPr>
        <w:t>.  The assess</w:t>
      </w:r>
      <w:r w:rsidR="002E15AE" w:rsidRPr="00AF128A">
        <w:rPr>
          <w:rFonts w:ascii="Times New Roman" w:hAnsi="Times New Roman"/>
        </w:rPr>
        <w:t>ment of</w:t>
      </w:r>
      <w:r w:rsidR="00AC2D56" w:rsidRPr="00AF128A">
        <w:rPr>
          <w:rFonts w:ascii="Times New Roman" w:hAnsi="Times New Roman"/>
        </w:rPr>
        <w:t xml:space="preserve"> </w:t>
      </w:r>
      <w:r w:rsidRPr="00AF128A">
        <w:rPr>
          <w:rFonts w:ascii="Times New Roman" w:hAnsi="Times New Roman"/>
        </w:rPr>
        <w:t>function</w:t>
      </w:r>
      <w:r w:rsidR="002E15AE" w:rsidRPr="00AF128A">
        <w:rPr>
          <w:rFonts w:ascii="Times New Roman" w:hAnsi="Times New Roman"/>
        </w:rPr>
        <w:t>al</w:t>
      </w:r>
      <w:r w:rsidR="00BF14B7" w:rsidRPr="00AF128A">
        <w:rPr>
          <w:rFonts w:ascii="Times New Roman" w:hAnsi="Times New Roman"/>
        </w:rPr>
        <w:t xml:space="preserve"> </w:t>
      </w:r>
      <w:r w:rsidR="002E15AE" w:rsidRPr="00AF128A">
        <w:rPr>
          <w:rFonts w:ascii="Times New Roman" w:hAnsi="Times New Roman"/>
        </w:rPr>
        <w:t xml:space="preserve">limitations attributed to </w:t>
      </w:r>
      <w:r w:rsidRPr="00AF128A">
        <w:rPr>
          <w:rFonts w:ascii="Times New Roman" w:hAnsi="Times New Roman"/>
        </w:rPr>
        <w:t xml:space="preserve">knee OA </w:t>
      </w:r>
      <w:r w:rsidR="002E15AE" w:rsidRPr="00AF128A">
        <w:rPr>
          <w:rFonts w:ascii="Times New Roman" w:hAnsi="Times New Roman"/>
        </w:rPr>
        <w:t xml:space="preserve">symptoms is important as this is a key factor when </w:t>
      </w:r>
      <w:r w:rsidRPr="00AF128A">
        <w:rPr>
          <w:rFonts w:ascii="Times New Roman" w:hAnsi="Times New Roman"/>
        </w:rPr>
        <w:t>determin</w:t>
      </w:r>
      <w:r w:rsidR="002E15AE" w:rsidRPr="00AF128A">
        <w:rPr>
          <w:rFonts w:ascii="Times New Roman" w:hAnsi="Times New Roman"/>
        </w:rPr>
        <w:t>ing</w:t>
      </w:r>
      <w:r w:rsidRPr="00AF128A">
        <w:rPr>
          <w:rFonts w:ascii="Times New Roman" w:hAnsi="Times New Roman"/>
        </w:rPr>
        <w:t xml:space="preserve"> </w:t>
      </w:r>
      <w:r w:rsidR="00AC2D56" w:rsidRPr="00AF128A">
        <w:rPr>
          <w:rFonts w:ascii="Times New Roman" w:hAnsi="Times New Roman"/>
        </w:rPr>
        <w:t xml:space="preserve">which </w:t>
      </w:r>
      <w:r w:rsidRPr="00AF128A">
        <w:rPr>
          <w:rFonts w:ascii="Times New Roman" w:hAnsi="Times New Roman"/>
        </w:rPr>
        <w:t xml:space="preserve">patients with knee OA </w:t>
      </w:r>
      <w:r w:rsidR="00AC2D56" w:rsidRPr="00AF128A">
        <w:rPr>
          <w:rFonts w:ascii="Times New Roman" w:hAnsi="Times New Roman"/>
        </w:rPr>
        <w:t xml:space="preserve">are </w:t>
      </w:r>
      <w:r w:rsidRPr="00AF128A">
        <w:rPr>
          <w:rFonts w:ascii="Times New Roman" w:hAnsi="Times New Roman"/>
        </w:rPr>
        <w:t xml:space="preserve">most likely to benefit from TKA.  </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The Lower Extremity Functional Scale (LEFS) and the Oxford Knee Score (OKS) are two patient-reported outcome measures (PROMs) used to assess lower extremity physical function.  The LEFS has been shown to have high validity for the assessment of lower extremity physical functioning in those who have knee OA (Binkley et al., 1999).  The LEFS </w:t>
      </w:r>
      <w:r w:rsidR="002E15AE" w:rsidRPr="00AF128A">
        <w:rPr>
          <w:rFonts w:ascii="Times New Roman" w:hAnsi="Times New Roman"/>
        </w:rPr>
        <w:t xml:space="preserve">score </w:t>
      </w:r>
      <w:r w:rsidRPr="00AF128A">
        <w:rPr>
          <w:rFonts w:ascii="Times New Roman" w:hAnsi="Times New Roman"/>
        </w:rPr>
        <w:t>showed high convergent validity with the SF-36 physical function domain</w:t>
      </w:r>
      <w:r w:rsidR="002E15AE" w:rsidRPr="00AF128A">
        <w:rPr>
          <w:rFonts w:ascii="Times New Roman" w:hAnsi="Times New Roman"/>
        </w:rPr>
        <w:t xml:space="preserve"> score</w:t>
      </w:r>
      <w:r w:rsidRPr="00AF128A">
        <w:rPr>
          <w:rFonts w:ascii="Times New Roman" w:hAnsi="Times New Roman"/>
        </w:rPr>
        <w:t xml:space="preserve">. Scores on the LEFS are also highly valid and reliable in the assessment of lower extremity physical functioning after TKA (Stratford et al., 2009). Additionally, recovery curves mapping the LEFS scores following TKA have been constructed (Kennedy et al., 2008). These curves are useful to clinicians to determine the expected recovery for patients after TKA and plan treatments, discharge and timelines for reassessment.  </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The OKS was initially developed to determine outcomes following TKA (Dawson et al., 1998).  The OKS has started to be </w:t>
      </w:r>
      <w:r w:rsidR="002E15AE" w:rsidRPr="00AF128A">
        <w:rPr>
          <w:rFonts w:ascii="Times New Roman" w:hAnsi="Times New Roman"/>
        </w:rPr>
        <w:t>used to assess people</w:t>
      </w:r>
      <w:r w:rsidRPr="00AF128A">
        <w:rPr>
          <w:rFonts w:ascii="Times New Roman" w:hAnsi="Times New Roman"/>
        </w:rPr>
        <w:t xml:space="preserve"> with knee OA in a rehabilitation setting, </w:t>
      </w:r>
      <w:r w:rsidR="002E15AE" w:rsidRPr="00AF128A">
        <w:rPr>
          <w:rFonts w:ascii="Times New Roman" w:hAnsi="Times New Roman"/>
        </w:rPr>
        <w:t xml:space="preserve">and recent studies </w:t>
      </w:r>
      <w:r w:rsidRPr="00AF128A">
        <w:rPr>
          <w:rFonts w:ascii="Times New Roman" w:hAnsi="Times New Roman"/>
        </w:rPr>
        <w:t xml:space="preserve">support its reliability and high convergent validity with </w:t>
      </w:r>
      <w:r w:rsidR="002E15AE" w:rsidRPr="00AF128A">
        <w:rPr>
          <w:rFonts w:ascii="Times New Roman" w:hAnsi="Times New Roman"/>
        </w:rPr>
        <w:t>score</w:t>
      </w:r>
      <w:r w:rsidR="00005FDE" w:rsidRPr="00AF128A">
        <w:rPr>
          <w:rFonts w:ascii="Times New Roman" w:hAnsi="Times New Roman"/>
        </w:rPr>
        <w:t>s</w:t>
      </w:r>
      <w:r w:rsidR="002E15AE" w:rsidRPr="00AF128A">
        <w:rPr>
          <w:rFonts w:ascii="Times New Roman" w:hAnsi="Times New Roman"/>
        </w:rPr>
        <w:t xml:space="preserve"> on the </w:t>
      </w:r>
      <w:r w:rsidRPr="00AF128A">
        <w:rPr>
          <w:rFonts w:ascii="Times New Roman" w:hAnsi="Times New Roman"/>
        </w:rPr>
        <w:t xml:space="preserve">physical function subscale of the EuroQol Group 5-Dimension </w:t>
      </w:r>
      <w:r w:rsidR="000636F1" w:rsidRPr="00AF128A">
        <w:rPr>
          <w:rFonts w:ascii="Times New Roman" w:hAnsi="Times New Roman"/>
        </w:rPr>
        <w:t>Patient-reported</w:t>
      </w:r>
      <w:r w:rsidRPr="00AF128A">
        <w:rPr>
          <w:rFonts w:ascii="Times New Roman" w:hAnsi="Times New Roman"/>
        </w:rPr>
        <w:t xml:space="preserve"> Questionnaire (EQ-5D) and physical function subscale of the </w:t>
      </w:r>
      <w:r w:rsidR="00005FDE" w:rsidRPr="00AF128A">
        <w:rPr>
          <w:rFonts w:ascii="Times New Roman" w:hAnsi="Times New Roman"/>
        </w:rPr>
        <w:t>K</w:t>
      </w:r>
      <w:r w:rsidRPr="00AF128A">
        <w:rPr>
          <w:rFonts w:ascii="Times New Roman" w:hAnsi="Times New Roman"/>
        </w:rPr>
        <w:t xml:space="preserve">nee injury and </w:t>
      </w:r>
      <w:r w:rsidR="00005FDE" w:rsidRPr="00AF128A">
        <w:rPr>
          <w:rFonts w:ascii="Times New Roman" w:hAnsi="Times New Roman"/>
        </w:rPr>
        <w:t>O</w:t>
      </w:r>
      <w:r w:rsidRPr="00AF128A">
        <w:rPr>
          <w:rFonts w:ascii="Times New Roman" w:hAnsi="Times New Roman"/>
        </w:rPr>
        <w:t xml:space="preserve">steoarthritis </w:t>
      </w:r>
      <w:r w:rsidR="00005FDE" w:rsidRPr="00AF128A">
        <w:rPr>
          <w:rFonts w:ascii="Times New Roman" w:hAnsi="Times New Roman"/>
        </w:rPr>
        <w:t>O</w:t>
      </w:r>
      <w:r w:rsidRPr="00AF128A">
        <w:rPr>
          <w:rFonts w:ascii="Times New Roman" w:hAnsi="Times New Roman"/>
        </w:rPr>
        <w:t xml:space="preserve">utcome </w:t>
      </w:r>
      <w:r w:rsidR="00005FDE" w:rsidRPr="00AF128A">
        <w:rPr>
          <w:rFonts w:ascii="Times New Roman" w:hAnsi="Times New Roman"/>
        </w:rPr>
        <w:t>S</w:t>
      </w:r>
      <w:r w:rsidRPr="00AF128A">
        <w:rPr>
          <w:rFonts w:ascii="Times New Roman" w:hAnsi="Times New Roman"/>
        </w:rPr>
        <w:t xml:space="preserve">cale (KOOS-PS) (Xie et al., 2011). It has high responsiveness when compared to other measures of health status (SF-36) following TKA (Ko et al., 2013).  The recovery curves following TKA </w:t>
      </w:r>
      <w:r w:rsidR="00005FDE" w:rsidRPr="00AF128A">
        <w:rPr>
          <w:rFonts w:ascii="Times New Roman" w:hAnsi="Times New Roman"/>
        </w:rPr>
        <w:t xml:space="preserve">based on OKS scores </w:t>
      </w:r>
      <w:r w:rsidRPr="00AF128A">
        <w:rPr>
          <w:rFonts w:ascii="Times New Roman" w:hAnsi="Times New Roman"/>
        </w:rPr>
        <w:t>have been mapped for years 1-10 years (Williams et al., 2013).</w:t>
      </w:r>
    </w:p>
    <w:p w:rsidR="00E84922" w:rsidRPr="00AF128A" w:rsidRDefault="00E84922" w:rsidP="00E84922">
      <w:pPr>
        <w:spacing w:line="480" w:lineRule="auto"/>
        <w:rPr>
          <w:rFonts w:ascii="Times New Roman" w:hAnsi="Times New Roman"/>
        </w:rPr>
      </w:pPr>
      <w:r w:rsidRPr="00AF128A">
        <w:rPr>
          <w:rFonts w:ascii="Times New Roman" w:hAnsi="Times New Roman"/>
        </w:rPr>
        <w:t xml:space="preserve">The purpose of this thesis is to compare the diagnostic accuracy of two </w:t>
      </w:r>
      <w:r w:rsidR="000636F1" w:rsidRPr="00AF128A">
        <w:rPr>
          <w:rFonts w:ascii="Times New Roman" w:hAnsi="Times New Roman"/>
        </w:rPr>
        <w:t>patient-reported</w:t>
      </w:r>
      <w:r w:rsidRPr="00AF128A">
        <w:rPr>
          <w:rFonts w:ascii="Times New Roman" w:hAnsi="Times New Roman"/>
        </w:rPr>
        <w:t xml:space="preserve"> measures of physical function</w:t>
      </w:r>
      <w:r w:rsidR="00005FDE" w:rsidRPr="00AF128A">
        <w:rPr>
          <w:rFonts w:ascii="Times New Roman" w:hAnsi="Times New Roman"/>
        </w:rPr>
        <w:t>, the</w:t>
      </w:r>
      <w:r w:rsidRPr="00AF128A">
        <w:rPr>
          <w:rFonts w:ascii="Times New Roman" w:hAnsi="Times New Roman"/>
        </w:rPr>
        <w:t xml:space="preserve"> OKS and </w:t>
      </w:r>
      <w:r w:rsidR="00005FDE" w:rsidRPr="00AF128A">
        <w:rPr>
          <w:rFonts w:ascii="Times New Roman" w:hAnsi="Times New Roman"/>
        </w:rPr>
        <w:t xml:space="preserve">the </w:t>
      </w:r>
      <w:r w:rsidRPr="00AF128A">
        <w:rPr>
          <w:rFonts w:ascii="Times New Roman" w:hAnsi="Times New Roman"/>
        </w:rPr>
        <w:t>LEFS</w:t>
      </w:r>
      <w:r w:rsidR="00005FDE" w:rsidRPr="00AF128A">
        <w:rPr>
          <w:rFonts w:ascii="Times New Roman" w:hAnsi="Times New Roman"/>
        </w:rPr>
        <w:t>,</w:t>
      </w:r>
      <w:r w:rsidRPr="00AF128A">
        <w:rPr>
          <w:rFonts w:ascii="Times New Roman" w:hAnsi="Times New Roman"/>
        </w:rPr>
        <w:t xml:space="preserve"> </w:t>
      </w:r>
      <w:r w:rsidR="00005FDE" w:rsidRPr="00AF128A">
        <w:rPr>
          <w:rFonts w:ascii="Times New Roman" w:hAnsi="Times New Roman"/>
        </w:rPr>
        <w:t>to classify patients with primary knee OA most likely to benefit from</w:t>
      </w:r>
      <w:r w:rsidRPr="00AF128A">
        <w:rPr>
          <w:rFonts w:ascii="Times New Roman" w:hAnsi="Times New Roman"/>
        </w:rPr>
        <w:t xml:space="preserve"> TKA</w:t>
      </w:r>
      <w:r w:rsidR="00005FDE" w:rsidRPr="00AF128A">
        <w:rPr>
          <w:rFonts w:ascii="Times New Roman" w:hAnsi="Times New Roman"/>
        </w:rPr>
        <w:t>.</w:t>
      </w:r>
      <w:r w:rsidRPr="00AF128A">
        <w:rPr>
          <w:rFonts w:ascii="Times New Roman" w:hAnsi="Times New Roman"/>
        </w:rPr>
        <w:t xml:space="preserve">  It is hypothesized that LEFS scores will be able to discriminate patients with knee OA who are deemed appropriate for TKA from those who are not deemed appropriate for TKA better than OKS</w:t>
      </w:r>
      <w:r w:rsidR="00005FDE" w:rsidRPr="00AF128A">
        <w:rPr>
          <w:rFonts w:ascii="Times New Roman" w:hAnsi="Times New Roman"/>
        </w:rPr>
        <w:t xml:space="preserve"> scores</w:t>
      </w:r>
      <w:r w:rsidRPr="00AF128A">
        <w:rPr>
          <w:rFonts w:ascii="Times New Roman" w:hAnsi="Times New Roman"/>
        </w:rPr>
        <w:t>.</w:t>
      </w:r>
    </w:p>
    <w:p w:rsidR="001A4EAF" w:rsidRPr="00AF128A" w:rsidRDefault="00E84922" w:rsidP="00E84922">
      <w:pPr>
        <w:spacing w:line="480" w:lineRule="auto"/>
        <w:rPr>
          <w:rFonts w:ascii="Times New Roman" w:hAnsi="Times New Roman"/>
        </w:rPr>
      </w:pPr>
      <w:r w:rsidRPr="00AF128A">
        <w:rPr>
          <w:rFonts w:ascii="Times New Roman" w:hAnsi="Times New Roman"/>
        </w:rPr>
        <w:t xml:space="preserve">The thesis </w:t>
      </w:r>
      <w:r w:rsidR="00005FDE" w:rsidRPr="00AF128A">
        <w:rPr>
          <w:rFonts w:ascii="Times New Roman" w:hAnsi="Times New Roman"/>
        </w:rPr>
        <w:t>is organized in a traditional format. Chapter 2 provide</w:t>
      </w:r>
      <w:r w:rsidR="00FD2F54" w:rsidRPr="00AF128A">
        <w:rPr>
          <w:rFonts w:ascii="Times New Roman" w:hAnsi="Times New Roman"/>
        </w:rPr>
        <w:t>s</w:t>
      </w:r>
      <w:r w:rsidR="00005FDE" w:rsidRPr="00AF128A">
        <w:rPr>
          <w:rFonts w:ascii="Times New Roman" w:hAnsi="Times New Roman"/>
        </w:rPr>
        <w:t xml:space="preserve"> a review of the literature describing the assessment of physical function in people with </w:t>
      </w:r>
      <w:r w:rsidRPr="00AF128A">
        <w:rPr>
          <w:rFonts w:ascii="Times New Roman" w:hAnsi="Times New Roman"/>
        </w:rPr>
        <w:t>knee OA</w:t>
      </w:r>
      <w:r w:rsidR="00FD2F54" w:rsidRPr="00AF128A">
        <w:rPr>
          <w:rFonts w:ascii="Times New Roman" w:hAnsi="Times New Roman"/>
        </w:rPr>
        <w:t>,</w:t>
      </w:r>
      <w:r w:rsidRPr="00AF128A">
        <w:rPr>
          <w:rFonts w:ascii="Times New Roman" w:hAnsi="Times New Roman"/>
        </w:rPr>
        <w:t xml:space="preserve"> </w:t>
      </w:r>
      <w:r w:rsidR="00005FDE" w:rsidRPr="00AF128A">
        <w:rPr>
          <w:rFonts w:ascii="Times New Roman" w:hAnsi="Times New Roman"/>
        </w:rPr>
        <w:t>the utility of PROM</w:t>
      </w:r>
      <w:r w:rsidR="00451320" w:rsidRPr="00AF128A">
        <w:rPr>
          <w:rFonts w:ascii="Times New Roman" w:hAnsi="Times New Roman"/>
        </w:rPr>
        <w:t>s</w:t>
      </w:r>
      <w:r w:rsidR="00005FDE" w:rsidRPr="00AF128A">
        <w:rPr>
          <w:rFonts w:ascii="Times New Roman" w:hAnsi="Times New Roman"/>
        </w:rPr>
        <w:t xml:space="preserve"> assessing </w:t>
      </w:r>
      <w:r w:rsidRPr="00AF128A">
        <w:rPr>
          <w:rFonts w:ascii="Times New Roman" w:hAnsi="Times New Roman"/>
        </w:rPr>
        <w:t xml:space="preserve">physical function </w:t>
      </w:r>
      <w:r w:rsidR="00005FDE" w:rsidRPr="00AF128A">
        <w:rPr>
          <w:rFonts w:ascii="Times New Roman" w:hAnsi="Times New Roman"/>
        </w:rPr>
        <w:t xml:space="preserve">in the clinical decision-making regarding </w:t>
      </w:r>
      <w:r w:rsidRPr="00AF128A">
        <w:rPr>
          <w:rFonts w:ascii="Times New Roman" w:hAnsi="Times New Roman"/>
        </w:rPr>
        <w:t>appropriateness for TKA</w:t>
      </w:r>
      <w:r w:rsidR="00FD2F54" w:rsidRPr="00AF128A">
        <w:rPr>
          <w:rFonts w:ascii="Times New Roman" w:hAnsi="Times New Roman"/>
        </w:rPr>
        <w:t xml:space="preserve"> and the basis for the hypothesis and specific research question addressed in this thesis. </w:t>
      </w:r>
      <w:r w:rsidRPr="00AF128A">
        <w:rPr>
          <w:rFonts w:ascii="Times New Roman" w:hAnsi="Times New Roman"/>
        </w:rPr>
        <w:t xml:space="preserve"> </w:t>
      </w:r>
      <w:r w:rsidR="00FD2F54" w:rsidRPr="00AF128A">
        <w:rPr>
          <w:rFonts w:ascii="Times New Roman" w:hAnsi="Times New Roman"/>
        </w:rPr>
        <w:t xml:space="preserve">Chapter 3 describes the methods used in the cross-sectional </w:t>
      </w:r>
      <w:r w:rsidR="004E5D60">
        <w:rPr>
          <w:rFonts w:ascii="Times New Roman" w:hAnsi="Times New Roman"/>
        </w:rPr>
        <w:t xml:space="preserve">retrospective </w:t>
      </w:r>
      <w:r w:rsidR="00FD2F54" w:rsidRPr="00AF128A">
        <w:rPr>
          <w:rFonts w:ascii="Times New Roman" w:hAnsi="Times New Roman"/>
        </w:rPr>
        <w:t xml:space="preserve">chart review conducted to </w:t>
      </w:r>
      <w:r w:rsidRPr="00AF128A">
        <w:rPr>
          <w:rFonts w:ascii="Times New Roman" w:hAnsi="Times New Roman"/>
        </w:rPr>
        <w:t>compar</w:t>
      </w:r>
      <w:r w:rsidR="00FD2F54" w:rsidRPr="00AF128A">
        <w:rPr>
          <w:rFonts w:ascii="Times New Roman" w:hAnsi="Times New Roman"/>
        </w:rPr>
        <w:t>e</w:t>
      </w:r>
      <w:r w:rsidRPr="00AF128A">
        <w:rPr>
          <w:rFonts w:ascii="Times New Roman" w:hAnsi="Times New Roman"/>
        </w:rPr>
        <w:t xml:space="preserve"> the diagnostic accuracy of the OKS and LEFS</w:t>
      </w:r>
      <w:r w:rsidR="00FD2F54" w:rsidRPr="00AF128A">
        <w:rPr>
          <w:rFonts w:ascii="Times New Roman" w:hAnsi="Times New Roman"/>
        </w:rPr>
        <w:t xml:space="preserve">. Chapter 4 describes the results of the study. The thesis findings are </w:t>
      </w:r>
      <w:r w:rsidRPr="00AF128A">
        <w:rPr>
          <w:rFonts w:ascii="Times New Roman" w:hAnsi="Times New Roman"/>
        </w:rPr>
        <w:t>discuss</w:t>
      </w:r>
      <w:r w:rsidR="00FD2F54" w:rsidRPr="00AF128A">
        <w:rPr>
          <w:rFonts w:ascii="Times New Roman" w:hAnsi="Times New Roman"/>
        </w:rPr>
        <w:t>ed</w:t>
      </w:r>
      <w:r w:rsidRPr="00AF128A">
        <w:rPr>
          <w:rFonts w:ascii="Times New Roman" w:hAnsi="Times New Roman"/>
        </w:rPr>
        <w:t xml:space="preserve"> and </w:t>
      </w:r>
      <w:r w:rsidR="00FD2F54" w:rsidRPr="00AF128A">
        <w:rPr>
          <w:rFonts w:ascii="Times New Roman" w:hAnsi="Times New Roman"/>
        </w:rPr>
        <w:t xml:space="preserve">future directions are provided </w:t>
      </w:r>
      <w:r w:rsidRPr="00AF128A">
        <w:rPr>
          <w:rFonts w:ascii="Times New Roman" w:hAnsi="Times New Roman"/>
        </w:rPr>
        <w:t xml:space="preserve">in Chapter 5.  </w:t>
      </w:r>
    </w:p>
    <w:p w:rsidR="001A4EAF" w:rsidRPr="00AF128A" w:rsidRDefault="001A4EAF" w:rsidP="00090B7A">
      <w:pPr>
        <w:jc w:val="center"/>
        <w:outlineLvl w:val="0"/>
        <w:rPr>
          <w:rFonts w:ascii="Times New Roman" w:hAnsi="Times New Roman"/>
          <w:b/>
        </w:rPr>
      </w:pPr>
      <w:r w:rsidRPr="00AF128A">
        <w:rPr>
          <w:rFonts w:ascii="Times New Roman" w:hAnsi="Times New Roman"/>
        </w:rPr>
        <w:br w:type="page"/>
      </w:r>
      <w:r w:rsidRPr="00AF128A">
        <w:rPr>
          <w:rFonts w:ascii="Times New Roman" w:hAnsi="Times New Roman"/>
          <w:b/>
        </w:rPr>
        <w:t xml:space="preserve">CHAPTER 2: </w:t>
      </w:r>
    </w:p>
    <w:p w:rsidR="001A4EAF" w:rsidRPr="00AF128A" w:rsidRDefault="001A4EAF" w:rsidP="001A4EAF">
      <w:pPr>
        <w:jc w:val="center"/>
        <w:rPr>
          <w:rFonts w:ascii="Times New Roman" w:hAnsi="Times New Roman"/>
          <w:b/>
        </w:rPr>
      </w:pPr>
      <w:r w:rsidRPr="00AF128A">
        <w:rPr>
          <w:rFonts w:ascii="Times New Roman" w:hAnsi="Times New Roman"/>
          <w:b/>
        </w:rPr>
        <w:t>LITERATURE REVIEW: PHYSICAL FUNCTIONING AS A PREDICTOR FOR TKA IN PATIENTS WITH KNEE OA</w:t>
      </w:r>
    </w:p>
    <w:p w:rsidR="001A4EAF" w:rsidRPr="00AF128A" w:rsidRDefault="001A4EAF" w:rsidP="00090B7A">
      <w:pPr>
        <w:spacing w:line="480" w:lineRule="auto"/>
        <w:outlineLvl w:val="0"/>
        <w:rPr>
          <w:rFonts w:ascii="Times New Roman" w:hAnsi="Times New Roman"/>
          <w:b/>
        </w:rPr>
      </w:pPr>
      <w:r w:rsidRPr="00AF128A">
        <w:rPr>
          <w:rFonts w:ascii="Times New Roman" w:hAnsi="Times New Roman"/>
          <w:b/>
        </w:rPr>
        <w:t>2.1 Knee Osteoarthritis</w:t>
      </w:r>
    </w:p>
    <w:p w:rsidR="001A4EAF" w:rsidRPr="00AF128A" w:rsidRDefault="001A4EAF" w:rsidP="001A4EAF">
      <w:pPr>
        <w:spacing w:line="480" w:lineRule="auto"/>
        <w:rPr>
          <w:rFonts w:ascii="Times New Roman" w:hAnsi="Times New Roman"/>
        </w:rPr>
      </w:pPr>
      <w:r w:rsidRPr="00AF128A">
        <w:rPr>
          <w:rFonts w:ascii="Times New Roman" w:hAnsi="Times New Roman"/>
        </w:rPr>
        <w:t xml:space="preserve">Osteoarthritis (OA) is a debilitating condition that can cause pain and functional limitations and lead to extensive health care costs in the developed world.  Osteoarthritis of the knee is the most common type of OA, although prevalence estimates vary widely depending on the definition of knee OA used (Periera et al., 2011).  Older </w:t>
      </w:r>
      <w:r w:rsidR="00CB524D" w:rsidRPr="00AF128A">
        <w:rPr>
          <w:rFonts w:ascii="Times New Roman" w:hAnsi="Times New Roman"/>
        </w:rPr>
        <w:t>people</w:t>
      </w:r>
      <w:r w:rsidRPr="00AF128A">
        <w:rPr>
          <w:rFonts w:ascii="Times New Roman" w:hAnsi="Times New Roman"/>
        </w:rPr>
        <w:t xml:space="preserve"> (&gt; 65 years) with knee OA reported limitations in physical functioning more than any other healt</w:t>
      </w:r>
      <w:r w:rsidR="0096365F" w:rsidRPr="00AF128A">
        <w:rPr>
          <w:rFonts w:ascii="Times New Roman" w:hAnsi="Times New Roman"/>
        </w:rPr>
        <w:t xml:space="preserve">h condition (CDC, 2001; Dunlop </w:t>
      </w:r>
      <w:r w:rsidRPr="00AF128A">
        <w:rPr>
          <w:rFonts w:ascii="Times New Roman" w:hAnsi="Times New Roman"/>
        </w:rPr>
        <w:t xml:space="preserve">et al., 2001; Guccione, et al., 1994).  The global burden of disease study reported that OA is the eighth leading cause of disability worldwide (Lopez and Murray, 1998).  United States census data </w:t>
      </w:r>
      <w:r w:rsidR="00FD2F54" w:rsidRPr="00AF128A">
        <w:rPr>
          <w:rFonts w:ascii="Times New Roman" w:hAnsi="Times New Roman"/>
        </w:rPr>
        <w:t>from</w:t>
      </w:r>
      <w:r w:rsidRPr="00AF128A">
        <w:rPr>
          <w:rFonts w:ascii="Times New Roman" w:hAnsi="Times New Roman"/>
        </w:rPr>
        <w:t xml:space="preserve"> </w:t>
      </w:r>
      <w:r w:rsidR="00CB524D" w:rsidRPr="00AF128A">
        <w:rPr>
          <w:rFonts w:ascii="Times New Roman" w:hAnsi="Times New Roman"/>
        </w:rPr>
        <w:t>people</w:t>
      </w:r>
      <w:r w:rsidRPr="00AF128A">
        <w:rPr>
          <w:rFonts w:ascii="Times New Roman" w:hAnsi="Times New Roman"/>
        </w:rPr>
        <w:t xml:space="preserve"> aged 50-84 years w</w:t>
      </w:r>
      <w:r w:rsidR="00FD2F54" w:rsidRPr="00AF128A">
        <w:rPr>
          <w:rFonts w:ascii="Times New Roman" w:hAnsi="Times New Roman"/>
        </w:rPr>
        <w:t>ere</w:t>
      </w:r>
      <w:r w:rsidRPr="00AF128A">
        <w:rPr>
          <w:rFonts w:ascii="Times New Roman" w:hAnsi="Times New Roman"/>
        </w:rPr>
        <w:t xml:space="preserve"> studied to evaluate the quality-adjusted life years lost due to obesity and knee OA (Losina et al., 2011).  </w:t>
      </w:r>
      <w:r w:rsidR="00FD2F54" w:rsidRPr="00AF128A">
        <w:rPr>
          <w:rFonts w:ascii="Times New Roman" w:hAnsi="Times New Roman"/>
        </w:rPr>
        <w:t>A</w:t>
      </w:r>
      <w:r w:rsidRPr="00AF128A">
        <w:rPr>
          <w:rFonts w:ascii="Times New Roman" w:hAnsi="Times New Roman"/>
        </w:rPr>
        <w:t xml:space="preserve">pproximately 1.9 quality-adjusted life years </w:t>
      </w:r>
      <w:r w:rsidR="00FD2F54" w:rsidRPr="00AF128A">
        <w:rPr>
          <w:rFonts w:ascii="Times New Roman" w:hAnsi="Times New Roman"/>
        </w:rPr>
        <w:t xml:space="preserve">were estimated to be </w:t>
      </w:r>
      <w:r w:rsidRPr="00AF128A">
        <w:rPr>
          <w:rFonts w:ascii="Times New Roman" w:hAnsi="Times New Roman"/>
        </w:rPr>
        <w:t xml:space="preserve">lost in those with knee OA alone, while quality-adjusted life years lost for obese </w:t>
      </w:r>
      <w:r w:rsidR="00CB524D" w:rsidRPr="00AF128A">
        <w:rPr>
          <w:rFonts w:ascii="Times New Roman" w:hAnsi="Times New Roman"/>
        </w:rPr>
        <w:t>people</w:t>
      </w:r>
      <w:r w:rsidRPr="00AF128A">
        <w:rPr>
          <w:rFonts w:ascii="Times New Roman" w:hAnsi="Times New Roman"/>
        </w:rPr>
        <w:t xml:space="preserve"> with knee OA was estimated at 3.5</w:t>
      </w:r>
      <w:r w:rsidR="00451320" w:rsidRPr="00AF128A">
        <w:rPr>
          <w:rFonts w:ascii="Times New Roman" w:hAnsi="Times New Roman"/>
        </w:rPr>
        <w:t xml:space="preserve"> </w:t>
      </w:r>
      <w:r w:rsidRPr="00AF128A">
        <w:rPr>
          <w:rFonts w:ascii="Times New Roman" w:hAnsi="Times New Roman"/>
        </w:rPr>
        <w:t xml:space="preserve">(Losina et al., 2011). </w:t>
      </w:r>
      <w:r w:rsidR="00FD2F54" w:rsidRPr="00AF128A">
        <w:rPr>
          <w:rFonts w:ascii="Times New Roman" w:hAnsi="Times New Roman"/>
        </w:rPr>
        <w:t xml:space="preserve"> </w:t>
      </w:r>
      <w:r w:rsidRPr="00AF128A">
        <w:rPr>
          <w:rFonts w:ascii="Times New Roman" w:hAnsi="Times New Roman"/>
        </w:rPr>
        <w:t xml:space="preserve">A recent systematic review reported that work productivity is impacted with strong evidence </w:t>
      </w:r>
      <w:r w:rsidR="00FD2F54" w:rsidRPr="00AF128A">
        <w:rPr>
          <w:rFonts w:ascii="Times New Roman" w:hAnsi="Times New Roman"/>
        </w:rPr>
        <w:t xml:space="preserve">for </w:t>
      </w:r>
      <w:r w:rsidRPr="00AF128A">
        <w:rPr>
          <w:rFonts w:ascii="Times New Roman" w:hAnsi="Times New Roman"/>
        </w:rPr>
        <w:t xml:space="preserve">absenteeism in those with knee OA (Agaliotis et al, 2014).  With increasing obesity rates and an aging population, the burden of knee OA </w:t>
      </w:r>
      <w:r w:rsidR="00277385" w:rsidRPr="00AF128A">
        <w:rPr>
          <w:rFonts w:ascii="Times New Roman" w:hAnsi="Times New Roman"/>
        </w:rPr>
        <w:t xml:space="preserve">is expected to </w:t>
      </w:r>
      <w:r w:rsidRPr="00AF128A">
        <w:rPr>
          <w:rFonts w:ascii="Times New Roman" w:hAnsi="Times New Roman"/>
        </w:rPr>
        <w:t>increas</w:t>
      </w:r>
      <w:r w:rsidR="00277385" w:rsidRPr="00AF128A">
        <w:rPr>
          <w:rFonts w:ascii="Times New Roman" w:hAnsi="Times New Roman"/>
        </w:rPr>
        <w:t>e</w:t>
      </w:r>
      <w:r w:rsidRPr="00AF128A">
        <w:rPr>
          <w:rFonts w:ascii="Times New Roman" w:hAnsi="Times New Roman"/>
        </w:rPr>
        <w:t xml:space="preserve"> in the near future.</w:t>
      </w:r>
    </w:p>
    <w:p w:rsidR="001A4EAF" w:rsidRPr="00AF128A" w:rsidRDefault="001A4EAF" w:rsidP="00090B7A">
      <w:pPr>
        <w:spacing w:line="480" w:lineRule="auto"/>
        <w:outlineLvl w:val="0"/>
        <w:rPr>
          <w:rFonts w:ascii="Times New Roman" w:hAnsi="Times New Roman"/>
        </w:rPr>
      </w:pPr>
      <w:r w:rsidRPr="00AF128A">
        <w:rPr>
          <w:rFonts w:ascii="Times New Roman" w:hAnsi="Times New Roman"/>
        </w:rPr>
        <w:t>2.1.1 Diagnosis of Knee OA</w:t>
      </w:r>
    </w:p>
    <w:p w:rsidR="001A4EAF" w:rsidRPr="00AF128A" w:rsidRDefault="001A4EAF" w:rsidP="001A4EAF">
      <w:pPr>
        <w:spacing w:line="480" w:lineRule="auto"/>
        <w:rPr>
          <w:rFonts w:ascii="Times New Roman" w:hAnsi="Times New Roman"/>
        </w:rPr>
      </w:pPr>
      <w:r w:rsidRPr="00AF128A">
        <w:rPr>
          <w:rFonts w:ascii="Times New Roman" w:hAnsi="Times New Roman"/>
        </w:rPr>
        <w:t>There are several methods used for diagnosing knee OA.  Radiographic knee OA consists of features relating to OA seen on plain radiographs of the knee. It is most commonly defined by the Kellgren-Lawrence Scale which grades the amount of OA radiographically on a 0-4 scale with 0 representing “none” and 4 representing “severe” OA (Kellgren and Lawrence, 1957). Radiographic features of OA include loss of cartilaginous space, subchondral sclerosis, osteophytes and subchondral cysts (</w:t>
      </w:r>
      <w:r w:rsidRPr="00AF128A">
        <w:rPr>
          <w:rFonts w:ascii="Times New Roman" w:hAnsi="Times New Roman" w:cs="Times New Roman"/>
          <w:szCs w:val="16"/>
        </w:rPr>
        <w:t>Dahaghin et al., 2005</w:t>
      </w:r>
      <w:r w:rsidRPr="00AF128A">
        <w:rPr>
          <w:rFonts w:ascii="Times New Roman" w:hAnsi="Times New Roman"/>
        </w:rPr>
        <w:t xml:space="preserve">).  Studies have indicated that prevalence estimates would increase dramatically if the sole method of diagnosing OA was based on radiographs alone, as not all individuals with </w:t>
      </w:r>
      <w:r w:rsidR="00277385" w:rsidRPr="00AF128A">
        <w:rPr>
          <w:rFonts w:ascii="Times New Roman" w:hAnsi="Times New Roman"/>
        </w:rPr>
        <w:t xml:space="preserve">radiographic </w:t>
      </w:r>
      <w:r w:rsidRPr="00AF128A">
        <w:rPr>
          <w:rFonts w:ascii="Times New Roman" w:hAnsi="Times New Roman"/>
        </w:rPr>
        <w:t xml:space="preserve">knee OA </w:t>
      </w:r>
      <w:r w:rsidR="00277385" w:rsidRPr="00AF128A">
        <w:rPr>
          <w:rFonts w:ascii="Times New Roman" w:hAnsi="Times New Roman"/>
        </w:rPr>
        <w:t xml:space="preserve">have OA </w:t>
      </w:r>
      <w:r w:rsidRPr="00AF128A">
        <w:rPr>
          <w:rFonts w:ascii="Times New Roman" w:hAnsi="Times New Roman"/>
        </w:rPr>
        <w:t>symptom</w:t>
      </w:r>
      <w:r w:rsidR="00277385" w:rsidRPr="00AF128A">
        <w:rPr>
          <w:rFonts w:ascii="Times New Roman" w:hAnsi="Times New Roman"/>
        </w:rPr>
        <w:t>s</w:t>
      </w:r>
      <w:r w:rsidRPr="00AF128A">
        <w:rPr>
          <w:rFonts w:ascii="Times New Roman" w:hAnsi="Times New Roman"/>
        </w:rPr>
        <w:t xml:space="preserve"> (Neogi and Zhang, 2013).  Although the correlation between radiographic knee OA and knee pain and limitation in physical functioning are low (</w:t>
      </w:r>
      <w:r w:rsidRPr="00AF128A">
        <w:rPr>
          <w:rFonts w:ascii="Times New Roman" w:hAnsi="Times New Roman" w:cs="Times"/>
          <w:color w:val="000000"/>
        </w:rPr>
        <w:t>Jordan, Luta &amp; Renner, 1997)</w:t>
      </w:r>
      <w:r w:rsidRPr="00AF128A">
        <w:rPr>
          <w:rFonts w:ascii="Times New Roman" w:hAnsi="Times New Roman"/>
        </w:rPr>
        <w:t xml:space="preserve"> this method does offer early detection of knee OA and may be used to direct treatment toward slowing the progression of knee OA (Busilija et al., 2010).  Symptomatic knee OA is often defined as patients having symptoms relating to knee OA including knee pain, joint stiffness, crepitus and muscul</w:t>
      </w:r>
      <w:r w:rsidR="00A97D71" w:rsidRPr="00AF128A">
        <w:rPr>
          <w:rFonts w:ascii="Times New Roman" w:hAnsi="Times New Roman"/>
        </w:rPr>
        <w:t>o</w:t>
      </w:r>
      <w:r w:rsidRPr="00AF128A">
        <w:rPr>
          <w:rFonts w:ascii="Times New Roman" w:hAnsi="Times New Roman"/>
        </w:rPr>
        <w:t>skeletal disability relating to knee OA combined with radiographic findings confirming presence of knee OA (Kopec et al., 2007).  This definition is important clinically as individuals with symptoms relating to knee OA seek management options.  Self-report diagnosis of knee OA offers an inexpensive, easy method that does not require a specialist’s training nor poses additional risks to the general population (Busilija et al., 2010).  Typ</w:t>
      </w:r>
      <w:r w:rsidR="00277385" w:rsidRPr="00AF128A">
        <w:rPr>
          <w:rFonts w:ascii="Times New Roman" w:hAnsi="Times New Roman"/>
        </w:rPr>
        <w:t>i</w:t>
      </w:r>
      <w:r w:rsidRPr="00AF128A">
        <w:rPr>
          <w:rFonts w:ascii="Times New Roman" w:hAnsi="Times New Roman"/>
        </w:rPr>
        <w:t xml:space="preserve">cally, most individuals that report having knee OA have been diagnosed </w:t>
      </w:r>
      <w:r w:rsidR="00277385" w:rsidRPr="00AF128A">
        <w:rPr>
          <w:rFonts w:ascii="Times New Roman" w:hAnsi="Times New Roman"/>
        </w:rPr>
        <w:t xml:space="preserve">previously </w:t>
      </w:r>
      <w:r w:rsidRPr="00AF128A">
        <w:rPr>
          <w:rFonts w:ascii="Times New Roman" w:hAnsi="Times New Roman"/>
        </w:rPr>
        <w:t xml:space="preserve">by a health care professional (Busilija et al., 2010). However, individuals who self-report OA are unclear as to the type of rheumatological condition they have (Rasooly et al., 1995).  Prevalence estimates of knee OA vary depending on the definition used with the highest prevalence in population studies using radiographic case definitions while reports of symptomatic and self-report definitions show similar prevalence (Peirera et al., 2011).  </w:t>
      </w:r>
      <w:r w:rsidR="000E42C6" w:rsidRPr="00AF128A">
        <w:rPr>
          <w:rFonts w:ascii="Times New Roman" w:hAnsi="Times New Roman"/>
        </w:rPr>
        <w:t xml:space="preserve"> </w:t>
      </w:r>
      <w:r w:rsidRPr="00AF128A">
        <w:rPr>
          <w:rFonts w:ascii="Times New Roman" w:hAnsi="Times New Roman"/>
        </w:rPr>
        <w:t>Clinician-diagnosed knee OA typically combines various definitions of knee OA.  The American College of Rheumatology criteria (ACR) for diagnosis of knee OA includes combinations of signs and symptoms for knee OA, radiographic findings, and laboratory findings as shown in Table 1 (Altman et al., 1986).</w:t>
      </w:r>
    </w:p>
    <w:p w:rsidR="001A4EAF" w:rsidRPr="00AF128A" w:rsidRDefault="001A4EAF" w:rsidP="00090B7A">
      <w:pPr>
        <w:spacing w:line="480" w:lineRule="auto"/>
        <w:outlineLvl w:val="0"/>
        <w:rPr>
          <w:rFonts w:ascii="Times New Roman" w:hAnsi="Times New Roman"/>
          <w:b/>
          <w:u w:val="single"/>
        </w:rPr>
      </w:pPr>
      <w:r w:rsidRPr="00AF128A">
        <w:rPr>
          <w:rFonts w:ascii="Times New Roman" w:hAnsi="Times New Roman"/>
          <w:b/>
          <w:u w:val="single"/>
        </w:rPr>
        <w:t>Table 1: ACR Criteria for Diagnosis of Knee OA</w:t>
      </w:r>
    </w:p>
    <w:tbl>
      <w:tblPr>
        <w:tblStyle w:val="TableGrid"/>
        <w:tblW w:w="0" w:type="auto"/>
        <w:tblLook w:val="00BF"/>
      </w:tblPr>
      <w:tblGrid>
        <w:gridCol w:w="2952"/>
        <w:gridCol w:w="2952"/>
        <w:gridCol w:w="2952"/>
      </w:tblGrid>
      <w:tr w:rsidR="001A4EAF" w:rsidRPr="00AF128A">
        <w:tc>
          <w:tcPr>
            <w:tcW w:w="2952" w:type="dxa"/>
          </w:tcPr>
          <w:p w:rsidR="001A4EAF" w:rsidRPr="00AF128A" w:rsidRDefault="001A4EAF" w:rsidP="000E42C6">
            <w:pPr>
              <w:spacing w:line="360" w:lineRule="auto"/>
              <w:rPr>
                <w:rFonts w:ascii="Times New Roman" w:hAnsi="Times New Roman"/>
              </w:rPr>
            </w:pPr>
            <w:r w:rsidRPr="00AF128A">
              <w:rPr>
                <w:rFonts w:ascii="Times New Roman" w:hAnsi="Times New Roman"/>
              </w:rPr>
              <w:t>History and Physical Examination findings</w:t>
            </w:r>
          </w:p>
        </w:tc>
        <w:tc>
          <w:tcPr>
            <w:tcW w:w="2952" w:type="dxa"/>
          </w:tcPr>
          <w:p w:rsidR="001A4EAF" w:rsidRPr="00AF128A" w:rsidRDefault="001A4EAF" w:rsidP="000E42C6">
            <w:pPr>
              <w:spacing w:line="360" w:lineRule="auto"/>
              <w:rPr>
                <w:rFonts w:ascii="Times New Roman" w:hAnsi="Times New Roman"/>
              </w:rPr>
            </w:pPr>
            <w:r w:rsidRPr="00AF128A">
              <w:rPr>
                <w:rFonts w:ascii="Times New Roman" w:hAnsi="Times New Roman"/>
              </w:rPr>
              <w:t>History and Physical Examination and Radiographic findings</w:t>
            </w:r>
          </w:p>
        </w:tc>
        <w:tc>
          <w:tcPr>
            <w:tcW w:w="2952" w:type="dxa"/>
          </w:tcPr>
          <w:p w:rsidR="001A4EAF" w:rsidRPr="00AF128A" w:rsidRDefault="001A4EAF" w:rsidP="000E42C6">
            <w:pPr>
              <w:spacing w:line="360" w:lineRule="auto"/>
              <w:rPr>
                <w:rFonts w:ascii="Times New Roman" w:hAnsi="Times New Roman"/>
              </w:rPr>
            </w:pPr>
            <w:r w:rsidRPr="00AF128A">
              <w:rPr>
                <w:rFonts w:ascii="Times New Roman" w:hAnsi="Times New Roman"/>
              </w:rPr>
              <w:t>History and Physical Examination with Laboratory findings</w:t>
            </w:r>
          </w:p>
        </w:tc>
      </w:tr>
      <w:tr w:rsidR="001A4EAF" w:rsidRPr="00AF128A">
        <w:tc>
          <w:tcPr>
            <w:tcW w:w="2952" w:type="dxa"/>
          </w:tcPr>
          <w:p w:rsidR="001A4EAF" w:rsidRPr="00AF128A" w:rsidRDefault="001A4EAF" w:rsidP="000E42C6">
            <w:pPr>
              <w:spacing w:line="360" w:lineRule="auto"/>
              <w:rPr>
                <w:rFonts w:ascii="Times New Roman" w:hAnsi="Times New Roman"/>
              </w:rPr>
            </w:pPr>
            <w:r w:rsidRPr="00AF128A">
              <w:rPr>
                <w:rFonts w:ascii="Times New Roman" w:hAnsi="Times New Roman"/>
              </w:rPr>
              <w:t>Knee pain and 3 of the following:</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a) age &gt;50 years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b) morning stiffness lasting &lt; 30 minutes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c) crepitus throughout range of motion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d) joint line tenderness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e) bony enlargement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f)  no palpable warmth of the synovium </w:t>
            </w:r>
          </w:p>
        </w:tc>
        <w:tc>
          <w:tcPr>
            <w:tcW w:w="2952" w:type="dxa"/>
          </w:tcPr>
          <w:p w:rsidR="001A4EAF" w:rsidRPr="00AF128A" w:rsidRDefault="001A4EAF" w:rsidP="000E42C6">
            <w:pPr>
              <w:spacing w:line="360" w:lineRule="auto"/>
              <w:rPr>
                <w:rFonts w:ascii="Times New Roman" w:hAnsi="Times New Roman"/>
              </w:rPr>
            </w:pPr>
            <w:r w:rsidRPr="00AF128A">
              <w:rPr>
                <w:rFonts w:ascii="Times New Roman" w:hAnsi="Times New Roman"/>
              </w:rPr>
              <w:t>Knee pain and 1 of the following:</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a) age &gt;50 years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b) morning stiffness lasting &lt; 30 minutes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c) crepitus throughout range of motion and osteophytes </w:t>
            </w:r>
          </w:p>
        </w:tc>
        <w:tc>
          <w:tcPr>
            <w:tcW w:w="2952" w:type="dxa"/>
          </w:tcPr>
          <w:p w:rsidR="001A4EAF" w:rsidRPr="00AF128A" w:rsidRDefault="001A4EAF" w:rsidP="000E42C6">
            <w:pPr>
              <w:spacing w:line="360" w:lineRule="auto"/>
              <w:rPr>
                <w:rFonts w:ascii="Times New Roman" w:hAnsi="Times New Roman"/>
              </w:rPr>
            </w:pPr>
            <w:r w:rsidRPr="00AF128A">
              <w:rPr>
                <w:rFonts w:ascii="Times New Roman" w:hAnsi="Times New Roman"/>
              </w:rPr>
              <w:t>Knee pain and 5 of the following:</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a) age &gt;50 years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b) morning stiffness lasting &lt; 30 minutes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c) crepitus throughout range of motion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d) joint line tenderness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e) bony enlargement </w:t>
            </w:r>
          </w:p>
          <w:p w:rsidR="001A4EAF" w:rsidRPr="00AF128A" w:rsidRDefault="001A4EAF" w:rsidP="000E42C6">
            <w:pPr>
              <w:spacing w:line="360" w:lineRule="auto"/>
              <w:rPr>
                <w:rFonts w:ascii="Times New Roman" w:hAnsi="Times New Roman"/>
              </w:rPr>
            </w:pPr>
            <w:r w:rsidRPr="00AF128A">
              <w:rPr>
                <w:rFonts w:ascii="Times New Roman" w:hAnsi="Times New Roman"/>
              </w:rPr>
              <w:t xml:space="preserve">f)  no palpable warmth of the synovium </w:t>
            </w:r>
          </w:p>
          <w:p w:rsidR="001A4EAF" w:rsidRPr="00AF128A" w:rsidRDefault="001A4EAF" w:rsidP="000E42C6">
            <w:pPr>
              <w:spacing w:line="360" w:lineRule="auto"/>
              <w:rPr>
                <w:rFonts w:ascii="Times New Roman" w:hAnsi="Times New Roman"/>
              </w:rPr>
            </w:pPr>
            <w:r w:rsidRPr="00AF128A">
              <w:rPr>
                <w:rFonts w:ascii="Times New Roman" w:hAnsi="Times New Roman"/>
              </w:rPr>
              <w:t>g) erthrocyte sedimen</w:t>
            </w:r>
            <w:r w:rsidR="00A97D71" w:rsidRPr="00AF128A">
              <w:rPr>
                <w:rFonts w:ascii="Times New Roman" w:hAnsi="Times New Roman"/>
              </w:rPr>
              <w:t>tation rate (ESR) of &lt; 40mm/hr</w:t>
            </w:r>
            <w:r w:rsidRPr="00AF128A">
              <w:rPr>
                <w:rFonts w:ascii="Times New Roman" w:hAnsi="Times New Roman"/>
              </w:rPr>
              <w:t xml:space="preserve">) rheumatoid factor (RF) &lt;1:40 </w:t>
            </w:r>
          </w:p>
          <w:p w:rsidR="001A4EAF" w:rsidRPr="00AF128A" w:rsidRDefault="001A4EAF" w:rsidP="000E42C6">
            <w:pPr>
              <w:spacing w:line="360" w:lineRule="auto"/>
              <w:rPr>
                <w:rFonts w:ascii="Times New Roman" w:hAnsi="Times New Roman"/>
              </w:rPr>
            </w:pPr>
            <w:r w:rsidRPr="00AF128A">
              <w:rPr>
                <w:rFonts w:ascii="Times New Roman" w:hAnsi="Times New Roman"/>
              </w:rPr>
              <w:t>h) synovial signs of osteoarthritis including clear viscous or white blood cell count of &lt; 2,000 mm</w:t>
            </w:r>
            <w:r w:rsidRPr="00AF128A">
              <w:rPr>
                <w:rFonts w:ascii="Times New Roman" w:hAnsi="Times New Roman"/>
              </w:rPr>
              <w:softHyphen/>
            </w:r>
            <w:r w:rsidRPr="00AF128A">
              <w:rPr>
                <w:rFonts w:ascii="Times New Roman" w:hAnsi="Times New Roman"/>
                <w:vertAlign w:val="superscript"/>
              </w:rPr>
              <w:t>3</w:t>
            </w:r>
            <w:r w:rsidRPr="00AF128A">
              <w:rPr>
                <w:rFonts w:ascii="Times New Roman" w:hAnsi="Times New Roman"/>
              </w:rPr>
              <w:t xml:space="preserve"> </w:t>
            </w:r>
          </w:p>
        </w:tc>
      </w:tr>
    </w:tbl>
    <w:p w:rsidR="001A4EAF" w:rsidRPr="00AF128A" w:rsidRDefault="001A4EAF" w:rsidP="001A4EAF">
      <w:pPr>
        <w:spacing w:line="480" w:lineRule="auto"/>
        <w:rPr>
          <w:rFonts w:ascii="Times New Roman" w:hAnsi="Times New Roman"/>
        </w:rPr>
      </w:pPr>
    </w:p>
    <w:p w:rsidR="00AA0FC3" w:rsidRPr="00AF128A" w:rsidRDefault="001A4EAF" w:rsidP="001A4EAF">
      <w:pPr>
        <w:spacing w:line="480" w:lineRule="auto"/>
        <w:rPr>
          <w:rFonts w:ascii="Times New Roman" w:hAnsi="Times New Roman" w:cs="Times"/>
          <w:color w:val="000000"/>
        </w:rPr>
      </w:pPr>
      <w:r w:rsidRPr="00AF128A">
        <w:rPr>
          <w:rFonts w:ascii="Times New Roman" w:hAnsi="Times New Roman"/>
        </w:rPr>
        <w:t>As clinicians are restricted</w:t>
      </w:r>
      <w:r w:rsidR="004E5D60">
        <w:rPr>
          <w:rFonts w:ascii="Times New Roman" w:hAnsi="Times New Roman"/>
        </w:rPr>
        <w:t xml:space="preserve"> by time con</w:t>
      </w:r>
      <w:r w:rsidRPr="00AF128A">
        <w:rPr>
          <w:rFonts w:ascii="Times New Roman" w:hAnsi="Times New Roman"/>
        </w:rPr>
        <w:t xml:space="preserve">straints and healthcare costs, using </w:t>
      </w:r>
      <w:r w:rsidR="00277385" w:rsidRPr="00AF128A">
        <w:rPr>
          <w:rFonts w:ascii="Times New Roman" w:hAnsi="Times New Roman"/>
        </w:rPr>
        <w:t xml:space="preserve">the criteria based on </w:t>
      </w:r>
      <w:r w:rsidRPr="00AF128A">
        <w:rPr>
          <w:rFonts w:ascii="Times New Roman" w:hAnsi="Times New Roman"/>
        </w:rPr>
        <w:t xml:space="preserve">history </w:t>
      </w:r>
      <w:r w:rsidR="00277385" w:rsidRPr="00AF128A">
        <w:rPr>
          <w:rFonts w:ascii="Times New Roman" w:hAnsi="Times New Roman"/>
        </w:rPr>
        <w:t xml:space="preserve">and </w:t>
      </w:r>
      <w:r w:rsidRPr="00AF128A">
        <w:rPr>
          <w:rFonts w:ascii="Times New Roman" w:hAnsi="Times New Roman"/>
        </w:rPr>
        <w:t xml:space="preserve">physical examination findings alone </w:t>
      </w:r>
      <w:r w:rsidR="00277385" w:rsidRPr="00AF128A">
        <w:rPr>
          <w:rFonts w:ascii="Times New Roman" w:hAnsi="Times New Roman"/>
        </w:rPr>
        <w:t>i</w:t>
      </w:r>
      <w:r w:rsidRPr="00AF128A">
        <w:rPr>
          <w:rFonts w:ascii="Times New Roman" w:hAnsi="Times New Roman"/>
        </w:rPr>
        <w:t>s a fast and an inexpensive option for diagnosing knee OA. However, the most common method used to diagnose knee OA is based on physical examination findings in combination with radiographs (</w:t>
      </w:r>
      <w:r w:rsidRPr="00AF128A">
        <w:rPr>
          <w:rFonts w:ascii="Times New Roman" w:hAnsi="Times New Roman" w:cs="Times"/>
          <w:color w:val="000000"/>
        </w:rPr>
        <w:t>Swagerty &amp; Hellinger, 2001</w:t>
      </w:r>
      <w:r w:rsidRPr="00AF128A">
        <w:rPr>
          <w:rFonts w:ascii="Times New Roman" w:hAnsi="Times New Roman"/>
        </w:rPr>
        <w:t xml:space="preserve">) as this </w:t>
      </w:r>
      <w:r w:rsidR="00277385" w:rsidRPr="00AF128A">
        <w:rPr>
          <w:rFonts w:ascii="Times New Roman" w:hAnsi="Times New Roman"/>
        </w:rPr>
        <w:t xml:space="preserve">examination </w:t>
      </w:r>
      <w:r w:rsidRPr="00AF128A">
        <w:rPr>
          <w:rFonts w:ascii="Times New Roman" w:hAnsi="Times New Roman"/>
        </w:rPr>
        <w:t xml:space="preserve">can be completed quickly, </w:t>
      </w:r>
      <w:r w:rsidR="00AA0FC3" w:rsidRPr="00AF128A">
        <w:rPr>
          <w:rFonts w:ascii="Times New Roman" w:hAnsi="Times New Roman"/>
        </w:rPr>
        <w:t xml:space="preserve">and does </w:t>
      </w:r>
      <w:r w:rsidR="00A97D71" w:rsidRPr="00AF128A">
        <w:rPr>
          <w:rFonts w:ascii="Times New Roman" w:hAnsi="Times New Roman"/>
        </w:rPr>
        <w:t xml:space="preserve">not </w:t>
      </w:r>
      <w:r w:rsidR="00AA0FC3" w:rsidRPr="00AF128A">
        <w:rPr>
          <w:rFonts w:ascii="Times New Roman" w:hAnsi="Times New Roman"/>
        </w:rPr>
        <w:t xml:space="preserve">require the same level of expertise necessary to complete laboratory tests </w:t>
      </w:r>
      <w:r w:rsidR="00AA0FC3" w:rsidRPr="00AF128A">
        <w:rPr>
          <w:rFonts w:ascii="Times New Roman" w:hAnsi="Times New Roman" w:cs="Times"/>
          <w:color w:val="000000"/>
        </w:rPr>
        <w:t>(Tigges, Sutherland &amp; Manaster, 2000).</w:t>
      </w:r>
    </w:p>
    <w:p w:rsidR="001A4EAF" w:rsidRPr="00AF128A" w:rsidRDefault="001A4EAF" w:rsidP="00090B7A">
      <w:pPr>
        <w:spacing w:line="480" w:lineRule="auto"/>
        <w:outlineLvl w:val="0"/>
        <w:rPr>
          <w:rFonts w:ascii="Times New Roman" w:hAnsi="Times New Roman" w:cs="Times"/>
          <w:color w:val="000000"/>
        </w:rPr>
      </w:pPr>
      <w:r w:rsidRPr="00AF128A">
        <w:rPr>
          <w:rFonts w:ascii="Times New Roman" w:hAnsi="Times New Roman"/>
        </w:rPr>
        <w:t>2.1.2 Etiology and Risk Factors for Knee OA</w:t>
      </w:r>
    </w:p>
    <w:p w:rsidR="001A4EAF" w:rsidRPr="00AF128A" w:rsidRDefault="001A4EAF" w:rsidP="00090B7A">
      <w:pPr>
        <w:spacing w:line="480" w:lineRule="auto"/>
        <w:outlineLvl w:val="0"/>
        <w:rPr>
          <w:rFonts w:ascii="Times New Roman" w:hAnsi="Times New Roman"/>
        </w:rPr>
      </w:pPr>
      <w:r w:rsidRPr="00AF128A">
        <w:rPr>
          <w:rFonts w:ascii="Times New Roman" w:hAnsi="Times New Roman"/>
        </w:rPr>
        <w:t>2.1.2.1 Etiology and Risk Factors for Onset of Knee OA</w:t>
      </w:r>
    </w:p>
    <w:p w:rsidR="00371A89" w:rsidRPr="00AF128A" w:rsidRDefault="001A4EAF" w:rsidP="001A4EAF">
      <w:pPr>
        <w:spacing w:line="480" w:lineRule="auto"/>
        <w:rPr>
          <w:rFonts w:ascii="Times New Roman" w:hAnsi="Times New Roman"/>
        </w:rPr>
      </w:pPr>
      <w:r w:rsidRPr="00AF128A">
        <w:rPr>
          <w:rFonts w:ascii="Times New Roman" w:hAnsi="Times New Roman"/>
        </w:rPr>
        <w:t xml:space="preserve">The etiology of knee OA is best understood as a problem with joint failure caused by abnormal stresses on the joint. Several </w:t>
      </w:r>
      <w:r w:rsidR="00356326" w:rsidRPr="00AF128A">
        <w:rPr>
          <w:rFonts w:ascii="Times New Roman" w:hAnsi="Times New Roman"/>
        </w:rPr>
        <w:t>biomechanical</w:t>
      </w:r>
      <w:r w:rsidR="00371A89" w:rsidRPr="00AF128A">
        <w:rPr>
          <w:rFonts w:ascii="Times New Roman" w:hAnsi="Times New Roman"/>
        </w:rPr>
        <w:t xml:space="preserve"> </w:t>
      </w:r>
      <w:r w:rsidRPr="00AF128A">
        <w:rPr>
          <w:rFonts w:ascii="Times New Roman" w:hAnsi="Times New Roman"/>
        </w:rPr>
        <w:t xml:space="preserve">risk factors </w:t>
      </w:r>
      <w:r w:rsidR="00371A89" w:rsidRPr="00AF128A">
        <w:rPr>
          <w:rFonts w:ascii="Times New Roman" w:hAnsi="Times New Roman"/>
        </w:rPr>
        <w:t xml:space="preserve">for the onset of knee OA </w:t>
      </w:r>
      <w:r w:rsidRPr="00AF128A">
        <w:rPr>
          <w:rFonts w:ascii="Times New Roman" w:hAnsi="Times New Roman"/>
        </w:rPr>
        <w:t xml:space="preserve">have been identified.  The knee is susceptible to joint injury and when combined with local factors result in the onset of </w:t>
      </w:r>
      <w:r w:rsidR="00277385" w:rsidRPr="00AF128A">
        <w:rPr>
          <w:rFonts w:ascii="Times New Roman" w:hAnsi="Times New Roman"/>
        </w:rPr>
        <w:t>OA</w:t>
      </w:r>
      <w:r w:rsidRPr="00AF128A">
        <w:rPr>
          <w:rFonts w:ascii="Times New Roman" w:hAnsi="Times New Roman"/>
        </w:rPr>
        <w:t xml:space="preserve">.  Local factors include knee joint deformities, malalignment of the knee, and previous injury to the joint.  </w:t>
      </w:r>
      <w:r w:rsidR="00356326" w:rsidRPr="00AF128A">
        <w:rPr>
          <w:rFonts w:ascii="Times New Roman" w:hAnsi="Times New Roman"/>
        </w:rPr>
        <w:t xml:space="preserve">For example, valgus alignment of the knee increases the incidence and risk of lateral compartment knee OA radiographically </w:t>
      </w:r>
      <w:r w:rsidR="009615C9" w:rsidRPr="00AF128A">
        <w:rPr>
          <w:rFonts w:ascii="Times New Roman" w:hAnsi="Times New Roman"/>
        </w:rPr>
        <w:t xml:space="preserve"> </w:t>
      </w:r>
      <w:r w:rsidR="00356326" w:rsidRPr="00AF128A">
        <w:rPr>
          <w:rFonts w:ascii="Times New Roman" w:hAnsi="Times New Roman"/>
        </w:rPr>
        <w:t>(Felson et al., 2013) and varus alignment increases the risk for medial compartment structural changes (Sharma et al., 2001).</w:t>
      </w:r>
      <w:r w:rsidRPr="00AF128A">
        <w:rPr>
          <w:rFonts w:ascii="Times New Roman" w:hAnsi="Times New Roman"/>
        </w:rPr>
        <w:t xml:space="preserve">  Several studies have identified genes associated with the presence of OA (Valdes and Spector, 2010). Inherited predisposition may include the cartilage’s inability to respond to normal stresses leading to cartilage degeneration as opposed to replenishment (Felson, 2004; Felson 2009). Physiological a</w:t>
      </w:r>
      <w:r w:rsidR="004E5D60">
        <w:rPr>
          <w:rFonts w:ascii="Times New Roman" w:hAnsi="Times New Roman"/>
        </w:rPr>
        <w:t>lteration in the joint may</w:t>
      </w:r>
      <w:r w:rsidR="00A97D71" w:rsidRPr="00AF128A">
        <w:rPr>
          <w:rFonts w:ascii="Times New Roman" w:hAnsi="Times New Roman"/>
        </w:rPr>
        <w:t xml:space="preserve"> include</w:t>
      </w:r>
      <w:r w:rsidRPr="00AF128A">
        <w:rPr>
          <w:rFonts w:ascii="Times New Roman" w:hAnsi="Times New Roman"/>
        </w:rPr>
        <w:t xml:space="preserve"> collagen within cartilage, changes in enzymes within cartilage, variations in cytokines, or growth factors in cartilage and genes that determine structure (Felson, 2004; Felson, 2009). </w:t>
      </w:r>
      <w:r w:rsidR="00371A89" w:rsidRPr="00AF128A">
        <w:rPr>
          <w:rFonts w:ascii="Times New Roman" w:hAnsi="Times New Roman"/>
        </w:rPr>
        <w:t xml:space="preserve"> These </w:t>
      </w:r>
      <w:r w:rsidR="00356326" w:rsidRPr="00AF128A">
        <w:rPr>
          <w:rFonts w:ascii="Times New Roman" w:hAnsi="Times New Roman"/>
        </w:rPr>
        <w:t>biomechanical</w:t>
      </w:r>
      <w:r w:rsidR="003F7DB5" w:rsidRPr="00AF128A">
        <w:rPr>
          <w:rFonts w:ascii="Times New Roman" w:hAnsi="Times New Roman"/>
        </w:rPr>
        <w:t xml:space="preserve"> and genetic </w:t>
      </w:r>
      <w:r w:rsidR="00371A89" w:rsidRPr="00AF128A">
        <w:rPr>
          <w:rFonts w:ascii="Times New Roman" w:hAnsi="Times New Roman"/>
        </w:rPr>
        <w:t xml:space="preserve">factors combine to </w:t>
      </w:r>
      <w:r w:rsidR="003F7DB5" w:rsidRPr="00AF128A">
        <w:rPr>
          <w:rFonts w:ascii="Times New Roman" w:hAnsi="Times New Roman"/>
        </w:rPr>
        <w:t xml:space="preserve">create abnormal stresses that </w:t>
      </w:r>
      <w:r w:rsidR="00371A89" w:rsidRPr="00AF128A">
        <w:rPr>
          <w:rFonts w:ascii="Times New Roman" w:hAnsi="Times New Roman"/>
        </w:rPr>
        <w:t>contribute to the risk of developing knee OA.</w:t>
      </w:r>
    </w:p>
    <w:p w:rsidR="001A4EAF" w:rsidRPr="00AF128A" w:rsidRDefault="00356326" w:rsidP="001A4EAF">
      <w:pPr>
        <w:spacing w:line="480" w:lineRule="auto"/>
        <w:rPr>
          <w:rFonts w:ascii="Times New Roman" w:hAnsi="Times New Roman"/>
        </w:rPr>
      </w:pPr>
      <w:r w:rsidRPr="00AF128A">
        <w:rPr>
          <w:rFonts w:ascii="Times New Roman" w:hAnsi="Times New Roman"/>
        </w:rPr>
        <w:t>R</w:t>
      </w:r>
      <w:r w:rsidR="001A4EAF" w:rsidRPr="00AF128A">
        <w:rPr>
          <w:rFonts w:ascii="Times New Roman" w:hAnsi="Times New Roman"/>
        </w:rPr>
        <w:t xml:space="preserve">isk factors </w:t>
      </w:r>
      <w:r w:rsidR="00371A89" w:rsidRPr="00AF128A">
        <w:rPr>
          <w:rFonts w:ascii="Times New Roman" w:hAnsi="Times New Roman"/>
        </w:rPr>
        <w:t xml:space="preserve">at the whole person level </w:t>
      </w:r>
      <w:r w:rsidR="001A4EAF" w:rsidRPr="00AF128A">
        <w:rPr>
          <w:rFonts w:ascii="Times New Roman" w:hAnsi="Times New Roman"/>
        </w:rPr>
        <w:t xml:space="preserve">include age, </w:t>
      </w:r>
      <w:r w:rsidRPr="00AF128A">
        <w:rPr>
          <w:rFonts w:ascii="Times New Roman" w:hAnsi="Times New Roman"/>
        </w:rPr>
        <w:t xml:space="preserve">genetics (including family history, </w:t>
      </w:r>
      <w:r w:rsidR="001A4EAF" w:rsidRPr="00AF128A">
        <w:rPr>
          <w:rFonts w:ascii="Times New Roman" w:hAnsi="Times New Roman"/>
        </w:rPr>
        <w:t>gender</w:t>
      </w:r>
      <w:r w:rsidRPr="00AF128A">
        <w:rPr>
          <w:rFonts w:ascii="Times New Roman" w:hAnsi="Times New Roman"/>
        </w:rPr>
        <w:t xml:space="preserve"> and</w:t>
      </w:r>
      <w:r w:rsidR="001A4EAF" w:rsidRPr="00AF128A">
        <w:rPr>
          <w:rFonts w:ascii="Times New Roman" w:hAnsi="Times New Roman"/>
        </w:rPr>
        <w:t xml:space="preserve"> ethnicity</w:t>
      </w:r>
      <w:r w:rsidRPr="00AF128A">
        <w:rPr>
          <w:rFonts w:ascii="Times New Roman" w:hAnsi="Times New Roman"/>
        </w:rPr>
        <w:t>)</w:t>
      </w:r>
      <w:r w:rsidR="001A4EAF" w:rsidRPr="00AF128A">
        <w:rPr>
          <w:rFonts w:ascii="Times New Roman" w:hAnsi="Times New Roman"/>
        </w:rPr>
        <w:t xml:space="preserve">, </w:t>
      </w:r>
      <w:r w:rsidRPr="00AF128A">
        <w:rPr>
          <w:rFonts w:ascii="Times New Roman" w:hAnsi="Times New Roman"/>
        </w:rPr>
        <w:t xml:space="preserve">and lifestyle factors such as </w:t>
      </w:r>
      <w:r w:rsidR="001A4EAF" w:rsidRPr="00AF128A">
        <w:rPr>
          <w:rFonts w:ascii="Times New Roman" w:hAnsi="Times New Roman"/>
        </w:rPr>
        <w:t xml:space="preserve">obesity, and previous trauma to the knee.  Age is a risk factor for developing knee OA and older joints are less tolerant of mechanical stresses, and high amounts of activities may lead to joint injury (Aigner et al., 2004). </w:t>
      </w:r>
      <w:r w:rsidR="00330C07" w:rsidRPr="00AF128A">
        <w:rPr>
          <w:rFonts w:ascii="Times New Roman" w:hAnsi="Times New Roman"/>
        </w:rPr>
        <w:t xml:space="preserve"> </w:t>
      </w:r>
      <w:r w:rsidRPr="00AF128A">
        <w:rPr>
          <w:rFonts w:ascii="Times New Roman" w:hAnsi="Times New Roman"/>
        </w:rPr>
        <w:t xml:space="preserve">Genetic predisposition (having parents or family members with knee OA) has been shown to increase the risk of developing knee OA, especially among those whose parents have multiple joint involvement of OA (Valdes and Spector, 2011; Felson, 2009). </w:t>
      </w:r>
      <w:r w:rsidR="00371A89" w:rsidRPr="00AF128A">
        <w:rPr>
          <w:rFonts w:ascii="Times New Roman" w:hAnsi="Times New Roman"/>
        </w:rPr>
        <w:t>Meta-analysis reveals that f</w:t>
      </w:r>
      <w:r w:rsidR="001A4EAF" w:rsidRPr="00AF128A">
        <w:rPr>
          <w:rFonts w:ascii="Times New Roman" w:hAnsi="Times New Roman"/>
        </w:rPr>
        <w:t>emale</w:t>
      </w:r>
      <w:r w:rsidR="00371A89" w:rsidRPr="00AF128A">
        <w:rPr>
          <w:rFonts w:ascii="Times New Roman" w:hAnsi="Times New Roman"/>
        </w:rPr>
        <w:t>s</w:t>
      </w:r>
      <w:r w:rsidR="001A4EAF" w:rsidRPr="00AF128A">
        <w:rPr>
          <w:rFonts w:ascii="Times New Roman" w:hAnsi="Times New Roman"/>
        </w:rPr>
        <w:t xml:space="preserve">  ha</w:t>
      </w:r>
      <w:r w:rsidR="00371A89" w:rsidRPr="00AF128A">
        <w:rPr>
          <w:rFonts w:ascii="Times New Roman" w:hAnsi="Times New Roman"/>
        </w:rPr>
        <w:t>ve</w:t>
      </w:r>
      <w:r w:rsidR="001A4EAF" w:rsidRPr="00AF128A">
        <w:rPr>
          <w:rFonts w:ascii="Times New Roman" w:hAnsi="Times New Roman"/>
        </w:rPr>
        <w:t xml:space="preserve"> a higher incidence and prevalence </w:t>
      </w:r>
      <w:r w:rsidR="00371A89" w:rsidRPr="00AF128A">
        <w:rPr>
          <w:rFonts w:ascii="Times New Roman" w:hAnsi="Times New Roman"/>
        </w:rPr>
        <w:t xml:space="preserve">of knee OA </w:t>
      </w:r>
      <w:r w:rsidR="001A4EAF" w:rsidRPr="00AF128A">
        <w:rPr>
          <w:rFonts w:ascii="Times New Roman" w:hAnsi="Times New Roman"/>
        </w:rPr>
        <w:t xml:space="preserve">than males (Srikanth et al., 2005).  The Johnston Study and NHANES III study both demonstrated higher radiographic and symptomatic knee OA in African American </w:t>
      </w:r>
      <w:r w:rsidR="008E2A3B" w:rsidRPr="00AF128A">
        <w:rPr>
          <w:rFonts w:ascii="Times New Roman" w:hAnsi="Times New Roman"/>
        </w:rPr>
        <w:t>people</w:t>
      </w:r>
      <w:r w:rsidR="001A4EAF" w:rsidRPr="00AF128A">
        <w:rPr>
          <w:rFonts w:ascii="Times New Roman" w:hAnsi="Times New Roman"/>
        </w:rPr>
        <w:t xml:space="preserve"> compared to Caucasian </w:t>
      </w:r>
      <w:r w:rsidR="008E2A3B" w:rsidRPr="00AF128A">
        <w:rPr>
          <w:rFonts w:ascii="Times New Roman" w:hAnsi="Times New Roman"/>
        </w:rPr>
        <w:t>people</w:t>
      </w:r>
      <w:r w:rsidR="001A4EAF" w:rsidRPr="00AF128A">
        <w:rPr>
          <w:rFonts w:ascii="Times New Roman" w:hAnsi="Times New Roman"/>
        </w:rPr>
        <w:t xml:space="preserve"> (Braga et al., 2009; Dillon et al., 2006), and the NHANES III study showed a similar prevalence between Mexican American and Caucasian </w:t>
      </w:r>
      <w:r w:rsidR="003F7DB5" w:rsidRPr="00AF128A">
        <w:rPr>
          <w:rFonts w:ascii="Times New Roman" w:hAnsi="Times New Roman"/>
        </w:rPr>
        <w:t xml:space="preserve">sample </w:t>
      </w:r>
      <w:r w:rsidR="001A4EAF" w:rsidRPr="00AF128A">
        <w:rPr>
          <w:rFonts w:ascii="Times New Roman" w:hAnsi="Times New Roman"/>
        </w:rPr>
        <w:t>p</w:t>
      </w:r>
      <w:r w:rsidR="008E2A3B" w:rsidRPr="00AF128A">
        <w:rPr>
          <w:rFonts w:ascii="Times New Roman" w:hAnsi="Times New Roman"/>
        </w:rPr>
        <w:t>opulations</w:t>
      </w:r>
      <w:r w:rsidR="001A4EAF" w:rsidRPr="00AF128A">
        <w:rPr>
          <w:rFonts w:ascii="Times New Roman" w:hAnsi="Times New Roman"/>
        </w:rPr>
        <w:t xml:space="preserve"> (Dillon et al., 2006). Chinese women from Beijing had a higher prevalence of radiographic knee OA when compared to </w:t>
      </w:r>
      <w:r w:rsidR="003F7DB5" w:rsidRPr="00AF128A">
        <w:rPr>
          <w:rFonts w:ascii="Times New Roman" w:hAnsi="Times New Roman"/>
        </w:rPr>
        <w:t xml:space="preserve">Caucasian </w:t>
      </w:r>
      <w:r w:rsidR="001A4EAF" w:rsidRPr="00AF128A">
        <w:rPr>
          <w:rFonts w:ascii="Times New Roman" w:hAnsi="Times New Roman"/>
        </w:rPr>
        <w:t xml:space="preserve">women in the Framingham study (Zhang et al., 2001). Obesity has also been shown to be a primary risk factor in the development of knee OA with high quality cohort studies </w:t>
      </w:r>
      <w:r w:rsidR="00371A89" w:rsidRPr="00AF128A">
        <w:rPr>
          <w:rFonts w:ascii="Times New Roman" w:hAnsi="Times New Roman"/>
        </w:rPr>
        <w:t xml:space="preserve">reporting that people </w:t>
      </w:r>
      <w:r w:rsidR="001A4EAF" w:rsidRPr="00AF128A">
        <w:rPr>
          <w:rFonts w:ascii="Times New Roman" w:hAnsi="Times New Roman"/>
        </w:rPr>
        <w:t xml:space="preserve">with a body mass index (BMI) </w:t>
      </w:r>
      <w:r w:rsidR="00371A89" w:rsidRPr="00AF128A">
        <w:rPr>
          <w:rFonts w:ascii="Times New Roman" w:hAnsi="Times New Roman"/>
        </w:rPr>
        <w:t>considered obese (&gt;</w:t>
      </w:r>
      <w:r w:rsidR="001A4EAF" w:rsidRPr="00AF128A">
        <w:rPr>
          <w:rFonts w:ascii="Times New Roman" w:hAnsi="Times New Roman"/>
        </w:rPr>
        <w:t xml:space="preserve">30) are 7-8 times more likely to develop knee OA than those with a normal BMI (&lt;25) (Lee and Keen, 2012). Obesity not only increases the mechanical stress across the joint, but also may be an inflammatory risk factor as cytokines in adipose tissue (adipokines) can cause low-grade inflammation in joints (deBoer et al., 2012).  </w:t>
      </w:r>
      <w:r w:rsidR="00330C07" w:rsidRPr="00AF128A">
        <w:rPr>
          <w:rFonts w:ascii="Times New Roman" w:hAnsi="Times New Roman"/>
        </w:rPr>
        <w:t xml:space="preserve">Evidence indicates that high-impact activities in older adults leads to a higher incidence of knee OA (McAlindon et al., 1999; Ross et al., 1995).  </w:t>
      </w:r>
      <w:r w:rsidR="001A4EAF" w:rsidRPr="00AF128A">
        <w:rPr>
          <w:rFonts w:ascii="Times New Roman" w:hAnsi="Times New Roman"/>
        </w:rPr>
        <w:t>Microtrauma</w:t>
      </w:r>
      <w:r w:rsidR="003F7DB5" w:rsidRPr="00AF128A">
        <w:rPr>
          <w:rFonts w:ascii="Times New Roman" w:hAnsi="Times New Roman"/>
        </w:rPr>
        <w:t xml:space="preserve"> </w:t>
      </w:r>
      <w:r w:rsidR="001A4EAF" w:rsidRPr="00AF128A">
        <w:rPr>
          <w:rFonts w:ascii="Times New Roman" w:hAnsi="Times New Roman"/>
        </w:rPr>
        <w:t>sustained during sporting activities</w:t>
      </w:r>
      <w:r w:rsidR="00330C07" w:rsidRPr="00AF128A">
        <w:rPr>
          <w:rFonts w:ascii="Times New Roman" w:hAnsi="Times New Roman"/>
        </w:rPr>
        <w:t xml:space="preserve"> or </w:t>
      </w:r>
      <w:r w:rsidR="001A4EAF" w:rsidRPr="00AF128A">
        <w:rPr>
          <w:rFonts w:ascii="Times New Roman" w:hAnsi="Times New Roman"/>
        </w:rPr>
        <w:t>more frequently</w:t>
      </w:r>
      <w:r w:rsidR="00330C07" w:rsidRPr="00AF128A">
        <w:rPr>
          <w:rFonts w:ascii="Times New Roman" w:hAnsi="Times New Roman"/>
        </w:rPr>
        <w:t>,</w:t>
      </w:r>
      <w:r w:rsidR="001A4EAF" w:rsidRPr="00AF128A">
        <w:rPr>
          <w:rFonts w:ascii="Times New Roman" w:hAnsi="Times New Roman"/>
        </w:rPr>
        <w:t xml:space="preserve"> </w:t>
      </w:r>
      <w:r w:rsidR="00330C07" w:rsidRPr="00AF128A">
        <w:rPr>
          <w:rFonts w:ascii="Times New Roman" w:hAnsi="Times New Roman"/>
        </w:rPr>
        <w:t xml:space="preserve">during </w:t>
      </w:r>
      <w:r w:rsidR="003F7DB5" w:rsidRPr="00AF128A">
        <w:rPr>
          <w:rFonts w:ascii="Times New Roman" w:hAnsi="Times New Roman"/>
        </w:rPr>
        <w:t xml:space="preserve">higher physically demanding </w:t>
      </w:r>
      <w:r w:rsidR="006B4765" w:rsidRPr="00AF128A">
        <w:rPr>
          <w:rFonts w:ascii="Times New Roman" w:hAnsi="Times New Roman"/>
        </w:rPr>
        <w:t>jobs can</w:t>
      </w:r>
      <w:r w:rsidR="001A4EAF" w:rsidRPr="00AF128A">
        <w:rPr>
          <w:rFonts w:ascii="Times New Roman" w:hAnsi="Times New Roman"/>
        </w:rPr>
        <w:t xml:space="preserve"> cause joint injury and may lead to knee OA (Cooper et al., 1994; Blagojevic et al., 2010). </w:t>
      </w:r>
      <w:r w:rsidR="002423CF" w:rsidRPr="00AF128A">
        <w:rPr>
          <w:rFonts w:ascii="Times New Roman" w:hAnsi="Times New Roman"/>
        </w:rPr>
        <w:t xml:space="preserve"> </w:t>
      </w:r>
      <w:r w:rsidR="001A4EAF" w:rsidRPr="00AF128A">
        <w:rPr>
          <w:rFonts w:ascii="Times New Roman" w:hAnsi="Times New Roman"/>
        </w:rPr>
        <w:t xml:space="preserve">Joint injury has also been shown to increase the risk of both </w:t>
      </w:r>
      <w:r w:rsidR="002423CF" w:rsidRPr="00AF128A">
        <w:rPr>
          <w:rFonts w:ascii="Times New Roman" w:hAnsi="Times New Roman"/>
        </w:rPr>
        <w:t xml:space="preserve">physician diagnosed </w:t>
      </w:r>
      <w:r w:rsidR="001A4EAF" w:rsidRPr="00AF128A">
        <w:rPr>
          <w:rFonts w:ascii="Times New Roman" w:hAnsi="Times New Roman"/>
        </w:rPr>
        <w:t xml:space="preserve">(Murphy et al., 2008) and self-reported </w:t>
      </w:r>
      <w:r w:rsidR="00E82B00" w:rsidRPr="00AF128A">
        <w:rPr>
          <w:rFonts w:ascii="Times New Roman" w:hAnsi="Times New Roman"/>
        </w:rPr>
        <w:t xml:space="preserve">symptomatic </w:t>
      </w:r>
      <w:r w:rsidR="001A4EAF" w:rsidRPr="00AF128A">
        <w:rPr>
          <w:rFonts w:ascii="Times New Roman" w:hAnsi="Times New Roman"/>
        </w:rPr>
        <w:t>(Blagojevic et al., 2010) knee OA. There is an increase in incidence of knee OA following anterior cruciate ligament injury or meniscal injury (Roos et al., 1995; Lohmander et al., 2004).  The risk of radiographic knee OA is 14-fold following meniscal injury and meniscectomy (Roos et al., 1998) and the risk is also increased without menisectomy (Englund et al., 2009) negating previous thoughts that surgery may protect</w:t>
      </w:r>
      <w:r w:rsidR="000E42C6" w:rsidRPr="00AF128A">
        <w:rPr>
          <w:rFonts w:ascii="Times New Roman" w:hAnsi="Times New Roman"/>
        </w:rPr>
        <w:t xml:space="preserve"> </w:t>
      </w:r>
      <w:r w:rsidRPr="00AF128A">
        <w:rPr>
          <w:rFonts w:ascii="Times New Roman" w:hAnsi="Times New Roman"/>
        </w:rPr>
        <w:t>against</w:t>
      </w:r>
      <w:r w:rsidR="001A4EAF" w:rsidRPr="00AF128A">
        <w:rPr>
          <w:rFonts w:ascii="Times New Roman" w:hAnsi="Times New Roman"/>
        </w:rPr>
        <w:t xml:space="preserve"> knee OA (Lohmander et al, 2007).</w:t>
      </w:r>
      <w:r w:rsidR="00E82B00" w:rsidRPr="00AF128A">
        <w:rPr>
          <w:rFonts w:ascii="Times New Roman" w:hAnsi="Times New Roman"/>
        </w:rPr>
        <w:t xml:space="preserve"> The biomechanical and genetic risk factors creating abnormal stresses in combination with individual risks lead to the onset of knee OA.</w:t>
      </w:r>
    </w:p>
    <w:p w:rsidR="001A4EAF" w:rsidRPr="00AF128A" w:rsidRDefault="001A4EAF" w:rsidP="00090B7A">
      <w:pPr>
        <w:spacing w:line="480" w:lineRule="auto"/>
        <w:outlineLvl w:val="0"/>
        <w:rPr>
          <w:rFonts w:ascii="Times New Roman" w:hAnsi="Times New Roman"/>
        </w:rPr>
      </w:pPr>
      <w:r w:rsidRPr="00AF128A">
        <w:rPr>
          <w:rFonts w:ascii="Times New Roman" w:hAnsi="Times New Roman"/>
        </w:rPr>
        <w:t>2.1.3.2 Risk Factors for Progression of Knee OA</w:t>
      </w:r>
    </w:p>
    <w:p w:rsidR="001A4EAF" w:rsidRPr="00AF128A" w:rsidRDefault="001A4EAF" w:rsidP="001A4EAF">
      <w:pPr>
        <w:spacing w:line="480" w:lineRule="auto"/>
        <w:rPr>
          <w:rFonts w:ascii="Times New Roman" w:hAnsi="Times New Roman"/>
        </w:rPr>
      </w:pPr>
      <w:r w:rsidRPr="00AF128A">
        <w:rPr>
          <w:rFonts w:ascii="Times New Roman" w:hAnsi="Times New Roman"/>
        </w:rPr>
        <w:t>Structural alignment has been shown to increase the progression of knee OA</w:t>
      </w:r>
      <w:r w:rsidR="00E82B00" w:rsidRPr="00AF128A">
        <w:rPr>
          <w:rFonts w:ascii="Times New Roman" w:hAnsi="Times New Roman"/>
        </w:rPr>
        <w:t xml:space="preserve">. </w:t>
      </w:r>
      <w:r w:rsidRPr="00AF128A">
        <w:rPr>
          <w:rFonts w:ascii="Times New Roman" w:hAnsi="Times New Roman"/>
        </w:rPr>
        <w:t>Malalignment affect</w:t>
      </w:r>
      <w:r w:rsidR="00356326" w:rsidRPr="00AF128A">
        <w:rPr>
          <w:rFonts w:ascii="Times New Roman" w:hAnsi="Times New Roman"/>
        </w:rPr>
        <w:t>s</w:t>
      </w:r>
      <w:r w:rsidRPr="00AF128A">
        <w:rPr>
          <w:rFonts w:ascii="Times New Roman" w:hAnsi="Times New Roman"/>
        </w:rPr>
        <w:t xml:space="preserve"> the prog</w:t>
      </w:r>
      <w:r w:rsidR="00B624C1" w:rsidRPr="00AF128A">
        <w:rPr>
          <w:rFonts w:ascii="Times New Roman" w:hAnsi="Times New Roman"/>
        </w:rPr>
        <w:t>r</w:t>
      </w:r>
      <w:r w:rsidRPr="00AF128A">
        <w:rPr>
          <w:rFonts w:ascii="Times New Roman" w:hAnsi="Times New Roman"/>
        </w:rPr>
        <w:t>ession of knee OA by increasing stresses on the joint and</w:t>
      </w:r>
      <w:r w:rsidR="00356326" w:rsidRPr="00AF128A">
        <w:rPr>
          <w:rFonts w:ascii="Times New Roman" w:hAnsi="Times New Roman"/>
        </w:rPr>
        <w:t>,</w:t>
      </w:r>
      <w:r w:rsidRPr="00AF128A">
        <w:rPr>
          <w:rFonts w:ascii="Times New Roman" w:hAnsi="Times New Roman"/>
        </w:rPr>
        <w:t xml:space="preserve"> </w:t>
      </w:r>
      <w:r w:rsidR="00356326" w:rsidRPr="00AF128A">
        <w:rPr>
          <w:rFonts w:ascii="Times New Roman" w:hAnsi="Times New Roman"/>
        </w:rPr>
        <w:t xml:space="preserve">when </w:t>
      </w:r>
      <w:r w:rsidRPr="00AF128A">
        <w:rPr>
          <w:rFonts w:ascii="Times New Roman" w:hAnsi="Times New Roman"/>
        </w:rPr>
        <w:t>combined with repetitive use or injury</w:t>
      </w:r>
      <w:r w:rsidR="00356326" w:rsidRPr="00AF128A">
        <w:rPr>
          <w:rFonts w:ascii="Times New Roman" w:hAnsi="Times New Roman"/>
        </w:rPr>
        <w:t>,</w:t>
      </w:r>
      <w:r w:rsidRPr="00AF128A">
        <w:rPr>
          <w:rFonts w:ascii="Times New Roman" w:hAnsi="Times New Roman"/>
        </w:rPr>
        <w:t xml:space="preserve"> can lead to progression of knee OA (Felson, 2004).  Muscle weakness may </w:t>
      </w:r>
      <w:r w:rsidR="00356326" w:rsidRPr="00AF128A">
        <w:rPr>
          <w:rFonts w:ascii="Times New Roman" w:hAnsi="Times New Roman"/>
        </w:rPr>
        <w:t xml:space="preserve">contribute to knee OA </w:t>
      </w:r>
      <w:r w:rsidRPr="00AF128A">
        <w:rPr>
          <w:rFonts w:ascii="Times New Roman" w:hAnsi="Times New Roman"/>
        </w:rPr>
        <w:t>progression as a result of inactivity due to pain, and swelling that causes inhibition of normal protective muscle contractions in the knee joint (Slemenda et al., 1997)</w:t>
      </w:r>
      <w:r w:rsidR="00356326" w:rsidRPr="00AF128A">
        <w:rPr>
          <w:rFonts w:ascii="Times New Roman" w:hAnsi="Times New Roman"/>
        </w:rPr>
        <w:t xml:space="preserve">. On the other hand, </w:t>
      </w:r>
      <w:r w:rsidR="00330C07" w:rsidRPr="00AF128A">
        <w:rPr>
          <w:rFonts w:ascii="Times New Roman" w:hAnsi="Times New Roman"/>
        </w:rPr>
        <w:t xml:space="preserve">stronger </w:t>
      </w:r>
      <w:r w:rsidRPr="00AF128A">
        <w:rPr>
          <w:rFonts w:ascii="Times New Roman" w:hAnsi="Times New Roman"/>
        </w:rPr>
        <w:t xml:space="preserve">quadriceps </w:t>
      </w:r>
      <w:r w:rsidR="00330C07" w:rsidRPr="00AF128A">
        <w:rPr>
          <w:rFonts w:ascii="Times New Roman" w:hAnsi="Times New Roman"/>
        </w:rPr>
        <w:t xml:space="preserve">muscles </w:t>
      </w:r>
      <w:r w:rsidRPr="00AF128A">
        <w:rPr>
          <w:rFonts w:ascii="Times New Roman" w:hAnsi="Times New Roman"/>
        </w:rPr>
        <w:t>ha</w:t>
      </w:r>
      <w:r w:rsidR="00330C07" w:rsidRPr="00AF128A">
        <w:rPr>
          <w:rFonts w:ascii="Times New Roman" w:hAnsi="Times New Roman"/>
        </w:rPr>
        <w:t>ve</w:t>
      </w:r>
      <w:r w:rsidRPr="00AF128A">
        <w:rPr>
          <w:rFonts w:ascii="Times New Roman" w:hAnsi="Times New Roman"/>
        </w:rPr>
        <w:t xml:space="preserve"> been shown to </w:t>
      </w:r>
      <w:r w:rsidR="00330C07" w:rsidRPr="00AF128A">
        <w:rPr>
          <w:rFonts w:ascii="Times New Roman" w:hAnsi="Times New Roman"/>
        </w:rPr>
        <w:t xml:space="preserve">slow </w:t>
      </w:r>
      <w:r w:rsidR="00356326" w:rsidRPr="00AF128A">
        <w:rPr>
          <w:rFonts w:ascii="Times New Roman" w:hAnsi="Times New Roman"/>
        </w:rPr>
        <w:t xml:space="preserve">the </w:t>
      </w:r>
      <w:r w:rsidRPr="00AF128A">
        <w:rPr>
          <w:rFonts w:ascii="Times New Roman" w:hAnsi="Times New Roman"/>
        </w:rPr>
        <w:t>progression for knee OA (Segal et al., 2010). Obesity has also been associated with progression of knee OA with cohort studies showing a risk of 63% in the obese population (United States, aged 60-64 years) compared to 37% in non-obese patients (Holt et al., 2011).  Additionally, a randomized controlled study has shown improvement in physical functioning and reduction in pain from knee OA in the Arthritis Diet and Activity Promotion Trial (Messier et al., 2004).</w:t>
      </w:r>
      <w:r w:rsidR="00330C07" w:rsidRPr="00AF128A">
        <w:rPr>
          <w:rFonts w:ascii="Times New Roman" w:hAnsi="Times New Roman"/>
        </w:rPr>
        <w:t xml:space="preserve">  </w:t>
      </w:r>
      <w:r w:rsidR="00CF16ED" w:rsidRPr="00AF128A">
        <w:rPr>
          <w:rFonts w:ascii="Times New Roman" w:hAnsi="Times New Roman"/>
        </w:rPr>
        <w:t>Knee joint</w:t>
      </w:r>
      <w:r w:rsidR="00B624C1" w:rsidRPr="00AF128A">
        <w:rPr>
          <w:rFonts w:ascii="Times New Roman" w:hAnsi="Times New Roman"/>
        </w:rPr>
        <w:t xml:space="preserve"> alignment</w:t>
      </w:r>
      <w:r w:rsidR="00CF16ED" w:rsidRPr="00AF128A">
        <w:rPr>
          <w:rFonts w:ascii="Times New Roman" w:hAnsi="Times New Roman"/>
        </w:rPr>
        <w:t>, muscle weakness and obesity are key factors associated w</w:t>
      </w:r>
      <w:r w:rsidR="000466DA" w:rsidRPr="00AF128A">
        <w:rPr>
          <w:rFonts w:ascii="Times New Roman" w:hAnsi="Times New Roman"/>
        </w:rPr>
        <w:t>ith progression of knee OA, and</w:t>
      </w:r>
      <w:r w:rsidR="00CF16ED" w:rsidRPr="00AF128A">
        <w:rPr>
          <w:rFonts w:ascii="Times New Roman" w:hAnsi="Times New Roman"/>
        </w:rPr>
        <w:t xml:space="preserve"> risk factors for knee OA onset also contribute to disease progression.</w:t>
      </w:r>
    </w:p>
    <w:p w:rsidR="001A4EAF" w:rsidRPr="00AF128A" w:rsidRDefault="00BF28BA" w:rsidP="00090B7A">
      <w:pPr>
        <w:spacing w:line="480" w:lineRule="auto"/>
        <w:outlineLvl w:val="0"/>
        <w:rPr>
          <w:rFonts w:ascii="Times New Roman" w:hAnsi="Times New Roman"/>
        </w:rPr>
      </w:pPr>
      <w:r>
        <w:rPr>
          <w:rFonts w:ascii="Times New Roman" w:hAnsi="Times New Roman"/>
        </w:rPr>
        <w:t xml:space="preserve"> 2.1.3 Pathophysiology of K</w:t>
      </w:r>
      <w:r w:rsidR="001A4EAF" w:rsidRPr="00AF128A">
        <w:rPr>
          <w:rFonts w:ascii="Times New Roman" w:hAnsi="Times New Roman"/>
        </w:rPr>
        <w:t>nee OA</w:t>
      </w:r>
    </w:p>
    <w:p w:rsidR="001A4EAF" w:rsidRPr="00AF128A" w:rsidRDefault="001A4EAF" w:rsidP="001A4EAF">
      <w:pPr>
        <w:pStyle w:val="NormalWeb"/>
        <w:spacing w:beforeLines="0" w:afterLines="0" w:line="480" w:lineRule="auto"/>
        <w:rPr>
          <w:rFonts w:ascii="Times New Roman" w:hAnsi="Times New Roman"/>
          <w:sz w:val="24"/>
          <w:vertAlign w:val="superscript"/>
        </w:rPr>
      </w:pPr>
      <w:r w:rsidRPr="00AF128A">
        <w:rPr>
          <w:rFonts w:ascii="Times New Roman" w:hAnsi="Times New Roman"/>
          <w:sz w:val="24"/>
        </w:rPr>
        <w:t>Osteoarthritis of the knee is a result of the loss of equilibrium between joint tissue formatio</w:t>
      </w:r>
      <w:r w:rsidR="00A97D71" w:rsidRPr="00AF128A">
        <w:rPr>
          <w:rFonts w:ascii="Times New Roman" w:hAnsi="Times New Roman"/>
          <w:sz w:val="24"/>
        </w:rPr>
        <w:t>n and degradation causing</w:t>
      </w:r>
      <w:r w:rsidRPr="00AF128A">
        <w:rPr>
          <w:rFonts w:ascii="Times New Roman" w:hAnsi="Times New Roman"/>
          <w:sz w:val="24"/>
        </w:rPr>
        <w:t xml:space="preserve"> progressive cartilage matrix destruction (Nuki, 1999).  The medial tibiofemoral and patellofemoral joint compartments are most commonly affected (Felson, 2004).  Joint destruction involves the thinning or loss of the cartilaginous space and remodeling of bone including subchondral bone loss followed by sclerosis, formation of osteophytes around the joint margins, and bone marrow edema (Nuki, 1999; Felson, 2004; Hunter 2011). There are also changes</w:t>
      </w:r>
      <w:r w:rsidR="00A97D71" w:rsidRPr="00AF128A">
        <w:rPr>
          <w:rFonts w:ascii="Times New Roman" w:hAnsi="Times New Roman"/>
          <w:sz w:val="24"/>
        </w:rPr>
        <w:t xml:space="preserve"> </w:t>
      </w:r>
      <w:r w:rsidRPr="00AF128A">
        <w:rPr>
          <w:rFonts w:ascii="Times New Roman" w:hAnsi="Times New Roman"/>
          <w:sz w:val="24"/>
        </w:rPr>
        <w:t>to the tissues surrounding the joint, including tendon laxity and muscle weakness (Nuki, 1999; Felson, 2004; Hunter, 2011). The synovial lining becomes thickened, there is fibrosis of the joint capsule and the fluid in the joint becomes thinned (Nuki, 1999; Felson, 2004</w:t>
      </w:r>
      <w:r w:rsidR="00E666A2" w:rsidRPr="00AF128A">
        <w:rPr>
          <w:rFonts w:ascii="Times New Roman" w:hAnsi="Times New Roman"/>
          <w:sz w:val="24"/>
        </w:rPr>
        <w:t>; Hunter, 2011</w:t>
      </w:r>
      <w:r w:rsidRPr="00AF128A">
        <w:rPr>
          <w:rFonts w:ascii="Times New Roman" w:hAnsi="Times New Roman"/>
          <w:sz w:val="24"/>
        </w:rPr>
        <w:t>).  These changes to the knee joint organ are often associated with an inflammatory response wh</w:t>
      </w:r>
      <w:r w:rsidR="00C5015A" w:rsidRPr="00AF128A">
        <w:rPr>
          <w:rFonts w:ascii="Times New Roman" w:hAnsi="Times New Roman"/>
          <w:sz w:val="24"/>
        </w:rPr>
        <w:t>ich</w:t>
      </w:r>
      <w:r w:rsidRPr="00AF128A">
        <w:rPr>
          <w:rFonts w:ascii="Times New Roman" w:hAnsi="Times New Roman"/>
          <w:sz w:val="24"/>
        </w:rPr>
        <w:t xml:space="preserve"> </w:t>
      </w:r>
      <w:r w:rsidR="00C5015A" w:rsidRPr="00AF128A">
        <w:rPr>
          <w:rFonts w:ascii="Times New Roman" w:hAnsi="Times New Roman"/>
          <w:sz w:val="24"/>
        </w:rPr>
        <w:t xml:space="preserve">tips </w:t>
      </w:r>
      <w:r w:rsidRPr="00AF128A">
        <w:rPr>
          <w:rFonts w:ascii="Times New Roman" w:hAnsi="Times New Roman"/>
          <w:sz w:val="24"/>
        </w:rPr>
        <w:t xml:space="preserve">the </w:t>
      </w:r>
      <w:r w:rsidR="00C5015A" w:rsidRPr="00AF128A">
        <w:rPr>
          <w:rFonts w:ascii="Times New Roman" w:hAnsi="Times New Roman"/>
          <w:sz w:val="24"/>
        </w:rPr>
        <w:t xml:space="preserve">tissue repair </w:t>
      </w:r>
      <w:r w:rsidRPr="00AF128A">
        <w:rPr>
          <w:rFonts w:ascii="Times New Roman" w:hAnsi="Times New Roman"/>
          <w:sz w:val="24"/>
        </w:rPr>
        <w:t>cycle in favour of joint tissue degradation (Dequeker et al., 1997; Nuki, 1999; Felson, 2004; Hunter, 2011).</w:t>
      </w:r>
    </w:p>
    <w:p w:rsidR="001A4EAF" w:rsidRPr="00AF128A" w:rsidRDefault="00CF730E" w:rsidP="00090B7A">
      <w:pPr>
        <w:outlineLvl w:val="0"/>
        <w:rPr>
          <w:rFonts w:ascii="Times New Roman" w:eastAsia="Cambria" w:hAnsi="Times New Roman"/>
        </w:rPr>
      </w:pPr>
      <w:r w:rsidRPr="00AF128A">
        <w:rPr>
          <w:rFonts w:ascii="Times New Roman" w:eastAsia="Cambria" w:hAnsi="Times New Roman"/>
        </w:rPr>
        <w:t xml:space="preserve">2.2 </w:t>
      </w:r>
      <w:r w:rsidR="00BF28BA">
        <w:rPr>
          <w:rFonts w:ascii="Times New Roman" w:eastAsia="Cambria" w:hAnsi="Times New Roman"/>
        </w:rPr>
        <w:t>Management Options for P</w:t>
      </w:r>
      <w:r w:rsidR="001A4EAF" w:rsidRPr="00AF128A">
        <w:rPr>
          <w:rFonts w:ascii="Times New Roman" w:eastAsia="Cambria" w:hAnsi="Times New Roman"/>
        </w:rPr>
        <w:t>eople with Knee OA</w:t>
      </w:r>
    </w:p>
    <w:p w:rsidR="001A4EAF" w:rsidRPr="00AF128A" w:rsidRDefault="001A4EAF" w:rsidP="00090B7A">
      <w:pPr>
        <w:outlineLvl w:val="0"/>
        <w:rPr>
          <w:rFonts w:ascii="Times New Roman" w:eastAsia="Cambria" w:hAnsi="Times New Roman"/>
        </w:rPr>
      </w:pPr>
      <w:r w:rsidRPr="00AF128A">
        <w:rPr>
          <w:rFonts w:ascii="Times New Roman" w:eastAsia="Cambria" w:hAnsi="Times New Roman"/>
        </w:rPr>
        <w:t>2.</w:t>
      </w:r>
      <w:r w:rsidR="00CF730E" w:rsidRPr="00AF128A">
        <w:rPr>
          <w:rFonts w:ascii="Times New Roman" w:eastAsia="Cambria" w:hAnsi="Times New Roman"/>
        </w:rPr>
        <w:t>2.1</w:t>
      </w:r>
      <w:r w:rsidRPr="00AF128A">
        <w:rPr>
          <w:rFonts w:ascii="Times New Roman" w:eastAsia="Cambria" w:hAnsi="Times New Roman"/>
        </w:rPr>
        <w:t xml:space="preserve"> Non-surgical Management Options </w:t>
      </w:r>
    </w:p>
    <w:p w:rsidR="001A4EAF" w:rsidRPr="00AF128A" w:rsidRDefault="00C5015A" w:rsidP="001A4EAF">
      <w:pPr>
        <w:spacing w:line="480" w:lineRule="auto"/>
        <w:rPr>
          <w:rFonts w:ascii="Times New Roman" w:eastAsia="Cambria" w:hAnsi="Times New Roman"/>
        </w:rPr>
      </w:pPr>
      <w:r w:rsidRPr="00AF128A">
        <w:rPr>
          <w:rFonts w:ascii="Times New Roman" w:eastAsia="Cambria" w:hAnsi="Times New Roman"/>
        </w:rPr>
        <w:t>S</w:t>
      </w:r>
      <w:r w:rsidR="001A4EAF" w:rsidRPr="00AF128A">
        <w:rPr>
          <w:rFonts w:ascii="Times New Roman" w:eastAsia="Cambria" w:hAnsi="Times New Roman"/>
        </w:rPr>
        <w:t xml:space="preserve">everal studies </w:t>
      </w:r>
      <w:r w:rsidRPr="00AF128A">
        <w:rPr>
          <w:rFonts w:ascii="Times New Roman" w:eastAsia="Cambria" w:hAnsi="Times New Roman"/>
        </w:rPr>
        <w:t xml:space="preserve">report </w:t>
      </w:r>
      <w:r w:rsidR="001A4EAF" w:rsidRPr="00AF128A">
        <w:rPr>
          <w:rFonts w:ascii="Times New Roman" w:eastAsia="Cambria" w:hAnsi="Times New Roman"/>
        </w:rPr>
        <w:t xml:space="preserve">effectiveness </w:t>
      </w:r>
      <w:r w:rsidRPr="00AF128A">
        <w:rPr>
          <w:rFonts w:ascii="Times New Roman" w:eastAsia="Cambria" w:hAnsi="Times New Roman"/>
        </w:rPr>
        <w:t>of non-surgical interventions for</w:t>
      </w:r>
      <w:r w:rsidR="001A4EAF" w:rsidRPr="00AF128A">
        <w:rPr>
          <w:rFonts w:ascii="Times New Roman" w:eastAsia="Cambria" w:hAnsi="Times New Roman"/>
        </w:rPr>
        <w:t xml:space="preserve"> managing symptomatic knee OA.  The Osteoarthritis Research Society International (OARSI) group has recently released new guidelines for the non-surgical management of knee OA (McAlindon et. al., 2014a)</w:t>
      </w:r>
      <w:r w:rsidR="000466DA" w:rsidRPr="00AF128A">
        <w:rPr>
          <w:rFonts w:ascii="Times New Roman" w:eastAsia="Cambria" w:hAnsi="Times New Roman"/>
        </w:rPr>
        <w:t xml:space="preserve"> Table 2 shows the thirteen recommendations graded as effective from the </w:t>
      </w:r>
      <w:r w:rsidR="000636F1" w:rsidRPr="00AF128A">
        <w:rPr>
          <w:rFonts w:ascii="Times New Roman" w:eastAsia="Cambria" w:hAnsi="Times New Roman"/>
        </w:rPr>
        <w:t xml:space="preserve">initial </w:t>
      </w:r>
      <w:r w:rsidR="000466DA" w:rsidRPr="00AF128A">
        <w:rPr>
          <w:rFonts w:ascii="Times New Roman" w:eastAsia="Cambria" w:hAnsi="Times New Roman"/>
        </w:rPr>
        <w:t xml:space="preserve">twenty-eight conservative measures </w:t>
      </w:r>
      <w:r w:rsidR="001A4EAF" w:rsidRPr="00AF128A">
        <w:rPr>
          <w:rFonts w:ascii="Times New Roman" w:eastAsia="Cambria" w:hAnsi="Times New Roman"/>
        </w:rPr>
        <w:t>evaluated</w:t>
      </w:r>
      <w:r w:rsidR="000466DA" w:rsidRPr="00AF128A">
        <w:rPr>
          <w:rFonts w:ascii="Times New Roman" w:eastAsia="Cambria" w:hAnsi="Times New Roman"/>
        </w:rPr>
        <w:t xml:space="preserve"> based on quality of evidence reviewed and cl</w:t>
      </w:r>
      <w:r w:rsidR="000636F1" w:rsidRPr="00AF128A">
        <w:rPr>
          <w:rFonts w:ascii="Times New Roman" w:eastAsia="Cambria" w:hAnsi="Times New Roman"/>
        </w:rPr>
        <w:t xml:space="preserve">inical expertise of the group </w:t>
      </w:r>
      <w:r w:rsidRPr="00AF128A">
        <w:rPr>
          <w:rFonts w:ascii="Times New Roman" w:eastAsia="Cambria" w:hAnsi="Times New Roman"/>
        </w:rPr>
        <w:t>(McAlindon et al., 2014a)</w:t>
      </w:r>
      <w:r w:rsidR="001A4EAF" w:rsidRPr="00AF128A">
        <w:rPr>
          <w:rFonts w:ascii="Times New Roman" w:eastAsia="Cambria" w:hAnsi="Times New Roman"/>
        </w:rPr>
        <w:t xml:space="preserve">.  </w:t>
      </w:r>
    </w:p>
    <w:p w:rsidR="001A4EAF" w:rsidRPr="00AF128A" w:rsidRDefault="00CF730E" w:rsidP="00090B7A">
      <w:pPr>
        <w:spacing w:line="480" w:lineRule="auto"/>
        <w:outlineLvl w:val="0"/>
        <w:rPr>
          <w:rFonts w:ascii="Times New Roman" w:eastAsia="Cambria" w:hAnsi="Times New Roman"/>
          <w:u w:val="single"/>
        </w:rPr>
      </w:pPr>
      <w:r w:rsidRPr="00AF128A">
        <w:rPr>
          <w:rFonts w:ascii="Times New Roman" w:eastAsia="Cambria" w:hAnsi="Times New Roman"/>
          <w:u w:val="single"/>
        </w:rPr>
        <w:t>Table 2</w:t>
      </w:r>
      <w:r w:rsidR="001A4EAF" w:rsidRPr="00AF128A">
        <w:rPr>
          <w:rFonts w:ascii="Times New Roman" w:eastAsia="Cambria" w:hAnsi="Times New Roman"/>
          <w:u w:val="single"/>
        </w:rPr>
        <w:t xml:space="preserve">:  Summary of </w:t>
      </w:r>
      <w:r w:rsidR="001E4514" w:rsidRPr="00AF128A">
        <w:rPr>
          <w:rFonts w:ascii="Times New Roman" w:eastAsia="Cambria" w:hAnsi="Times New Roman"/>
          <w:u w:val="single"/>
        </w:rPr>
        <w:t xml:space="preserve">OARSI </w:t>
      </w:r>
      <w:r w:rsidR="001A4EAF" w:rsidRPr="00AF128A">
        <w:rPr>
          <w:rFonts w:ascii="Times New Roman" w:eastAsia="Cambria" w:hAnsi="Times New Roman"/>
          <w:u w:val="single"/>
        </w:rPr>
        <w:t xml:space="preserve">Non-surgical Recommendations for </w:t>
      </w:r>
      <w:r w:rsidR="001E4514" w:rsidRPr="00AF128A">
        <w:rPr>
          <w:rFonts w:ascii="Times New Roman" w:eastAsia="Cambria" w:hAnsi="Times New Roman"/>
          <w:u w:val="single"/>
        </w:rPr>
        <w:t xml:space="preserve">People </w:t>
      </w:r>
      <w:r w:rsidR="001A4EAF" w:rsidRPr="00AF128A">
        <w:rPr>
          <w:rFonts w:ascii="Times New Roman" w:eastAsia="Cambria" w:hAnsi="Times New Roman"/>
          <w:u w:val="single"/>
        </w:rPr>
        <w:t>with Knee OA</w:t>
      </w:r>
      <w:r w:rsidR="001E4514" w:rsidRPr="00AF128A">
        <w:rPr>
          <w:rFonts w:ascii="Times New Roman" w:eastAsia="Cambria" w:hAnsi="Times New Roman"/>
          <w:u w:val="single"/>
        </w:rPr>
        <w:t xml:space="preserve"> </w:t>
      </w:r>
    </w:p>
    <w:p w:rsidR="000636F1" w:rsidRPr="00AF128A" w:rsidRDefault="000636F1" w:rsidP="001A4EAF">
      <w:pPr>
        <w:spacing w:line="480" w:lineRule="auto"/>
        <w:rPr>
          <w:rFonts w:ascii="Times New Roman" w:eastAsia="Cambria" w:hAnsi="Times New Roman"/>
        </w:rPr>
      </w:pPr>
      <w:r w:rsidRPr="00AF128A">
        <w:rPr>
          <w:rFonts w:ascii="Times New Roman" w:eastAsia="Cambria" w:hAnsi="Times New Roman"/>
        </w:rPr>
        <w:t>(McAlindon et al., 2014a)</w:t>
      </w:r>
    </w:p>
    <w:tbl>
      <w:tblPr>
        <w:tblStyle w:val="TableGrid"/>
        <w:tblW w:w="0" w:type="auto"/>
        <w:tblLook w:val="00BF"/>
      </w:tblPr>
      <w:tblGrid>
        <w:gridCol w:w="4429"/>
        <w:gridCol w:w="4429"/>
      </w:tblGrid>
      <w:tr w:rsidR="001A4EAF" w:rsidRPr="00AF128A">
        <w:tc>
          <w:tcPr>
            <w:tcW w:w="0" w:type="auto"/>
            <w:gridSpan w:val="2"/>
          </w:tcPr>
          <w:p w:rsidR="001A4EAF" w:rsidRPr="00AF128A" w:rsidRDefault="001A4EAF" w:rsidP="00E845E9">
            <w:pPr>
              <w:spacing w:line="360" w:lineRule="auto"/>
              <w:jc w:val="center"/>
              <w:rPr>
                <w:rFonts w:ascii="Times New Roman" w:eastAsia="Cambria" w:hAnsi="Times New Roman"/>
              </w:rPr>
            </w:pPr>
            <w:r w:rsidRPr="00AF128A">
              <w:rPr>
                <w:rFonts w:ascii="Times New Roman" w:eastAsia="Cambria" w:hAnsi="Times New Roman"/>
              </w:rPr>
              <w:t xml:space="preserve">Core Recommendations for all </w:t>
            </w:r>
            <w:r w:rsidR="00CB524D" w:rsidRPr="00AF128A">
              <w:rPr>
                <w:rFonts w:ascii="Times New Roman" w:eastAsia="Cambria" w:hAnsi="Times New Roman"/>
              </w:rPr>
              <w:t>People</w:t>
            </w:r>
            <w:r w:rsidRPr="00AF128A">
              <w:rPr>
                <w:rFonts w:ascii="Times New Roman" w:eastAsia="Cambria" w:hAnsi="Times New Roman"/>
              </w:rPr>
              <w:t xml:space="preserve"> with Knee OA</w:t>
            </w:r>
          </w:p>
        </w:tc>
      </w:tr>
      <w:tr w:rsidR="001A4EAF" w:rsidRPr="00AF128A">
        <w:tc>
          <w:tcPr>
            <w:tcW w:w="0" w:type="auto"/>
            <w:gridSpan w:val="2"/>
          </w:tcPr>
          <w:p w:rsidR="001A4EAF" w:rsidRPr="00AF128A" w:rsidRDefault="001A4EAF" w:rsidP="00E845E9">
            <w:pPr>
              <w:tabs>
                <w:tab w:val="left" w:pos="3119"/>
              </w:tabs>
              <w:spacing w:line="360" w:lineRule="auto"/>
              <w:ind w:left="2268" w:hanging="2268"/>
              <w:rPr>
                <w:rFonts w:ascii="Times New Roman" w:eastAsia="Cambria" w:hAnsi="Times New Roman"/>
              </w:rPr>
            </w:pPr>
            <w:r w:rsidRPr="00AF128A">
              <w:rPr>
                <w:rFonts w:ascii="Times New Roman" w:eastAsia="Cambria" w:hAnsi="Times New Roman"/>
              </w:rPr>
              <w:t>1) land-based exercises</w:t>
            </w:r>
          </w:p>
          <w:p w:rsidR="001A4EAF" w:rsidRPr="00AF128A" w:rsidRDefault="001A4EAF" w:rsidP="00E845E9">
            <w:pPr>
              <w:tabs>
                <w:tab w:val="left" w:pos="3119"/>
              </w:tabs>
              <w:spacing w:line="360" w:lineRule="auto"/>
              <w:rPr>
                <w:rFonts w:ascii="Times New Roman" w:eastAsia="Cambria" w:hAnsi="Times New Roman"/>
              </w:rPr>
            </w:pPr>
            <w:r w:rsidRPr="00AF128A">
              <w:rPr>
                <w:rFonts w:ascii="Times New Roman" w:eastAsia="Cambria" w:hAnsi="Times New Roman"/>
              </w:rPr>
              <w:t>2) water-based exercise</w:t>
            </w:r>
          </w:p>
          <w:p w:rsidR="001A4EAF" w:rsidRPr="00AF128A" w:rsidRDefault="001A4EAF" w:rsidP="00E845E9">
            <w:pPr>
              <w:tabs>
                <w:tab w:val="left" w:pos="3119"/>
              </w:tabs>
              <w:spacing w:line="360" w:lineRule="auto"/>
              <w:ind w:left="2694" w:hanging="2694"/>
              <w:rPr>
                <w:rFonts w:ascii="Times New Roman" w:eastAsia="Cambria" w:hAnsi="Times New Roman"/>
              </w:rPr>
            </w:pPr>
            <w:r w:rsidRPr="00AF128A">
              <w:rPr>
                <w:rFonts w:ascii="Times New Roman" w:eastAsia="Cambria" w:hAnsi="Times New Roman"/>
              </w:rPr>
              <w:t>3) strength training</w:t>
            </w:r>
          </w:p>
          <w:p w:rsidR="001A4EAF" w:rsidRPr="00AF128A" w:rsidRDefault="001A4EAF" w:rsidP="00E845E9">
            <w:pPr>
              <w:tabs>
                <w:tab w:val="left" w:pos="3119"/>
              </w:tabs>
              <w:spacing w:line="360" w:lineRule="auto"/>
              <w:rPr>
                <w:rFonts w:ascii="Times New Roman" w:eastAsia="Cambria" w:hAnsi="Times New Roman"/>
              </w:rPr>
            </w:pPr>
            <w:r w:rsidRPr="00AF128A">
              <w:rPr>
                <w:rFonts w:ascii="Times New Roman" w:eastAsia="Cambria" w:hAnsi="Times New Roman"/>
              </w:rPr>
              <w:t>4) self-management and education</w:t>
            </w:r>
          </w:p>
          <w:p w:rsidR="001A4EAF" w:rsidRPr="00AF128A" w:rsidRDefault="001A4EAF" w:rsidP="00E845E9">
            <w:pPr>
              <w:tabs>
                <w:tab w:val="left" w:pos="3119"/>
              </w:tabs>
              <w:spacing w:line="360" w:lineRule="auto"/>
              <w:rPr>
                <w:rFonts w:ascii="Times New Roman" w:eastAsia="Cambria" w:hAnsi="Times New Roman"/>
              </w:rPr>
            </w:pPr>
            <w:r w:rsidRPr="00AF128A">
              <w:rPr>
                <w:rFonts w:ascii="Times New Roman" w:eastAsia="Cambria" w:hAnsi="Times New Roman"/>
              </w:rPr>
              <w:t>5) weight management</w:t>
            </w:r>
          </w:p>
        </w:tc>
      </w:tr>
      <w:tr w:rsidR="001A4EAF" w:rsidRPr="00AF128A">
        <w:tc>
          <w:tcPr>
            <w:tcW w:w="0" w:type="auto"/>
          </w:tcPr>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Recommendations for </w:t>
            </w:r>
            <w:r w:rsidR="00CB524D" w:rsidRPr="00AF128A">
              <w:rPr>
                <w:rFonts w:ascii="Times New Roman" w:eastAsia="Cambria" w:hAnsi="Times New Roman"/>
              </w:rPr>
              <w:t>People</w:t>
            </w:r>
            <w:r w:rsidRPr="00AF128A">
              <w:rPr>
                <w:rFonts w:ascii="Times New Roman" w:eastAsia="Cambria" w:hAnsi="Times New Roman"/>
              </w:rPr>
              <w:t xml:space="preserve"> with Knee OA without co-morbidities</w:t>
            </w:r>
          </w:p>
        </w:tc>
        <w:tc>
          <w:tcPr>
            <w:tcW w:w="0" w:type="auto"/>
          </w:tcPr>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Recommendations for </w:t>
            </w:r>
            <w:r w:rsidR="00CB524D" w:rsidRPr="00AF128A">
              <w:rPr>
                <w:rFonts w:ascii="Times New Roman" w:eastAsia="Cambria" w:hAnsi="Times New Roman"/>
              </w:rPr>
              <w:t>People</w:t>
            </w:r>
            <w:r w:rsidRPr="00AF128A">
              <w:rPr>
                <w:rFonts w:ascii="Times New Roman" w:eastAsia="Cambria" w:hAnsi="Times New Roman"/>
              </w:rPr>
              <w:t xml:space="preserve"> with Knee OA with co-morbidities</w:t>
            </w:r>
          </w:p>
        </w:tc>
      </w:tr>
      <w:tr w:rsidR="001A4EAF" w:rsidRPr="00AF128A">
        <w:tc>
          <w:tcPr>
            <w:tcW w:w="0" w:type="auto"/>
          </w:tcPr>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1) biomechanical interventions including custom bracing, knee sleeves and orthotics </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2) walking aids – cane </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3) capsaicin </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4) Oral non-selective NSAIDS </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5) Oral cox-2 inhibitors (selective NSAIDS)</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6) Acetaminophen (paracetamol) </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7) Duloxetine</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8) Topical NSAIDS</w:t>
            </w:r>
          </w:p>
        </w:tc>
        <w:tc>
          <w:tcPr>
            <w:tcW w:w="0" w:type="auto"/>
          </w:tcPr>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1) biomechanical interventions including custom bracing, knee sleeves and orthotics </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2) walking aids – cane </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3) intra-articular corticosteroid injection </w:t>
            </w:r>
          </w:p>
          <w:p w:rsidR="001A4EAF" w:rsidRPr="00AF128A" w:rsidRDefault="001A4EAF" w:rsidP="00E845E9">
            <w:pPr>
              <w:spacing w:line="360" w:lineRule="auto"/>
              <w:rPr>
                <w:rFonts w:ascii="Times New Roman" w:eastAsia="Cambria" w:hAnsi="Times New Roman"/>
              </w:rPr>
            </w:pPr>
            <w:r w:rsidRPr="00AF128A">
              <w:rPr>
                <w:rFonts w:ascii="Times New Roman" w:eastAsia="Cambria" w:hAnsi="Times New Roman"/>
              </w:rPr>
              <w:t xml:space="preserve">4) Topical NSAIDS </w:t>
            </w:r>
          </w:p>
        </w:tc>
      </w:tr>
    </w:tbl>
    <w:p w:rsidR="001A4EAF" w:rsidRPr="00AF128A" w:rsidRDefault="001A4EAF" w:rsidP="001A4EAF">
      <w:pPr>
        <w:spacing w:line="480" w:lineRule="auto"/>
        <w:rPr>
          <w:rFonts w:ascii="Times New Roman" w:eastAsia="Cambria" w:hAnsi="Times New Roman"/>
        </w:rPr>
      </w:pPr>
    </w:p>
    <w:p w:rsidR="00E845E9" w:rsidRPr="00AF128A" w:rsidRDefault="001A4EAF" w:rsidP="001A4EAF">
      <w:pPr>
        <w:spacing w:line="480" w:lineRule="auto"/>
        <w:rPr>
          <w:rFonts w:ascii="Times New Roman" w:eastAsia="Cambria" w:hAnsi="Times New Roman"/>
        </w:rPr>
      </w:pPr>
      <w:r w:rsidRPr="00AF128A">
        <w:rPr>
          <w:rFonts w:ascii="Times New Roman" w:eastAsia="Cambria" w:hAnsi="Times New Roman"/>
        </w:rPr>
        <w:t xml:space="preserve">The group recommended non-surgical treatment for those with co-morbidities, and suggested in a rebuttal comment that each patient with knee OA must be evaluated by their respective physician regarding the appropriate use of medications, as some </w:t>
      </w:r>
      <w:r w:rsidR="00CB524D" w:rsidRPr="00AF128A">
        <w:rPr>
          <w:rFonts w:ascii="Times New Roman" w:eastAsia="Cambria" w:hAnsi="Times New Roman"/>
        </w:rPr>
        <w:t>people</w:t>
      </w:r>
      <w:r w:rsidRPr="00AF128A">
        <w:rPr>
          <w:rFonts w:ascii="Times New Roman" w:eastAsia="Cambria" w:hAnsi="Times New Roman"/>
        </w:rPr>
        <w:t xml:space="preserve"> with cardiovascular disease or other co-morbid conditions may not be able to take medications recommended in the guideline (McAlindon et. al., 2014b).  Other conservative measures that were investigated were deemed uncertain with respect to their effectiveness</w:t>
      </w:r>
      <w:r w:rsidR="00CC4A7A" w:rsidRPr="00AF128A">
        <w:rPr>
          <w:rFonts w:ascii="Times New Roman" w:eastAsia="Cambria" w:hAnsi="Times New Roman"/>
        </w:rPr>
        <w:t>. These</w:t>
      </w:r>
      <w:r w:rsidRPr="00AF128A">
        <w:rPr>
          <w:rFonts w:ascii="Times New Roman" w:eastAsia="Cambria" w:hAnsi="Times New Roman"/>
        </w:rPr>
        <w:t xml:space="preserve"> include acupuncture, baln</w:t>
      </w:r>
      <w:r w:rsidR="00CC4A7A" w:rsidRPr="00AF128A">
        <w:rPr>
          <w:rFonts w:ascii="Times New Roman" w:eastAsia="Cambria" w:hAnsi="Times New Roman"/>
        </w:rPr>
        <w:t>e</w:t>
      </w:r>
      <w:r w:rsidR="00A97D71" w:rsidRPr="00AF128A">
        <w:rPr>
          <w:rFonts w:ascii="Times New Roman" w:eastAsia="Cambria" w:hAnsi="Times New Roman"/>
        </w:rPr>
        <w:t>otherapy</w:t>
      </w:r>
      <w:r w:rsidRPr="00AF128A">
        <w:rPr>
          <w:rFonts w:ascii="Times New Roman" w:eastAsia="Cambria" w:hAnsi="Times New Roman"/>
        </w:rPr>
        <w:t xml:space="preserve">, </w:t>
      </w:r>
      <w:r w:rsidR="000636F1" w:rsidRPr="00AF128A">
        <w:rPr>
          <w:rFonts w:ascii="Times New Roman" w:eastAsia="Cambria" w:hAnsi="Times New Roman"/>
        </w:rPr>
        <w:t>transcutaneous electrical nerve stimulation</w:t>
      </w:r>
      <w:r w:rsidR="00BF28BA">
        <w:rPr>
          <w:rFonts w:ascii="Times New Roman" w:eastAsia="Cambria" w:hAnsi="Times New Roman"/>
        </w:rPr>
        <w:t xml:space="preserve"> and ultrasound (in those with only knee OA)</w:t>
      </w:r>
      <w:r w:rsidRPr="00AF128A">
        <w:rPr>
          <w:rFonts w:ascii="Times New Roman" w:eastAsia="Cambria" w:hAnsi="Times New Roman"/>
        </w:rPr>
        <w:t>, glucosamine and chondroitin</w:t>
      </w:r>
      <w:r w:rsidR="00BF28BA">
        <w:rPr>
          <w:rFonts w:ascii="Times New Roman" w:eastAsia="Cambria" w:hAnsi="Times New Roman"/>
        </w:rPr>
        <w:t xml:space="preserve"> (for symptom relief)</w:t>
      </w:r>
      <w:r w:rsidR="000636F1" w:rsidRPr="00AF128A">
        <w:rPr>
          <w:rFonts w:ascii="Times New Roman" w:eastAsia="Cambria" w:hAnsi="Times New Roman"/>
        </w:rPr>
        <w:t xml:space="preserve">, </w:t>
      </w:r>
      <w:r w:rsidRPr="00AF128A">
        <w:rPr>
          <w:rFonts w:ascii="Times New Roman" w:eastAsia="Cambria" w:hAnsi="Times New Roman"/>
        </w:rPr>
        <w:t>hylauronic acid intraarticular injections, oral or transdermal opioids.  OARSI indicated that although these measures were deemed uncertain in terms of their effectiveness, it should not detract from their use as management options for knee OA, rather the evidence reviewed did not provide enough strength to make a recommendation for its support</w:t>
      </w:r>
      <w:r w:rsidR="000636F1" w:rsidRPr="00AF128A">
        <w:rPr>
          <w:rFonts w:ascii="Times New Roman" w:eastAsia="Cambria" w:hAnsi="Times New Roman"/>
        </w:rPr>
        <w:t xml:space="preserve"> (McAlindon et al., 2014a)</w:t>
      </w:r>
      <w:r w:rsidRPr="00AF128A">
        <w:rPr>
          <w:rFonts w:ascii="Times New Roman" w:eastAsia="Cambria" w:hAnsi="Times New Roman"/>
        </w:rPr>
        <w:t xml:space="preserve">.   </w:t>
      </w:r>
    </w:p>
    <w:p w:rsidR="001A4EAF" w:rsidRPr="00AF128A" w:rsidRDefault="00CF730E" w:rsidP="00090B7A">
      <w:pPr>
        <w:spacing w:line="480" w:lineRule="auto"/>
        <w:outlineLvl w:val="0"/>
        <w:rPr>
          <w:rFonts w:ascii="Times New Roman" w:eastAsia="Cambria" w:hAnsi="Times New Roman"/>
        </w:rPr>
      </w:pPr>
      <w:r w:rsidRPr="00AF128A">
        <w:rPr>
          <w:rFonts w:ascii="Times New Roman" w:eastAsia="Cambria" w:hAnsi="Times New Roman"/>
        </w:rPr>
        <w:t>2.2</w:t>
      </w:r>
      <w:r w:rsidR="001A4EAF" w:rsidRPr="00AF128A">
        <w:rPr>
          <w:rFonts w:ascii="Times New Roman" w:eastAsia="Cambria" w:hAnsi="Times New Roman"/>
        </w:rPr>
        <w:t>.2 Surgica</w:t>
      </w:r>
      <w:r w:rsidRPr="00AF128A">
        <w:rPr>
          <w:rFonts w:ascii="Times New Roman" w:eastAsia="Cambria" w:hAnsi="Times New Roman"/>
        </w:rPr>
        <w:t>l Management Options</w:t>
      </w:r>
    </w:p>
    <w:p w:rsidR="001A4EAF" w:rsidRPr="00AF128A" w:rsidRDefault="0076431C" w:rsidP="001A4EAF">
      <w:pPr>
        <w:spacing w:line="480" w:lineRule="auto"/>
        <w:rPr>
          <w:rFonts w:ascii="Times New Roman" w:eastAsia="Cambria" w:hAnsi="Times New Roman"/>
        </w:rPr>
      </w:pPr>
      <w:r w:rsidRPr="00AF128A">
        <w:rPr>
          <w:rFonts w:ascii="Times New Roman" w:eastAsia="Cambria" w:hAnsi="Times New Roman"/>
        </w:rPr>
        <w:t>If conservative management of knee OA is ineffective, open orthopedic surgery is recommended (McAlindon et al.,</w:t>
      </w:r>
      <w:r w:rsidR="00E845E9" w:rsidRPr="00AF128A">
        <w:rPr>
          <w:rFonts w:ascii="Times New Roman" w:eastAsia="Cambria" w:hAnsi="Times New Roman"/>
        </w:rPr>
        <w:t xml:space="preserve"> 2014a</w:t>
      </w:r>
      <w:r w:rsidRPr="00AF128A">
        <w:rPr>
          <w:rFonts w:ascii="Times New Roman" w:eastAsia="Cambria" w:hAnsi="Times New Roman"/>
        </w:rPr>
        <w:t>)</w:t>
      </w:r>
      <w:r w:rsidR="00E845E9" w:rsidRPr="00AF128A">
        <w:rPr>
          <w:rFonts w:ascii="Times New Roman" w:eastAsia="Cambria" w:hAnsi="Times New Roman"/>
        </w:rPr>
        <w:t xml:space="preserve">.  </w:t>
      </w:r>
      <w:r w:rsidR="001A4EAF" w:rsidRPr="00AF128A">
        <w:rPr>
          <w:rFonts w:ascii="Times New Roman" w:eastAsia="Cambria" w:hAnsi="Times New Roman"/>
        </w:rPr>
        <w:t xml:space="preserve">Surgical options </w:t>
      </w:r>
      <w:r w:rsidRPr="00AF128A">
        <w:rPr>
          <w:rFonts w:ascii="Times New Roman" w:eastAsia="Cambria" w:hAnsi="Times New Roman"/>
        </w:rPr>
        <w:t>are</w:t>
      </w:r>
      <w:r w:rsidR="001A4EAF" w:rsidRPr="00AF128A">
        <w:rPr>
          <w:rFonts w:ascii="Times New Roman" w:eastAsia="Cambria" w:hAnsi="Times New Roman"/>
        </w:rPr>
        <w:t xml:space="preserve"> dependent on multiple factors including patient symptoms, degree of knee OA, and patient related factors including patient’s age, co-morbidities, and physical activity levels (Ronn et al., 2011).  Radiographic degree of knee OA alone does not indicate the appropriateness for </w:t>
      </w:r>
      <w:r w:rsidR="00BF28BA">
        <w:rPr>
          <w:rFonts w:ascii="Times New Roman" w:eastAsia="Cambria" w:hAnsi="Times New Roman"/>
        </w:rPr>
        <w:t>a particular</w:t>
      </w:r>
      <w:r w:rsidR="001A4EAF" w:rsidRPr="00AF128A">
        <w:rPr>
          <w:rFonts w:ascii="Times New Roman" w:eastAsia="Cambria" w:hAnsi="Times New Roman"/>
        </w:rPr>
        <w:t xml:space="preserve"> surgical procedure, rather it is the amount of pain and limitations in functioning </w:t>
      </w:r>
      <w:r w:rsidRPr="00AF128A">
        <w:rPr>
          <w:rFonts w:ascii="Times New Roman" w:eastAsia="Cambria" w:hAnsi="Times New Roman"/>
        </w:rPr>
        <w:t xml:space="preserve">combined with the radiographic findings </w:t>
      </w:r>
      <w:r w:rsidR="001A4EAF" w:rsidRPr="00AF128A">
        <w:rPr>
          <w:rFonts w:ascii="Times New Roman" w:eastAsia="Cambria" w:hAnsi="Times New Roman"/>
        </w:rPr>
        <w:t xml:space="preserve">that support choosing one surgical intervention over another. The following three types of surgeries </w:t>
      </w:r>
      <w:r w:rsidRPr="00AF128A">
        <w:rPr>
          <w:rFonts w:ascii="Times New Roman" w:eastAsia="Cambria" w:hAnsi="Times New Roman"/>
        </w:rPr>
        <w:t xml:space="preserve">for knee OA </w:t>
      </w:r>
      <w:r w:rsidR="001A4EAF" w:rsidRPr="00AF128A">
        <w:rPr>
          <w:rFonts w:ascii="Times New Roman" w:eastAsia="Cambria" w:hAnsi="Times New Roman"/>
        </w:rPr>
        <w:t>will be reviewed: arthroscopic surgery, osteotomy, and total knee arthroplasty (TKA).</w:t>
      </w:r>
    </w:p>
    <w:p w:rsidR="001A4EAF" w:rsidRPr="00AF128A" w:rsidRDefault="00CF730E" w:rsidP="00090B7A">
      <w:pPr>
        <w:spacing w:line="480" w:lineRule="auto"/>
        <w:outlineLvl w:val="0"/>
        <w:rPr>
          <w:rFonts w:ascii="Times New Roman" w:eastAsia="Cambria" w:hAnsi="Times New Roman"/>
        </w:rPr>
      </w:pPr>
      <w:r w:rsidRPr="00AF128A">
        <w:rPr>
          <w:rFonts w:ascii="Times New Roman" w:eastAsia="Cambria" w:hAnsi="Times New Roman"/>
        </w:rPr>
        <w:t>2.2.3</w:t>
      </w:r>
      <w:r w:rsidR="00BF28BA">
        <w:rPr>
          <w:rFonts w:ascii="Times New Roman" w:eastAsia="Cambria" w:hAnsi="Times New Roman"/>
        </w:rPr>
        <w:t xml:space="preserve"> Arthroscopic S</w:t>
      </w:r>
      <w:r w:rsidR="001A4EAF" w:rsidRPr="00AF128A">
        <w:rPr>
          <w:rFonts w:ascii="Times New Roman" w:eastAsia="Cambria" w:hAnsi="Times New Roman"/>
        </w:rPr>
        <w:t xml:space="preserve">urgery </w:t>
      </w:r>
    </w:p>
    <w:p w:rsidR="001A4EAF" w:rsidRPr="00AF128A" w:rsidRDefault="001A4EAF" w:rsidP="001A4EAF">
      <w:pPr>
        <w:spacing w:line="480" w:lineRule="auto"/>
        <w:rPr>
          <w:rFonts w:ascii="Times New Roman" w:eastAsia="Cambria" w:hAnsi="Times New Roman"/>
        </w:rPr>
      </w:pPr>
      <w:r w:rsidRPr="00AF128A">
        <w:rPr>
          <w:rFonts w:ascii="Times New Roman" w:eastAsia="Cambria" w:hAnsi="Times New Roman"/>
        </w:rPr>
        <w:t xml:space="preserve">Arthroscopic surgery is a minimally invasive orthopedic procedure usually performed to repair a torn ligament or </w:t>
      </w:r>
      <w:r w:rsidR="0076431C" w:rsidRPr="00AF128A">
        <w:rPr>
          <w:rFonts w:ascii="Times New Roman" w:eastAsia="Cambria" w:hAnsi="Times New Roman"/>
        </w:rPr>
        <w:t xml:space="preserve">meniscus </w:t>
      </w:r>
      <w:r w:rsidRPr="00AF128A">
        <w:rPr>
          <w:rFonts w:ascii="Times New Roman" w:eastAsia="Cambria" w:hAnsi="Times New Roman"/>
        </w:rPr>
        <w:t xml:space="preserve">which can be a result of knee OA.  A Cochrane review evaluating the effectiveness of arthroscopic surgery for knee OA did not support its </w:t>
      </w:r>
      <w:r w:rsidR="0076431C" w:rsidRPr="00AF128A">
        <w:rPr>
          <w:rFonts w:ascii="Times New Roman" w:eastAsia="Cambria" w:hAnsi="Times New Roman"/>
        </w:rPr>
        <w:t>use</w:t>
      </w:r>
      <w:r w:rsidRPr="00AF128A">
        <w:rPr>
          <w:rFonts w:ascii="Times New Roman" w:eastAsia="Cambria" w:hAnsi="Times New Roman"/>
        </w:rPr>
        <w:t xml:space="preserve"> for </w:t>
      </w:r>
      <w:r w:rsidR="0076431C" w:rsidRPr="00AF128A">
        <w:rPr>
          <w:rFonts w:ascii="Times New Roman" w:eastAsia="Cambria" w:hAnsi="Times New Roman"/>
        </w:rPr>
        <w:t xml:space="preserve">knee OA </w:t>
      </w:r>
      <w:r w:rsidRPr="00AF128A">
        <w:rPr>
          <w:rFonts w:ascii="Times New Roman" w:eastAsia="Cambria" w:hAnsi="Times New Roman"/>
        </w:rPr>
        <w:t>(Laupattarakasem et al., 2008).  Arthroscopic surgery in more active, younger patients with knee OA has limited benefit although patients with mechanical symptoms due to degenerative meniscal tears may receive benefit (Laupattarakasem et al., 2008). A recent randomized control</w:t>
      </w:r>
      <w:r w:rsidR="0076431C" w:rsidRPr="00AF128A">
        <w:rPr>
          <w:rFonts w:ascii="Times New Roman" w:eastAsia="Cambria" w:hAnsi="Times New Roman"/>
        </w:rPr>
        <w:t>led</w:t>
      </w:r>
      <w:r w:rsidRPr="00AF128A">
        <w:rPr>
          <w:rFonts w:ascii="Times New Roman" w:eastAsia="Cambria" w:hAnsi="Times New Roman"/>
        </w:rPr>
        <w:t xml:space="preserve"> trial evaluating arthroscopic surgery for primary knee OA failed to show effectiveness of the procedure (Sihvonen et al, 2013), </w:t>
      </w:r>
      <w:r w:rsidR="0076431C" w:rsidRPr="00AF128A">
        <w:rPr>
          <w:rFonts w:ascii="Times New Roman" w:eastAsia="Cambria" w:hAnsi="Times New Roman"/>
        </w:rPr>
        <w:t xml:space="preserve">endorsing the findings of </w:t>
      </w:r>
      <w:r w:rsidRPr="00AF128A">
        <w:rPr>
          <w:rFonts w:ascii="Times New Roman" w:eastAsia="Cambria" w:hAnsi="Times New Roman"/>
        </w:rPr>
        <w:t xml:space="preserve">earlier studies (Moseley et al., 2002; Kirkley et al, 2008). However, the exclusion of patients with mechanical symptoms as well as the small sample size in the study suggests that arthroscopic surgery for specific types of patients, including patients with mechanical symptoms such as locking or catching, warrants consideration (Krych et al., 2014).  </w:t>
      </w:r>
    </w:p>
    <w:p w:rsidR="001A4EAF" w:rsidRPr="00AF128A" w:rsidRDefault="0097296F" w:rsidP="00090B7A">
      <w:pPr>
        <w:spacing w:line="480" w:lineRule="auto"/>
        <w:outlineLvl w:val="0"/>
        <w:rPr>
          <w:rFonts w:ascii="Times New Roman" w:eastAsia="Cambria" w:hAnsi="Times New Roman"/>
        </w:rPr>
      </w:pPr>
      <w:r w:rsidRPr="00AF128A">
        <w:rPr>
          <w:rFonts w:ascii="Times New Roman" w:eastAsia="Cambria" w:hAnsi="Times New Roman"/>
        </w:rPr>
        <w:t>2.2.4</w:t>
      </w:r>
      <w:r w:rsidR="001A4EAF" w:rsidRPr="00AF128A">
        <w:rPr>
          <w:rFonts w:ascii="Times New Roman" w:eastAsia="Cambria" w:hAnsi="Times New Roman"/>
        </w:rPr>
        <w:t xml:space="preserve"> Osteotomies</w:t>
      </w:r>
    </w:p>
    <w:p w:rsidR="001A4EAF" w:rsidRPr="00AF128A" w:rsidRDefault="001A4EAF" w:rsidP="001A4EAF">
      <w:pPr>
        <w:spacing w:line="480" w:lineRule="auto"/>
        <w:rPr>
          <w:rFonts w:ascii="Times New Roman" w:eastAsia="Cambria" w:hAnsi="Times New Roman"/>
        </w:rPr>
      </w:pPr>
      <w:r w:rsidRPr="00AF128A">
        <w:rPr>
          <w:rFonts w:ascii="Times New Roman" w:eastAsia="Cambria" w:hAnsi="Times New Roman"/>
        </w:rPr>
        <w:t>Osteotomies in the knee are suggested for single-compartment OA with varus or valgus deformities (Runn et al., 2011).  With the success rates of TKA, osteotomies demonstrated less predictability with respect to outcome</w:t>
      </w:r>
      <w:r w:rsidR="00D5652C" w:rsidRPr="00AF128A">
        <w:rPr>
          <w:rFonts w:ascii="Times New Roman" w:eastAsia="Cambria" w:hAnsi="Times New Roman"/>
        </w:rPr>
        <w:t>s</w:t>
      </w:r>
      <w:r w:rsidRPr="00AF128A">
        <w:rPr>
          <w:rFonts w:ascii="Times New Roman" w:eastAsia="Cambria" w:hAnsi="Times New Roman"/>
        </w:rPr>
        <w:t>, and were associated with higher complication rates (Runn et al., 2011).  However, recent advances in surgical techniques and hardware improvements have revitalized this procedure, especially in younger patients (Lobenhoffer and Agneskirchner, 2003; Staubli et al., 2003; Wagner et al., 2004).</w:t>
      </w:r>
    </w:p>
    <w:p w:rsidR="001A4EAF" w:rsidRPr="00AF128A" w:rsidRDefault="001A4EAF" w:rsidP="00090B7A">
      <w:pPr>
        <w:spacing w:line="480" w:lineRule="auto"/>
        <w:outlineLvl w:val="0"/>
        <w:rPr>
          <w:rFonts w:ascii="Times New Roman" w:eastAsia="Cambria" w:hAnsi="Times New Roman"/>
        </w:rPr>
      </w:pPr>
      <w:r w:rsidRPr="00AF128A">
        <w:rPr>
          <w:rFonts w:ascii="Times New Roman" w:eastAsia="Cambria" w:hAnsi="Times New Roman"/>
        </w:rPr>
        <w:t>2.1.2.3 Total Knee Arthroplasty</w:t>
      </w:r>
    </w:p>
    <w:p w:rsidR="001A4EAF" w:rsidRPr="00AF128A" w:rsidRDefault="001A4EAF" w:rsidP="001A4EAF">
      <w:pPr>
        <w:spacing w:line="480" w:lineRule="auto"/>
        <w:rPr>
          <w:rFonts w:ascii="Times New Roman" w:eastAsia="Cambria" w:hAnsi="Times New Roman"/>
        </w:rPr>
      </w:pPr>
      <w:r w:rsidRPr="00AF128A">
        <w:rPr>
          <w:rFonts w:ascii="Times New Roman" w:hAnsi="Times New Roman"/>
        </w:rPr>
        <w:t>Total knee arthroplasty is a widely recogni</w:t>
      </w:r>
      <w:r w:rsidR="00D5652C" w:rsidRPr="00AF128A">
        <w:rPr>
          <w:rFonts w:ascii="Times New Roman" w:hAnsi="Times New Roman"/>
        </w:rPr>
        <w:t>z</w:t>
      </w:r>
      <w:r w:rsidRPr="00AF128A">
        <w:rPr>
          <w:rFonts w:ascii="Times New Roman" w:hAnsi="Times New Roman"/>
        </w:rPr>
        <w:t xml:space="preserve">ed successful procedure for the treatment of severe knee OA resulting in improvement of pain, and overall quality of life. </w:t>
      </w:r>
      <w:r w:rsidRPr="00AF128A">
        <w:rPr>
          <w:rFonts w:ascii="Times New Roman" w:hAnsi="Times New Roman"/>
          <w:szCs w:val="20"/>
        </w:rPr>
        <w:t xml:space="preserve">(Ethgen, et. al., 2004; Jones et al., 2005; Callahan et al., 1994; Dieppe et al., 1999; Hawker et. al., 1998; Anderson et al., 1996). </w:t>
      </w:r>
      <w:r w:rsidR="00D5652C" w:rsidRPr="00AF128A">
        <w:rPr>
          <w:rFonts w:ascii="Times New Roman" w:hAnsi="Times New Roman"/>
          <w:szCs w:val="20"/>
        </w:rPr>
        <w:t>Higher rates of TKA are seen among people with knee OA who are older and female</w:t>
      </w:r>
      <w:r w:rsidR="00C821A6" w:rsidRPr="00AF128A">
        <w:rPr>
          <w:rFonts w:ascii="Times New Roman" w:hAnsi="Times New Roman"/>
          <w:szCs w:val="20"/>
        </w:rPr>
        <w:t>, r</w:t>
      </w:r>
      <w:r w:rsidR="00D5652C" w:rsidRPr="00AF128A">
        <w:rPr>
          <w:rFonts w:ascii="Times New Roman" w:hAnsi="Times New Roman"/>
          <w:szCs w:val="20"/>
        </w:rPr>
        <w:t xml:space="preserve">eflecting the prevalence of knee OA in the population (Hawker et al., 2000).  </w:t>
      </w:r>
      <w:r w:rsidRPr="00AF128A">
        <w:rPr>
          <w:rFonts w:ascii="Times New Roman" w:hAnsi="Times New Roman"/>
          <w:szCs w:val="20"/>
        </w:rPr>
        <w:t xml:space="preserve">Utilization rates for TKA for </w:t>
      </w:r>
      <w:r w:rsidR="008E2A3B" w:rsidRPr="00AF128A">
        <w:rPr>
          <w:rFonts w:ascii="Times New Roman" w:hAnsi="Times New Roman"/>
          <w:szCs w:val="20"/>
        </w:rPr>
        <w:t>patient</w:t>
      </w:r>
      <w:r w:rsidRPr="00AF128A">
        <w:rPr>
          <w:rFonts w:ascii="Times New Roman" w:hAnsi="Times New Roman"/>
          <w:szCs w:val="20"/>
        </w:rPr>
        <w:t xml:space="preserve">s with knee OA </w:t>
      </w:r>
      <w:r w:rsidR="00D5652C" w:rsidRPr="00AF128A">
        <w:rPr>
          <w:rFonts w:ascii="Times New Roman" w:hAnsi="Times New Roman"/>
          <w:szCs w:val="20"/>
        </w:rPr>
        <w:t>are</w:t>
      </w:r>
      <w:r w:rsidRPr="00AF128A">
        <w:rPr>
          <w:rFonts w:ascii="Times New Roman" w:hAnsi="Times New Roman"/>
          <w:szCs w:val="20"/>
        </w:rPr>
        <w:t xml:space="preserve"> a concern s</w:t>
      </w:r>
      <w:r w:rsidR="00D5652C" w:rsidRPr="00AF128A">
        <w:rPr>
          <w:rFonts w:ascii="Times New Roman" w:hAnsi="Times New Roman"/>
          <w:szCs w:val="20"/>
        </w:rPr>
        <w:t>ince</w:t>
      </w:r>
      <w:r w:rsidRPr="00AF128A">
        <w:rPr>
          <w:rFonts w:ascii="Times New Roman" w:hAnsi="Times New Roman"/>
          <w:szCs w:val="20"/>
        </w:rPr>
        <w:t xml:space="preserve"> knee OA is not only a </w:t>
      </w:r>
      <w:r w:rsidR="00D5652C" w:rsidRPr="00AF128A">
        <w:rPr>
          <w:rFonts w:ascii="Times New Roman" w:hAnsi="Times New Roman"/>
          <w:szCs w:val="20"/>
        </w:rPr>
        <w:t xml:space="preserve">leading </w:t>
      </w:r>
      <w:r w:rsidRPr="00AF128A">
        <w:rPr>
          <w:rFonts w:ascii="Times New Roman" w:hAnsi="Times New Roman"/>
          <w:szCs w:val="20"/>
        </w:rPr>
        <w:t>cause of di</w:t>
      </w:r>
      <w:r w:rsidR="00D5652C" w:rsidRPr="00AF128A">
        <w:rPr>
          <w:rFonts w:ascii="Times New Roman" w:hAnsi="Times New Roman"/>
          <w:szCs w:val="20"/>
        </w:rPr>
        <w:t>s</w:t>
      </w:r>
      <w:r w:rsidRPr="00AF128A">
        <w:rPr>
          <w:rFonts w:ascii="Times New Roman" w:hAnsi="Times New Roman"/>
          <w:szCs w:val="20"/>
        </w:rPr>
        <w:t xml:space="preserve">ability, but also results in extensive healthcare </w:t>
      </w:r>
      <w:r w:rsidR="00D5652C" w:rsidRPr="00AF128A">
        <w:rPr>
          <w:rFonts w:ascii="Times New Roman" w:hAnsi="Times New Roman"/>
          <w:szCs w:val="20"/>
        </w:rPr>
        <w:t>expenditures</w:t>
      </w:r>
      <w:r w:rsidRPr="00AF128A">
        <w:rPr>
          <w:rFonts w:ascii="Times New Roman" w:hAnsi="Times New Roman"/>
          <w:szCs w:val="20"/>
        </w:rPr>
        <w:t xml:space="preserve">.  </w:t>
      </w:r>
      <w:r w:rsidR="00D5652C" w:rsidRPr="00AF128A">
        <w:rPr>
          <w:rFonts w:ascii="Times New Roman" w:hAnsi="Times New Roman"/>
          <w:szCs w:val="20"/>
        </w:rPr>
        <w:t>Utilization of TKA are higher in the US, while Canada and the United Kingdom show similar utilization rates (Dixon et al., 2004; Dixon et al., 2006; Ackerman et al.,</w:t>
      </w:r>
      <w:r w:rsidR="00404EF9" w:rsidRPr="00AF128A">
        <w:rPr>
          <w:rFonts w:ascii="Times New Roman" w:hAnsi="Times New Roman"/>
          <w:szCs w:val="20"/>
        </w:rPr>
        <w:t xml:space="preserve"> 2009</w:t>
      </w:r>
      <w:r w:rsidR="00D5652C" w:rsidRPr="00AF128A">
        <w:rPr>
          <w:rFonts w:ascii="Times New Roman" w:hAnsi="Times New Roman"/>
          <w:szCs w:val="20"/>
        </w:rPr>
        <w:t xml:space="preserve">).  </w:t>
      </w:r>
      <w:r w:rsidRPr="00AF128A">
        <w:rPr>
          <w:rFonts w:ascii="Times New Roman" w:hAnsi="Times New Roman"/>
          <w:szCs w:val="20"/>
        </w:rPr>
        <w:t>There is disparity in the use of TKA for knee OA in developed countries</w:t>
      </w:r>
      <w:r w:rsidR="00D5652C" w:rsidRPr="00AF128A">
        <w:rPr>
          <w:rFonts w:ascii="Times New Roman" w:hAnsi="Times New Roman"/>
          <w:szCs w:val="20"/>
        </w:rPr>
        <w:t>.</w:t>
      </w:r>
      <w:r w:rsidRPr="00AF128A">
        <w:rPr>
          <w:rFonts w:ascii="Times New Roman" w:hAnsi="Times New Roman"/>
          <w:szCs w:val="20"/>
        </w:rPr>
        <w:t xml:space="preserve"> </w:t>
      </w:r>
      <w:r w:rsidR="00D5652C" w:rsidRPr="00AF128A">
        <w:rPr>
          <w:rFonts w:ascii="Times New Roman" w:hAnsi="Times New Roman"/>
          <w:szCs w:val="20"/>
        </w:rPr>
        <w:t>In the</w:t>
      </w:r>
      <w:r w:rsidRPr="00AF128A">
        <w:rPr>
          <w:rFonts w:ascii="Times New Roman" w:hAnsi="Times New Roman"/>
          <w:szCs w:val="20"/>
        </w:rPr>
        <w:t xml:space="preserve"> US</w:t>
      </w:r>
      <w:r w:rsidR="00D5652C" w:rsidRPr="00AF128A">
        <w:rPr>
          <w:rFonts w:ascii="Times New Roman" w:hAnsi="Times New Roman"/>
          <w:szCs w:val="20"/>
        </w:rPr>
        <w:t>,</w:t>
      </w:r>
      <w:r w:rsidRPr="00AF128A">
        <w:rPr>
          <w:rFonts w:ascii="Times New Roman" w:hAnsi="Times New Roman"/>
          <w:szCs w:val="20"/>
        </w:rPr>
        <w:t xml:space="preserve"> Caucasians </w:t>
      </w:r>
      <w:r w:rsidR="00D5652C" w:rsidRPr="00AF128A">
        <w:rPr>
          <w:rFonts w:ascii="Times New Roman" w:hAnsi="Times New Roman"/>
          <w:szCs w:val="20"/>
        </w:rPr>
        <w:t>are</w:t>
      </w:r>
      <w:r w:rsidRPr="00AF128A">
        <w:rPr>
          <w:rFonts w:ascii="Times New Roman" w:hAnsi="Times New Roman"/>
          <w:szCs w:val="20"/>
        </w:rPr>
        <w:t xml:space="preserve"> more likely than African American to be considered for TKA (Dieppe et al., 1999).    Studies show that those with lower socioeconomic status (SES) </w:t>
      </w:r>
      <w:r w:rsidR="000636F1" w:rsidRPr="00AF128A">
        <w:rPr>
          <w:rFonts w:ascii="Times New Roman" w:hAnsi="Times New Roman"/>
          <w:szCs w:val="20"/>
        </w:rPr>
        <w:t xml:space="preserve">in developed countries </w:t>
      </w:r>
      <w:r w:rsidRPr="00AF128A">
        <w:rPr>
          <w:rFonts w:ascii="Times New Roman" w:hAnsi="Times New Roman"/>
          <w:szCs w:val="20"/>
        </w:rPr>
        <w:t>have a greater need for TKA, yet are less likely to be considered or offered TKA (Yong et al., 2004; Hawker et al., 2002</w:t>
      </w:r>
      <w:r w:rsidR="005E07E2" w:rsidRPr="00AF128A">
        <w:rPr>
          <w:rFonts w:ascii="Times New Roman" w:hAnsi="Times New Roman"/>
          <w:szCs w:val="20"/>
        </w:rPr>
        <w:t>; Rahman, 2011</w:t>
      </w:r>
      <w:r w:rsidRPr="00AF128A">
        <w:rPr>
          <w:rFonts w:ascii="Times New Roman" w:hAnsi="Times New Roman"/>
          <w:szCs w:val="20"/>
        </w:rPr>
        <w:t xml:space="preserve">). Variation may also be explained by differences in physicians’ opinion regarding who would most benefit from TKA. </w:t>
      </w:r>
    </w:p>
    <w:p w:rsidR="001A4EAF" w:rsidRPr="00AF128A" w:rsidRDefault="0097296F" w:rsidP="00090B7A">
      <w:pPr>
        <w:spacing w:line="480" w:lineRule="auto"/>
        <w:outlineLvl w:val="0"/>
        <w:rPr>
          <w:rFonts w:ascii="Times New Roman" w:eastAsia="Cambria" w:hAnsi="Times New Roman"/>
          <w:b/>
        </w:rPr>
      </w:pPr>
      <w:r w:rsidRPr="00AF128A">
        <w:rPr>
          <w:rFonts w:ascii="Times New Roman" w:eastAsia="Cambria" w:hAnsi="Times New Roman"/>
          <w:b/>
        </w:rPr>
        <w:t>2.3</w:t>
      </w:r>
      <w:r w:rsidR="001A4EAF" w:rsidRPr="00AF128A">
        <w:rPr>
          <w:rFonts w:ascii="Times New Roman" w:eastAsia="Cambria" w:hAnsi="Times New Roman"/>
          <w:b/>
        </w:rPr>
        <w:t xml:space="preserve"> Physical Function in Patients with Knee OA</w:t>
      </w:r>
    </w:p>
    <w:p w:rsidR="001A4EAF" w:rsidRPr="00AF128A" w:rsidRDefault="001A4EAF" w:rsidP="001A4EAF">
      <w:pPr>
        <w:spacing w:line="480" w:lineRule="auto"/>
        <w:rPr>
          <w:rFonts w:ascii="Times New Roman" w:hAnsi="Times New Roman"/>
        </w:rPr>
      </w:pPr>
      <w:r w:rsidRPr="00AF128A">
        <w:rPr>
          <w:rFonts w:ascii="Times New Roman" w:hAnsi="Times New Roman"/>
        </w:rPr>
        <w:t>Physical functioning is defined as the ability to “move around” (Bellamy et. al., 1997)</w:t>
      </w:r>
      <w:r w:rsidRPr="00AF128A">
        <w:rPr>
          <w:rFonts w:ascii="Times New Roman" w:hAnsi="Times New Roman" w:cs="Times New Roman"/>
          <w:szCs w:val="20"/>
        </w:rPr>
        <w:t xml:space="preserve"> </w:t>
      </w:r>
      <w:r w:rsidRPr="00AF128A">
        <w:rPr>
          <w:rFonts w:ascii="Times New Roman" w:hAnsi="Times New Roman"/>
        </w:rPr>
        <w:t xml:space="preserve">or perform various activities in daily life (Terwee et. al, 2006). Patients with knee OA have demonstrated limitations in physical functioning.  Epidemiologic studies showed that persons with radiographic knee </w:t>
      </w:r>
      <w:r w:rsidRPr="00AF128A">
        <w:rPr>
          <w:rStyle w:val="disease"/>
          <w:rFonts w:ascii="Times New Roman" w:hAnsi="Times New Roman"/>
        </w:rPr>
        <w:t>OA</w:t>
      </w:r>
      <w:r w:rsidRPr="00AF128A">
        <w:rPr>
          <w:rFonts w:ascii="Times New Roman" w:hAnsi="Times New Roman"/>
        </w:rPr>
        <w:t xml:space="preserve"> were more likely to report difficulty with physical functioning, specifically for activities involving mobility and </w:t>
      </w:r>
      <w:r w:rsidR="000636F1" w:rsidRPr="00AF128A">
        <w:rPr>
          <w:rFonts w:ascii="Times New Roman" w:hAnsi="Times New Roman"/>
        </w:rPr>
        <w:t>activities of daily living (ADLs)</w:t>
      </w:r>
      <w:r w:rsidRPr="00AF128A">
        <w:rPr>
          <w:rFonts w:ascii="Times New Roman" w:hAnsi="Times New Roman"/>
        </w:rPr>
        <w:t xml:space="preserve"> (Guccione et al., 1994; CDC, 1994; Dunlop et al., 2001).  Limitations in physical functioning has been shown to be influenced by </w:t>
      </w:r>
      <w:r w:rsidR="00C821A6" w:rsidRPr="00AF128A">
        <w:rPr>
          <w:rFonts w:ascii="Times New Roman" w:hAnsi="Times New Roman"/>
        </w:rPr>
        <w:t xml:space="preserve">both </w:t>
      </w:r>
      <w:r w:rsidRPr="00AF128A">
        <w:rPr>
          <w:rFonts w:ascii="Times New Roman" w:hAnsi="Times New Roman"/>
        </w:rPr>
        <w:t xml:space="preserve">the amount of knee OA radiographically and knee pain which suggest that </w:t>
      </w:r>
      <w:r w:rsidR="00C821A6" w:rsidRPr="00AF128A">
        <w:rPr>
          <w:rFonts w:ascii="Times New Roman" w:hAnsi="Times New Roman"/>
        </w:rPr>
        <w:t>the severity of structural changes</w:t>
      </w:r>
      <w:r w:rsidRPr="00AF128A">
        <w:rPr>
          <w:rFonts w:ascii="Times New Roman" w:hAnsi="Times New Roman"/>
        </w:rPr>
        <w:t xml:space="preserve"> and pain are important factors in understanding difficulties with physical functioning in this population (Davis et. al., 1991).  Moreover, the presence of co-morbid conditions in patients with knee OA, especially chronic health conditions, such as heart and/or lung disease, and obesity have increased the likelihood of having long-term physical disability (Ettinger, et. al., 1994).</w:t>
      </w:r>
    </w:p>
    <w:p w:rsidR="001A4EAF" w:rsidRPr="00AF128A" w:rsidRDefault="0097296F" w:rsidP="00090B7A">
      <w:pPr>
        <w:spacing w:line="480" w:lineRule="auto"/>
        <w:outlineLvl w:val="0"/>
        <w:rPr>
          <w:rFonts w:ascii="Times New Roman" w:hAnsi="Times New Roman"/>
        </w:rPr>
      </w:pPr>
      <w:r w:rsidRPr="00AF128A">
        <w:rPr>
          <w:rFonts w:ascii="Times New Roman" w:hAnsi="Times New Roman"/>
        </w:rPr>
        <w:t>2.3</w:t>
      </w:r>
      <w:r w:rsidR="001A4EAF" w:rsidRPr="00AF128A">
        <w:rPr>
          <w:rFonts w:ascii="Times New Roman" w:hAnsi="Times New Roman"/>
        </w:rPr>
        <w:t xml:space="preserve">.1 Assessment </w:t>
      </w:r>
      <w:r w:rsidR="009302EF" w:rsidRPr="00AF128A">
        <w:rPr>
          <w:rFonts w:ascii="Times New Roman" w:hAnsi="Times New Roman"/>
        </w:rPr>
        <w:t>o</w:t>
      </w:r>
      <w:r w:rsidR="000636F1" w:rsidRPr="00AF128A">
        <w:rPr>
          <w:rFonts w:ascii="Times New Roman" w:hAnsi="Times New Roman"/>
        </w:rPr>
        <w:t xml:space="preserve">f </w:t>
      </w:r>
      <w:r w:rsidR="00A97D71" w:rsidRPr="00AF128A">
        <w:rPr>
          <w:rFonts w:ascii="Times New Roman" w:hAnsi="Times New Roman"/>
        </w:rPr>
        <w:t xml:space="preserve">Patient-Reported </w:t>
      </w:r>
      <w:r w:rsidR="001A4EAF" w:rsidRPr="00AF128A">
        <w:rPr>
          <w:rFonts w:ascii="Times New Roman" w:hAnsi="Times New Roman"/>
        </w:rPr>
        <w:t xml:space="preserve">Physical Functioning </w:t>
      </w:r>
      <w:r w:rsidR="009302EF" w:rsidRPr="00AF128A">
        <w:rPr>
          <w:rFonts w:ascii="Times New Roman" w:hAnsi="Times New Roman"/>
        </w:rPr>
        <w:t>i</w:t>
      </w:r>
      <w:r w:rsidR="000636F1" w:rsidRPr="00AF128A">
        <w:rPr>
          <w:rFonts w:ascii="Times New Roman" w:hAnsi="Times New Roman"/>
        </w:rPr>
        <w:t xml:space="preserve">n Patients </w:t>
      </w:r>
      <w:r w:rsidR="009302EF" w:rsidRPr="00AF128A">
        <w:rPr>
          <w:rFonts w:ascii="Times New Roman" w:hAnsi="Times New Roman"/>
        </w:rPr>
        <w:t>w</w:t>
      </w:r>
      <w:r w:rsidR="000636F1" w:rsidRPr="00AF128A">
        <w:rPr>
          <w:rFonts w:ascii="Times New Roman" w:hAnsi="Times New Roman"/>
        </w:rPr>
        <w:t xml:space="preserve">ith Knee </w:t>
      </w:r>
      <w:r w:rsidR="001A4EAF" w:rsidRPr="00AF128A">
        <w:rPr>
          <w:rFonts w:ascii="Times New Roman" w:hAnsi="Times New Roman"/>
        </w:rPr>
        <w:t xml:space="preserve">OA </w:t>
      </w:r>
    </w:p>
    <w:p w:rsidR="001A4EAF" w:rsidRPr="00AF128A" w:rsidRDefault="001A4EAF" w:rsidP="001A4EAF">
      <w:pPr>
        <w:spacing w:line="480" w:lineRule="auto"/>
        <w:rPr>
          <w:rFonts w:ascii="Times New Roman" w:hAnsi="Times New Roman" w:cs="BentonGothicCond Regular"/>
        </w:rPr>
      </w:pPr>
      <w:r w:rsidRPr="00AF128A">
        <w:rPr>
          <w:rFonts w:ascii="Times New Roman" w:hAnsi="Times New Roman"/>
        </w:rPr>
        <w:t>Assessing physical function</w:t>
      </w:r>
      <w:r w:rsidR="00E75BA8">
        <w:rPr>
          <w:rFonts w:ascii="Times New Roman" w:hAnsi="Times New Roman"/>
        </w:rPr>
        <w:t>ing</w:t>
      </w:r>
      <w:r w:rsidRPr="00AF128A">
        <w:rPr>
          <w:rFonts w:ascii="Times New Roman" w:hAnsi="Times New Roman"/>
        </w:rPr>
        <w:t xml:space="preserve"> is a complex task as it comprises multiple constructs.  </w:t>
      </w:r>
      <w:r w:rsidR="00C821A6" w:rsidRPr="00AF128A">
        <w:rPr>
          <w:rFonts w:ascii="Times New Roman" w:hAnsi="Times New Roman"/>
        </w:rPr>
        <w:t>Patient-</w:t>
      </w:r>
      <w:r w:rsidRPr="00AF128A">
        <w:rPr>
          <w:rFonts w:ascii="Times New Roman" w:hAnsi="Times New Roman"/>
        </w:rPr>
        <w:t xml:space="preserve">reported outcome measures reflect a person’s perception of their own health status (Carr et. al., 2003) and reports have demonstrated that patients themselves can characterize their own physical function better than health care professionals </w:t>
      </w:r>
      <w:r w:rsidRPr="00AF128A">
        <w:rPr>
          <w:rFonts w:ascii="Times New Roman" w:hAnsi="Times New Roman" w:cs="Times New Roman"/>
        </w:rPr>
        <w:t xml:space="preserve">(VanderZee et. al., </w:t>
      </w:r>
      <w:r w:rsidRPr="00AF128A">
        <w:rPr>
          <w:rFonts w:ascii="Times New Roman" w:hAnsi="Times New Roman" w:cs="BentonGothicCond Regular"/>
          <w:szCs w:val="15"/>
        </w:rPr>
        <w:t xml:space="preserve">1996). The process for real decision-making in itself is hypothetical as it involves imagining and evaluating hypothetical outcomes, and this </w:t>
      </w:r>
      <w:r w:rsidR="00A97D71" w:rsidRPr="00AF128A">
        <w:rPr>
          <w:rFonts w:ascii="Times New Roman" w:hAnsi="Times New Roman" w:cs="BentonGothicCond Regular"/>
          <w:szCs w:val="15"/>
        </w:rPr>
        <w:t>is the same process individuals</w:t>
      </w:r>
      <w:r w:rsidRPr="00AF128A">
        <w:rPr>
          <w:rFonts w:ascii="Times New Roman" w:hAnsi="Times New Roman" w:cs="BentonGothicCond Regular"/>
          <w:szCs w:val="15"/>
        </w:rPr>
        <w:t xml:space="preserve"> use when making decisions about hypothetical situations.  Applied to measures of physical functioning, an individual evaluating their hypothetical ability to complete tasks relating to lower extremity physical</w:t>
      </w:r>
      <w:r w:rsidR="00E75BA8">
        <w:rPr>
          <w:rFonts w:ascii="Times New Roman" w:hAnsi="Times New Roman" w:cs="BentonGothicCond Regular"/>
          <w:szCs w:val="15"/>
        </w:rPr>
        <w:t xml:space="preserve"> function</w:t>
      </w:r>
      <w:r w:rsidRPr="00AF128A">
        <w:rPr>
          <w:rFonts w:ascii="Times New Roman" w:hAnsi="Times New Roman" w:cs="BentonGothicCond Regular"/>
          <w:szCs w:val="15"/>
        </w:rPr>
        <w:t xml:space="preserve"> would thus involve the same process of performing the task.   These measures are assessed b</w:t>
      </w:r>
      <w:r w:rsidR="00A97D71" w:rsidRPr="00AF128A">
        <w:rPr>
          <w:rFonts w:ascii="Times New Roman" w:hAnsi="Times New Roman" w:cs="BentonGothicCond Regular"/>
          <w:szCs w:val="15"/>
        </w:rPr>
        <w:t>ased on what individuals</w:t>
      </w:r>
      <w:r w:rsidRPr="00AF128A">
        <w:rPr>
          <w:rFonts w:ascii="Times New Roman" w:hAnsi="Times New Roman" w:cs="BentonGothicCond Regular"/>
          <w:szCs w:val="15"/>
        </w:rPr>
        <w:t xml:space="preserve"> think they can do as opposed to how they function in the real world.  </w:t>
      </w:r>
      <w:r w:rsidR="000636F1" w:rsidRPr="00AF128A">
        <w:rPr>
          <w:rFonts w:ascii="Times New Roman" w:hAnsi="Times New Roman" w:cs="BentonGothicCond Regular"/>
          <w:szCs w:val="15"/>
        </w:rPr>
        <w:t>Patient-report</w:t>
      </w:r>
      <w:r w:rsidRPr="00AF128A">
        <w:rPr>
          <w:rFonts w:ascii="Times New Roman" w:hAnsi="Times New Roman" w:cs="BentonGothicCond Regular"/>
          <w:szCs w:val="15"/>
        </w:rPr>
        <w:t xml:space="preserve"> measures offer an inexpensive, quick</w:t>
      </w:r>
      <w:r w:rsidR="00C821A6" w:rsidRPr="00AF128A">
        <w:rPr>
          <w:rFonts w:ascii="Times New Roman" w:hAnsi="Times New Roman" w:cs="BentonGothicCond Regular"/>
          <w:szCs w:val="15"/>
        </w:rPr>
        <w:t>, and valid</w:t>
      </w:r>
      <w:r w:rsidRPr="00AF128A">
        <w:rPr>
          <w:rFonts w:ascii="Times New Roman" w:hAnsi="Times New Roman" w:cs="BentonGothicCond Regular"/>
          <w:szCs w:val="15"/>
        </w:rPr>
        <w:t xml:space="preserve"> method to assess physical functioning in patients with knee OA. </w:t>
      </w:r>
    </w:p>
    <w:p w:rsidR="001A4EAF" w:rsidRPr="00AF128A" w:rsidRDefault="0097296F" w:rsidP="00090B7A">
      <w:pPr>
        <w:spacing w:line="480" w:lineRule="auto"/>
        <w:outlineLvl w:val="0"/>
        <w:rPr>
          <w:rFonts w:ascii="Times New Roman" w:hAnsi="Times New Roman"/>
          <w:b/>
        </w:rPr>
      </w:pPr>
      <w:r w:rsidRPr="00AF128A">
        <w:rPr>
          <w:rFonts w:ascii="Times New Roman" w:hAnsi="Times New Roman"/>
          <w:b/>
        </w:rPr>
        <w:t>2.4</w:t>
      </w:r>
      <w:r w:rsidR="001A4EAF" w:rsidRPr="00AF128A">
        <w:rPr>
          <w:rFonts w:ascii="Times New Roman" w:hAnsi="Times New Roman"/>
          <w:b/>
        </w:rPr>
        <w:t xml:space="preserve"> Patient Reported Outcome Measures for Physical Functioning</w:t>
      </w:r>
    </w:p>
    <w:p w:rsidR="001A4EAF" w:rsidRPr="00AF128A" w:rsidRDefault="0097296F" w:rsidP="00090B7A">
      <w:pPr>
        <w:spacing w:line="480" w:lineRule="auto"/>
        <w:outlineLvl w:val="0"/>
        <w:rPr>
          <w:rFonts w:ascii="Times New Roman" w:hAnsi="Times New Roman"/>
        </w:rPr>
      </w:pPr>
      <w:r w:rsidRPr="00AF128A">
        <w:rPr>
          <w:rFonts w:ascii="Times New Roman" w:hAnsi="Times New Roman"/>
        </w:rPr>
        <w:t>2.4</w:t>
      </w:r>
      <w:r w:rsidR="001A4EAF" w:rsidRPr="00AF128A">
        <w:rPr>
          <w:rFonts w:ascii="Times New Roman" w:hAnsi="Times New Roman"/>
        </w:rPr>
        <w:t>.1 Western Ontario and McMaster Arthritis Index (WOMAC)</w:t>
      </w:r>
    </w:p>
    <w:p w:rsidR="001A4EAF" w:rsidRPr="00AF128A" w:rsidRDefault="001A4EAF" w:rsidP="001A4EAF">
      <w:pPr>
        <w:widowControl w:val="0"/>
        <w:autoSpaceDE w:val="0"/>
        <w:autoSpaceDN w:val="0"/>
        <w:adjustRightInd w:val="0"/>
        <w:spacing w:line="480" w:lineRule="auto"/>
        <w:rPr>
          <w:rFonts w:ascii="Times New Roman" w:hAnsi="Times New Roman"/>
        </w:rPr>
      </w:pPr>
      <w:r w:rsidRPr="00AF128A">
        <w:rPr>
          <w:rFonts w:ascii="Times New Roman" w:hAnsi="Times New Roman"/>
        </w:rPr>
        <w:t xml:space="preserve">The WOMAC is a </w:t>
      </w:r>
      <w:r w:rsidR="00C821A6" w:rsidRPr="00AF128A">
        <w:rPr>
          <w:rFonts w:ascii="Times New Roman" w:hAnsi="Times New Roman"/>
        </w:rPr>
        <w:t>disease-</w:t>
      </w:r>
      <w:r w:rsidRPr="00AF128A">
        <w:rPr>
          <w:rFonts w:ascii="Times New Roman" w:hAnsi="Times New Roman"/>
        </w:rPr>
        <w:t>specific patient-reported functional status measure that is used to assess three health concepts, pain, stiffness, and physical function.</w:t>
      </w:r>
    </w:p>
    <w:p w:rsidR="001A4EAF" w:rsidRPr="00AF128A" w:rsidRDefault="0097296F" w:rsidP="00090B7A">
      <w:pPr>
        <w:widowControl w:val="0"/>
        <w:autoSpaceDE w:val="0"/>
        <w:autoSpaceDN w:val="0"/>
        <w:adjustRightInd w:val="0"/>
        <w:spacing w:line="480" w:lineRule="auto"/>
        <w:outlineLvl w:val="0"/>
        <w:rPr>
          <w:rFonts w:ascii="Times New Roman" w:hAnsi="Times New Roman"/>
        </w:rPr>
      </w:pPr>
      <w:r w:rsidRPr="00AF128A">
        <w:rPr>
          <w:rFonts w:ascii="Times New Roman" w:hAnsi="Times New Roman"/>
        </w:rPr>
        <w:t>2.4</w:t>
      </w:r>
      <w:r w:rsidR="001A4EAF" w:rsidRPr="00AF128A">
        <w:rPr>
          <w:rFonts w:ascii="Times New Roman" w:hAnsi="Times New Roman"/>
        </w:rPr>
        <w:t>.1.1 Development of the WOMAC</w:t>
      </w:r>
    </w:p>
    <w:p w:rsidR="001A4EAF" w:rsidRPr="00AF128A" w:rsidRDefault="00C821A6" w:rsidP="001A4EAF">
      <w:pPr>
        <w:widowControl w:val="0"/>
        <w:autoSpaceDE w:val="0"/>
        <w:autoSpaceDN w:val="0"/>
        <w:adjustRightInd w:val="0"/>
        <w:spacing w:line="480" w:lineRule="auto"/>
        <w:rPr>
          <w:rFonts w:ascii="Times New Roman" w:hAnsi="Times New Roman"/>
        </w:rPr>
      </w:pPr>
      <w:r w:rsidRPr="00AF128A">
        <w:rPr>
          <w:rFonts w:ascii="Times New Roman" w:hAnsi="Times New Roman"/>
        </w:rPr>
        <w:t xml:space="preserve">The WOMAC </w:t>
      </w:r>
      <w:r w:rsidR="001A4EAF" w:rsidRPr="00AF128A">
        <w:rPr>
          <w:rFonts w:ascii="Times New Roman" w:hAnsi="Times New Roman"/>
        </w:rPr>
        <w:t xml:space="preserve">was originally developed by Bellamy and colleagues to evaluate the effectiveness of treatments for </w:t>
      </w:r>
      <w:r w:rsidRPr="00AF128A">
        <w:rPr>
          <w:rFonts w:ascii="Times New Roman" w:hAnsi="Times New Roman"/>
        </w:rPr>
        <w:t>OA</w:t>
      </w:r>
      <w:r w:rsidR="001A4EAF" w:rsidRPr="00AF128A">
        <w:rPr>
          <w:rFonts w:ascii="Times New Roman" w:hAnsi="Times New Roman"/>
        </w:rPr>
        <w:t xml:space="preserve">, and has been used extensively to evaluate outcomes for medication effectiveness, and rehabilitation treatments for patients with arthritis (Bellamy et. al., 1986; Bellamy et. al., 1988; Barr et. al, 1994). It was developed from a structured interview in 100 patients with primary OA of the hip and knee, and contains three subscales: Pain (5 items), Stiffness (2 items), and Physical Function (17 items) (Bellamy et al., 1988).  It is available in a 5-point descriptive scale (0-4 with adjectives of none, mild, moderate severe and extreme) and a 100 mm VAS with terminal descriptors (no difficulty to extreme difficulty).  </w:t>
      </w:r>
    </w:p>
    <w:p w:rsidR="001C0B1E" w:rsidRPr="00AF128A" w:rsidRDefault="0097296F" w:rsidP="00090B7A">
      <w:pPr>
        <w:widowControl w:val="0"/>
        <w:autoSpaceDE w:val="0"/>
        <w:autoSpaceDN w:val="0"/>
        <w:adjustRightInd w:val="0"/>
        <w:spacing w:line="480" w:lineRule="auto"/>
        <w:outlineLvl w:val="0"/>
        <w:rPr>
          <w:rFonts w:ascii="Times New Roman" w:hAnsi="Times New Roman"/>
        </w:rPr>
      </w:pPr>
      <w:r w:rsidRPr="00AF128A">
        <w:rPr>
          <w:rFonts w:ascii="Times New Roman" w:hAnsi="Times New Roman"/>
        </w:rPr>
        <w:t>2.4</w:t>
      </w:r>
      <w:r w:rsidR="001A4EAF" w:rsidRPr="00AF128A">
        <w:rPr>
          <w:rFonts w:ascii="Times New Roman" w:hAnsi="Times New Roman"/>
        </w:rPr>
        <w:t>.1.2 Psychomet</w:t>
      </w:r>
      <w:r w:rsidR="00E75BA8">
        <w:rPr>
          <w:rFonts w:ascii="Times New Roman" w:hAnsi="Times New Roman"/>
        </w:rPr>
        <w:t>ric Properties of the WOMAC in P</w:t>
      </w:r>
      <w:r w:rsidR="001A4EAF" w:rsidRPr="00AF128A">
        <w:rPr>
          <w:rFonts w:ascii="Times New Roman" w:hAnsi="Times New Roman"/>
        </w:rPr>
        <w:t xml:space="preserve">atients with </w:t>
      </w:r>
      <w:r w:rsidR="000636F1" w:rsidRPr="00AF128A">
        <w:rPr>
          <w:rFonts w:ascii="Times New Roman" w:hAnsi="Times New Roman"/>
        </w:rPr>
        <w:t>K</w:t>
      </w:r>
      <w:r w:rsidR="001A4EAF" w:rsidRPr="00AF128A">
        <w:rPr>
          <w:rFonts w:ascii="Times New Roman" w:hAnsi="Times New Roman"/>
        </w:rPr>
        <w:t xml:space="preserve">nee OA </w:t>
      </w:r>
    </w:p>
    <w:p w:rsidR="001A4EAF" w:rsidRPr="00AF128A" w:rsidRDefault="001A4EAF" w:rsidP="001A4EAF">
      <w:pPr>
        <w:widowControl w:val="0"/>
        <w:autoSpaceDE w:val="0"/>
        <w:autoSpaceDN w:val="0"/>
        <w:adjustRightInd w:val="0"/>
        <w:spacing w:line="480" w:lineRule="auto"/>
        <w:rPr>
          <w:rFonts w:ascii="Times New Roman" w:hAnsi="Times New Roman"/>
        </w:rPr>
      </w:pPr>
      <w:r w:rsidRPr="00AF128A">
        <w:rPr>
          <w:rFonts w:ascii="Times New Roman" w:hAnsi="Times New Roman"/>
        </w:rPr>
        <w:t xml:space="preserve">Effect sizes, </w:t>
      </w:r>
      <w:r w:rsidR="00C821A6" w:rsidRPr="00AF128A">
        <w:rPr>
          <w:rFonts w:ascii="Times New Roman" w:hAnsi="Times New Roman"/>
        </w:rPr>
        <w:t xml:space="preserve">standardized </w:t>
      </w:r>
      <w:r w:rsidRPr="00AF128A">
        <w:rPr>
          <w:rFonts w:ascii="Times New Roman" w:hAnsi="Times New Roman"/>
        </w:rPr>
        <w:t>response means, and mean change response scores demonstrate that the WOMAC is responsive in an arthritis population, and following arthroplasty (McConnell et al., 2001; Stratford et al., 2007; Elrich et al., 2000).</w:t>
      </w:r>
      <w:r w:rsidRPr="00AF128A">
        <w:rPr>
          <w:rFonts w:ascii="Times New Roman" w:hAnsi="Times New Roman"/>
          <w:b/>
          <w:bCs/>
        </w:rPr>
        <w:t xml:space="preserve">  </w:t>
      </w:r>
      <w:r w:rsidRPr="00AF128A">
        <w:rPr>
          <w:rFonts w:ascii="Times New Roman" w:hAnsi="Times New Roman"/>
        </w:rPr>
        <w:t xml:space="preserve">It demonstrates adequate to high reliability among the arthritis population (McConnell et al., 2001; Stratford et al., 2007).  It has shown adequate construct validity with other health status measures (SF-36 and HAQ), and known group validity as it was able to discriminate between those who were satisfied and those who were not following TKA (Bellamy et al., 1988; Bellamy et al., 1992).  It has shown </w:t>
      </w:r>
      <w:r w:rsidR="00E75BA8">
        <w:rPr>
          <w:rFonts w:ascii="Times New Roman" w:hAnsi="Times New Roman"/>
        </w:rPr>
        <w:t>divergent construct</w:t>
      </w:r>
      <w:r w:rsidRPr="00AF128A">
        <w:rPr>
          <w:rFonts w:ascii="Times New Roman" w:hAnsi="Times New Roman"/>
        </w:rPr>
        <w:t xml:space="preserve"> validity with low correlations in unrelated dimensions on the SF-36, Doyle</w:t>
      </w:r>
      <w:r w:rsidR="00E75BA8">
        <w:rPr>
          <w:rFonts w:ascii="Times New Roman" w:hAnsi="Times New Roman"/>
        </w:rPr>
        <w:t>,</w:t>
      </w:r>
      <w:r w:rsidRPr="00AF128A">
        <w:rPr>
          <w:rFonts w:ascii="Times New Roman" w:hAnsi="Times New Roman"/>
        </w:rPr>
        <w:t xml:space="preserve"> and McMaster Health Index Questionnaire (MHIQ) (Bellamy et al., 1988).  The WOMAC was not shown to be superior to the LEFS in patients with knee OA who were wait-listed for TKA (Stratford et al., 2004).  A more recent study examining the reliability and responsiveness of the LEFS and WOMAC did not show one measure was superior in patients with knee OA undergoing rehabilitation (Williams et al., 2012). </w:t>
      </w:r>
    </w:p>
    <w:p w:rsidR="001A4EAF" w:rsidRPr="00AF128A" w:rsidRDefault="001A4EAF" w:rsidP="001A4EAF">
      <w:pPr>
        <w:widowControl w:val="0"/>
        <w:autoSpaceDE w:val="0"/>
        <w:autoSpaceDN w:val="0"/>
        <w:adjustRightInd w:val="0"/>
        <w:spacing w:line="480" w:lineRule="auto"/>
        <w:rPr>
          <w:rFonts w:ascii="Times New Roman" w:hAnsi="Times New Roman"/>
          <w:b/>
          <w:bCs/>
        </w:rPr>
      </w:pPr>
      <w:r w:rsidRPr="00AF128A">
        <w:rPr>
          <w:rFonts w:ascii="Times New Roman" w:hAnsi="Times New Roman"/>
        </w:rPr>
        <w:t>There was no process used</w:t>
      </w:r>
      <w:r w:rsidR="00E75BA8">
        <w:rPr>
          <w:rFonts w:ascii="Times New Roman" w:hAnsi="Times New Roman"/>
        </w:rPr>
        <w:t xml:space="preserve"> to reduce items at the time the WOMAC was constructed</w:t>
      </w:r>
      <w:r w:rsidRPr="00AF128A">
        <w:rPr>
          <w:rFonts w:ascii="Times New Roman" w:hAnsi="Times New Roman"/>
        </w:rPr>
        <w:t xml:space="preserve"> resulting in </w:t>
      </w:r>
      <w:r w:rsidR="00E75BA8">
        <w:rPr>
          <w:rFonts w:ascii="Times New Roman" w:hAnsi="Times New Roman"/>
        </w:rPr>
        <w:t>its</w:t>
      </w:r>
      <w:r w:rsidRPr="00AF128A">
        <w:rPr>
          <w:rFonts w:ascii="Times New Roman" w:hAnsi="Times New Roman"/>
        </w:rPr>
        <w:t xml:space="preserve"> lack of factorial validity in that the items found in the pain and physical function sub-scales are evaluating the same health concepts (Kennedy et al., 2003; Geurmazi e</w:t>
      </w:r>
      <w:r w:rsidR="00E75BA8">
        <w:rPr>
          <w:rFonts w:ascii="Times New Roman" w:hAnsi="Times New Roman"/>
        </w:rPr>
        <w:t>t al., 2004; Ryser et al., 1999</w:t>
      </w:r>
      <w:r w:rsidRPr="00AF128A">
        <w:rPr>
          <w:rFonts w:ascii="Times New Roman" w:hAnsi="Times New Roman"/>
        </w:rPr>
        <w:t xml:space="preserve">). Specifically, the measure has been shown to have greater difficulty distinguishing between health concepts of pain and physical function (Kennedy et al., 2003; Guermazi et al, 2004; Ryser et al., 1999). The effect of recall bias on long-term responsiveness, and lack of factor and </w:t>
      </w:r>
      <w:r w:rsidR="00E75BA8">
        <w:rPr>
          <w:rFonts w:ascii="Times New Roman" w:hAnsi="Times New Roman"/>
        </w:rPr>
        <w:t>divergent</w:t>
      </w:r>
      <w:r w:rsidRPr="00AF128A">
        <w:rPr>
          <w:rFonts w:ascii="Times New Roman" w:hAnsi="Times New Roman"/>
        </w:rPr>
        <w:t xml:space="preserve"> construct validity are two major criticisms specifically related to the WOMAC physical function subscale (Kennedy et. al 2003; Geurmazi et. al. 2004; Ryser et. al., 1999; Terwee et al., 2006). </w:t>
      </w:r>
      <w:r w:rsidR="000636F1" w:rsidRPr="00AF128A">
        <w:rPr>
          <w:rFonts w:ascii="Times New Roman" w:hAnsi="Times New Roman"/>
        </w:rPr>
        <w:t>The main barrier to using this instrument in clinical practice is its lack of superiority over other outcome measures that are available at no cost.</w:t>
      </w:r>
    </w:p>
    <w:p w:rsidR="001A4EAF" w:rsidRPr="00AF128A" w:rsidRDefault="0097296F" w:rsidP="00090B7A">
      <w:pPr>
        <w:pStyle w:val="Default"/>
        <w:spacing w:line="480" w:lineRule="auto"/>
        <w:outlineLvl w:val="0"/>
        <w:rPr>
          <w:rFonts w:ascii="Times New Roman" w:hAnsi="Times New Roman"/>
        </w:rPr>
      </w:pPr>
      <w:r w:rsidRPr="00AF128A">
        <w:rPr>
          <w:rFonts w:ascii="Times New Roman" w:hAnsi="Times New Roman"/>
        </w:rPr>
        <w:t>2.4</w:t>
      </w:r>
      <w:r w:rsidR="001A4EAF" w:rsidRPr="00AF128A">
        <w:rPr>
          <w:rFonts w:ascii="Times New Roman" w:hAnsi="Times New Roman"/>
        </w:rPr>
        <w:t xml:space="preserve">.2 Knee Injury and Osteoarthritis Outcome Score (KOOS) and </w:t>
      </w:r>
      <w:r w:rsidR="00E75BA8" w:rsidRPr="00AF128A">
        <w:rPr>
          <w:rFonts w:ascii="Times New Roman" w:hAnsi="Times New Roman"/>
        </w:rPr>
        <w:t>Knee Injury and Osteoarthritis Outcome Scor</w:t>
      </w:r>
      <w:r w:rsidR="00E75BA8">
        <w:rPr>
          <w:rFonts w:ascii="Times New Roman" w:hAnsi="Times New Roman"/>
        </w:rPr>
        <w:t>e – Physical Function Subscale (</w:t>
      </w:r>
      <w:r w:rsidR="001A4EAF" w:rsidRPr="00AF128A">
        <w:rPr>
          <w:rFonts w:ascii="Times New Roman" w:hAnsi="Times New Roman"/>
        </w:rPr>
        <w:t>KOOS-PS</w:t>
      </w:r>
      <w:r w:rsidR="00E75BA8">
        <w:rPr>
          <w:rFonts w:ascii="Times New Roman" w:hAnsi="Times New Roman"/>
        </w:rPr>
        <w:t>)</w:t>
      </w:r>
    </w:p>
    <w:p w:rsidR="001A4EAF" w:rsidRPr="00AF128A" w:rsidRDefault="0097296F" w:rsidP="00090B7A">
      <w:pPr>
        <w:widowControl w:val="0"/>
        <w:autoSpaceDE w:val="0"/>
        <w:autoSpaceDN w:val="0"/>
        <w:adjustRightInd w:val="0"/>
        <w:spacing w:after="0" w:line="480" w:lineRule="auto"/>
        <w:outlineLvl w:val="0"/>
        <w:rPr>
          <w:rFonts w:ascii="Times New Roman" w:hAnsi="Times New Roman"/>
        </w:rPr>
      </w:pPr>
      <w:r w:rsidRPr="00AF128A">
        <w:rPr>
          <w:rFonts w:ascii="Times New Roman" w:hAnsi="Times New Roman"/>
        </w:rPr>
        <w:t>2.4</w:t>
      </w:r>
      <w:r w:rsidR="001A4EAF" w:rsidRPr="00AF128A">
        <w:rPr>
          <w:rFonts w:ascii="Times New Roman" w:hAnsi="Times New Roman"/>
        </w:rPr>
        <w:t>.2.1 Development of the KOOS and KOOS-PS</w:t>
      </w:r>
    </w:p>
    <w:p w:rsidR="001A4EAF" w:rsidRPr="00AF128A" w:rsidRDefault="001A4EAF" w:rsidP="001A4EAF">
      <w:pPr>
        <w:widowControl w:val="0"/>
        <w:autoSpaceDE w:val="0"/>
        <w:autoSpaceDN w:val="0"/>
        <w:adjustRightInd w:val="0"/>
        <w:spacing w:after="0" w:line="480" w:lineRule="auto"/>
        <w:rPr>
          <w:rFonts w:ascii="Times New Roman" w:hAnsi="Times New Roman" w:cs="Times New Roman"/>
          <w:szCs w:val="20"/>
        </w:rPr>
      </w:pPr>
      <w:r w:rsidRPr="00AF128A">
        <w:rPr>
          <w:rFonts w:ascii="Times New Roman" w:hAnsi="Times New Roman"/>
        </w:rPr>
        <w:t xml:space="preserve">The KOOS was initially developed for use in a more active, younger population with knee injury or </w:t>
      </w:r>
      <w:r w:rsidR="00A306C8" w:rsidRPr="00AF128A">
        <w:rPr>
          <w:rFonts w:ascii="Times New Roman" w:hAnsi="Times New Roman"/>
        </w:rPr>
        <w:t>OA</w:t>
      </w:r>
      <w:r w:rsidRPr="00AF128A">
        <w:rPr>
          <w:rFonts w:ascii="Times New Roman" w:hAnsi="Times New Roman"/>
        </w:rPr>
        <w:t xml:space="preserve">, and includes a broader range of patient-specific functional abilities using subscales including sport and recreation functioning, and </w:t>
      </w:r>
      <w:r w:rsidR="000636F1" w:rsidRPr="00AF128A">
        <w:rPr>
          <w:rFonts w:ascii="Times New Roman" w:hAnsi="Times New Roman"/>
        </w:rPr>
        <w:t>ADLs</w:t>
      </w:r>
      <w:r w:rsidRPr="00AF128A">
        <w:rPr>
          <w:rFonts w:ascii="Times New Roman" w:hAnsi="Times New Roman"/>
        </w:rPr>
        <w:t xml:space="preserve"> (Roos et. al., 2008) </w:t>
      </w:r>
      <w:r w:rsidRPr="00AF128A">
        <w:rPr>
          <w:rFonts w:ascii="Times New Roman" w:hAnsi="Times New Roman" w:cs="Times New Roman"/>
          <w:szCs w:val="20"/>
        </w:rPr>
        <w:t>The questionnaire comprises five domains including pain, symptoms, ADLs (equivalent to the WOMAC physical function subscale), sport and recreation function, and knee-related quality of life.  All items are scored from 0 (none/never/not at all) to (</w:t>
      </w:r>
      <w:r w:rsidR="00EC2106" w:rsidRPr="00AF128A">
        <w:rPr>
          <w:rFonts w:ascii="Times New Roman" w:hAnsi="Times New Roman" w:cs="Times New Roman"/>
          <w:szCs w:val="20"/>
        </w:rPr>
        <w:t>extreme(ly)</w:t>
      </w:r>
      <w:r w:rsidR="00EC2106">
        <w:rPr>
          <w:rFonts w:ascii="Times New Roman" w:hAnsi="Times New Roman" w:cs="Times New Roman"/>
          <w:szCs w:val="20"/>
        </w:rPr>
        <w:t>/always</w:t>
      </w:r>
      <w:r w:rsidRPr="00AF128A">
        <w:rPr>
          <w:rFonts w:ascii="Times New Roman" w:hAnsi="Times New Roman" w:cs="Times New Roman"/>
          <w:szCs w:val="20"/>
        </w:rPr>
        <w:t xml:space="preserve">/total(ly)) in the domains and the scores totaled.  They are transformed to a 0-100 scale with lower scores indicating worsening knee problems.  It was developed based on the WOMAC, literature review, and an expert panel (Roos et. al., 1998).  </w:t>
      </w:r>
    </w:p>
    <w:p w:rsidR="001A4EAF" w:rsidRPr="00AF128A" w:rsidRDefault="001A4EAF" w:rsidP="001A4EAF">
      <w:pPr>
        <w:widowControl w:val="0"/>
        <w:autoSpaceDE w:val="0"/>
        <w:autoSpaceDN w:val="0"/>
        <w:adjustRightInd w:val="0"/>
        <w:spacing w:after="0" w:line="480" w:lineRule="auto"/>
        <w:rPr>
          <w:rFonts w:ascii="Times New Roman" w:hAnsi="Times New Roman" w:cs="Times New Roman"/>
          <w:szCs w:val="20"/>
        </w:rPr>
      </w:pPr>
      <w:r w:rsidRPr="00AF128A">
        <w:rPr>
          <w:rFonts w:ascii="Times New Roman" w:hAnsi="Times New Roman"/>
        </w:rPr>
        <w:t xml:space="preserve">The KOOS-PS was shortened from the original KOOS using Rasch-based </w:t>
      </w:r>
      <w:r w:rsidR="00A306C8" w:rsidRPr="00AF128A">
        <w:rPr>
          <w:rFonts w:ascii="Times New Roman" w:hAnsi="Times New Roman"/>
        </w:rPr>
        <w:t xml:space="preserve">item reduction </w:t>
      </w:r>
      <w:r w:rsidRPr="00AF128A">
        <w:rPr>
          <w:rFonts w:ascii="Times New Roman" w:hAnsi="Times New Roman"/>
        </w:rPr>
        <w:t>method</w:t>
      </w:r>
      <w:r w:rsidR="00A306C8" w:rsidRPr="00AF128A">
        <w:rPr>
          <w:rFonts w:ascii="Times New Roman" w:hAnsi="Times New Roman"/>
        </w:rPr>
        <w:t>ology</w:t>
      </w:r>
      <w:r w:rsidRPr="00AF128A">
        <w:rPr>
          <w:rFonts w:ascii="Times New Roman" w:hAnsi="Times New Roman"/>
        </w:rPr>
        <w:t xml:space="preserve"> and contains seven items from the </w:t>
      </w:r>
      <w:r w:rsidR="00A306C8" w:rsidRPr="00AF128A">
        <w:rPr>
          <w:rFonts w:ascii="Times New Roman" w:hAnsi="Times New Roman"/>
        </w:rPr>
        <w:t>ADLs</w:t>
      </w:r>
      <w:r w:rsidR="00AA4C91" w:rsidRPr="00AF128A">
        <w:rPr>
          <w:rFonts w:ascii="Times New Roman" w:hAnsi="Times New Roman"/>
        </w:rPr>
        <w:t xml:space="preserve"> </w:t>
      </w:r>
      <w:r w:rsidRPr="00AF128A">
        <w:rPr>
          <w:rFonts w:ascii="Times New Roman" w:hAnsi="Times New Roman"/>
        </w:rPr>
        <w:t xml:space="preserve">and sport and recreation </w:t>
      </w:r>
      <w:r w:rsidR="00A306C8" w:rsidRPr="00AF128A">
        <w:rPr>
          <w:rFonts w:ascii="Times New Roman" w:hAnsi="Times New Roman"/>
        </w:rPr>
        <w:t xml:space="preserve">function </w:t>
      </w:r>
      <w:r w:rsidRPr="00AF128A">
        <w:rPr>
          <w:rFonts w:ascii="Times New Roman" w:hAnsi="Times New Roman"/>
        </w:rPr>
        <w:t xml:space="preserve">subscales from the original KOOS </w:t>
      </w:r>
      <w:r w:rsidRPr="00AF128A">
        <w:rPr>
          <w:rFonts w:ascii="Times New Roman" w:hAnsi="Times New Roman" w:cs="Times New Roman"/>
        </w:rPr>
        <w:t xml:space="preserve">(Perruccio et al., </w:t>
      </w:r>
      <w:r w:rsidRPr="00AF128A">
        <w:rPr>
          <w:rFonts w:ascii="Times New Roman" w:hAnsi="Times New Roman" w:cs="BentonGothicCond Regular"/>
          <w:szCs w:val="15"/>
        </w:rPr>
        <w:t xml:space="preserve">2008).  </w:t>
      </w:r>
    </w:p>
    <w:p w:rsidR="001A4EAF" w:rsidRPr="00AF128A" w:rsidRDefault="0097296F" w:rsidP="00090B7A">
      <w:pPr>
        <w:widowControl w:val="0"/>
        <w:autoSpaceDE w:val="0"/>
        <w:autoSpaceDN w:val="0"/>
        <w:adjustRightInd w:val="0"/>
        <w:spacing w:after="0" w:line="480" w:lineRule="auto"/>
        <w:outlineLvl w:val="0"/>
        <w:rPr>
          <w:rFonts w:ascii="Times New Roman" w:hAnsi="Times New Roman" w:cs="Times New Roman"/>
          <w:szCs w:val="20"/>
        </w:rPr>
      </w:pPr>
      <w:r w:rsidRPr="00AF128A">
        <w:rPr>
          <w:rFonts w:ascii="Times New Roman" w:hAnsi="Times New Roman" w:cs="Times New Roman"/>
          <w:szCs w:val="20"/>
        </w:rPr>
        <w:t>2.4</w:t>
      </w:r>
      <w:r w:rsidR="001A4EAF" w:rsidRPr="00AF128A">
        <w:rPr>
          <w:rFonts w:ascii="Times New Roman" w:hAnsi="Times New Roman" w:cs="Times New Roman"/>
          <w:szCs w:val="20"/>
        </w:rPr>
        <w:t>.2.2  Psychometric Propert</w:t>
      </w:r>
      <w:r w:rsidR="00AE7B7C" w:rsidRPr="00AF128A">
        <w:rPr>
          <w:rFonts w:ascii="Times New Roman" w:hAnsi="Times New Roman" w:cs="Times New Roman"/>
          <w:szCs w:val="20"/>
        </w:rPr>
        <w:t>ies of the KOOS and KOOS-PS in Patients with K</w:t>
      </w:r>
      <w:r w:rsidR="001A4EAF" w:rsidRPr="00AF128A">
        <w:rPr>
          <w:rFonts w:ascii="Times New Roman" w:hAnsi="Times New Roman" w:cs="Times New Roman"/>
          <w:szCs w:val="20"/>
        </w:rPr>
        <w:t xml:space="preserve">nee OA </w:t>
      </w:r>
    </w:p>
    <w:p w:rsidR="001A4EAF" w:rsidRPr="00AF128A" w:rsidRDefault="00EC2106" w:rsidP="001A4EAF">
      <w:pPr>
        <w:widowControl w:val="0"/>
        <w:autoSpaceDE w:val="0"/>
        <w:autoSpaceDN w:val="0"/>
        <w:adjustRightInd w:val="0"/>
        <w:spacing w:after="0" w:line="480" w:lineRule="auto"/>
        <w:rPr>
          <w:rFonts w:ascii="Times New Roman" w:hAnsi="Times New Roman" w:cs="Times New Roman"/>
          <w:szCs w:val="20"/>
        </w:rPr>
      </w:pPr>
      <w:r>
        <w:rPr>
          <w:rFonts w:ascii="Times New Roman" w:hAnsi="Times New Roman" w:cs="Times New Roman"/>
          <w:szCs w:val="20"/>
        </w:rPr>
        <w:t>Scores on the</w:t>
      </w:r>
      <w:r w:rsidR="001A4EAF" w:rsidRPr="00AF128A">
        <w:rPr>
          <w:rFonts w:ascii="Times New Roman" w:hAnsi="Times New Roman" w:cs="Times New Roman"/>
          <w:szCs w:val="20"/>
        </w:rPr>
        <w:t xml:space="preserve"> KOOS initially demonstrated high test-retest reliability, and responsiveness in patients following anterior cruciate ligament reconstruction (Roos et. al., 1998).  Construct validity in this patient population was supported by expected association with the SF-36</w:t>
      </w:r>
      <w:r w:rsidR="00A306C8" w:rsidRPr="00AF128A">
        <w:rPr>
          <w:rFonts w:ascii="Times New Roman" w:hAnsi="Times New Roman" w:cs="Times New Roman"/>
          <w:szCs w:val="20"/>
        </w:rPr>
        <w:t xml:space="preserve"> </w:t>
      </w:r>
      <w:r w:rsidR="00AA4C91" w:rsidRPr="00AF128A">
        <w:rPr>
          <w:rFonts w:ascii="Times New Roman" w:hAnsi="Times New Roman" w:cs="Times New Roman"/>
          <w:szCs w:val="20"/>
        </w:rPr>
        <w:t>bodily pain and physical functioning subscales (Roos et al., 1998).</w:t>
      </w:r>
      <w:r w:rsidR="001A4EAF" w:rsidRPr="00AF128A">
        <w:rPr>
          <w:rFonts w:ascii="Times New Roman" w:hAnsi="Times New Roman" w:cs="Times New Roman"/>
          <w:szCs w:val="20"/>
        </w:rPr>
        <w:t xml:space="preserve"> </w:t>
      </w:r>
      <w:r w:rsidR="00A27B18" w:rsidRPr="00AF128A">
        <w:rPr>
          <w:rFonts w:ascii="Times New Roman" w:hAnsi="Times New Roman" w:cs="Times New Roman"/>
          <w:szCs w:val="20"/>
        </w:rPr>
        <w:t>Face</w:t>
      </w:r>
      <w:r w:rsidR="001A4EAF" w:rsidRPr="00AF128A">
        <w:rPr>
          <w:rFonts w:ascii="Times New Roman" w:hAnsi="Times New Roman" w:cs="Times New Roman"/>
          <w:szCs w:val="20"/>
        </w:rPr>
        <w:t xml:space="preserve"> validity of the KOOS was ensured for patients with post-traumatic </w:t>
      </w:r>
      <w:r>
        <w:rPr>
          <w:rFonts w:ascii="Times New Roman" w:hAnsi="Times New Roman" w:cs="Times New Roman"/>
          <w:szCs w:val="20"/>
        </w:rPr>
        <w:t>OA</w:t>
      </w:r>
      <w:r w:rsidR="001A4EAF" w:rsidRPr="00AF128A">
        <w:rPr>
          <w:rFonts w:ascii="Times New Roman" w:hAnsi="Times New Roman" w:cs="Times New Roman"/>
          <w:szCs w:val="20"/>
        </w:rPr>
        <w:t xml:space="preserve"> </w:t>
      </w:r>
      <w:r w:rsidR="00A306C8" w:rsidRPr="00AF128A">
        <w:rPr>
          <w:rFonts w:ascii="Times New Roman" w:hAnsi="Times New Roman" w:cs="Times New Roman"/>
          <w:szCs w:val="20"/>
        </w:rPr>
        <w:t>on the basis of</w:t>
      </w:r>
      <w:r w:rsidR="001A4EAF" w:rsidRPr="00AF128A">
        <w:rPr>
          <w:rFonts w:ascii="Times New Roman" w:hAnsi="Times New Roman" w:cs="Times New Roman"/>
          <w:szCs w:val="20"/>
        </w:rPr>
        <w:t xml:space="preserve"> a </w:t>
      </w:r>
      <w:r w:rsidR="00A306C8" w:rsidRPr="00AF128A">
        <w:rPr>
          <w:rFonts w:ascii="Times New Roman" w:hAnsi="Times New Roman" w:cs="Times New Roman"/>
          <w:szCs w:val="20"/>
        </w:rPr>
        <w:t xml:space="preserve">cross-sectional </w:t>
      </w:r>
      <w:r w:rsidR="001A4EAF" w:rsidRPr="00AF128A">
        <w:rPr>
          <w:rFonts w:ascii="Times New Roman" w:hAnsi="Times New Roman" w:cs="Times New Roman"/>
          <w:szCs w:val="20"/>
        </w:rPr>
        <w:t xml:space="preserve">pilot study </w:t>
      </w:r>
      <w:r w:rsidR="00A27B18" w:rsidRPr="00AF128A">
        <w:rPr>
          <w:rFonts w:ascii="Times New Roman" w:hAnsi="Times New Roman" w:cs="Times New Roman"/>
          <w:szCs w:val="20"/>
        </w:rPr>
        <w:t>by having seventy-five</w:t>
      </w:r>
      <w:r w:rsidR="001A4EAF" w:rsidRPr="00AF128A">
        <w:rPr>
          <w:rFonts w:ascii="Times New Roman" w:hAnsi="Times New Roman" w:cs="Times New Roman"/>
          <w:szCs w:val="20"/>
        </w:rPr>
        <w:t xml:space="preserve"> people aged 35-76 years </w:t>
      </w:r>
      <w:r>
        <w:rPr>
          <w:rFonts w:ascii="Times New Roman" w:hAnsi="Times New Roman" w:cs="Times New Roman"/>
          <w:szCs w:val="20"/>
        </w:rPr>
        <w:t>with</w:t>
      </w:r>
      <w:r w:rsidR="00A306C8" w:rsidRPr="00AF128A">
        <w:rPr>
          <w:rFonts w:ascii="Times New Roman" w:hAnsi="Times New Roman" w:cs="Times New Roman"/>
          <w:szCs w:val="20"/>
        </w:rPr>
        <w:t xml:space="preserve"> </w:t>
      </w:r>
      <w:r w:rsidR="001A4EAF" w:rsidRPr="00AF128A">
        <w:rPr>
          <w:rFonts w:ascii="Times New Roman" w:hAnsi="Times New Roman" w:cs="Times New Roman"/>
          <w:szCs w:val="20"/>
        </w:rPr>
        <w:t xml:space="preserve">radiographic signs of knee OA </w:t>
      </w:r>
      <w:r w:rsidR="00A27B18" w:rsidRPr="00AF128A">
        <w:rPr>
          <w:rFonts w:ascii="Times New Roman" w:hAnsi="Times New Roman" w:cs="Times New Roman"/>
          <w:szCs w:val="20"/>
        </w:rPr>
        <w:t>and</w:t>
      </w:r>
      <w:r w:rsidR="001A4EAF" w:rsidRPr="00AF128A">
        <w:rPr>
          <w:rFonts w:ascii="Times New Roman" w:hAnsi="Times New Roman" w:cs="Times New Roman"/>
          <w:szCs w:val="20"/>
        </w:rPr>
        <w:t xml:space="preserve"> a men</w:t>
      </w:r>
      <w:r>
        <w:rPr>
          <w:rFonts w:ascii="Times New Roman" w:hAnsi="Times New Roman" w:cs="Times New Roman"/>
          <w:szCs w:val="20"/>
        </w:rPr>
        <w:t xml:space="preserve">iscal injury 20 years previous </w:t>
      </w:r>
      <w:r w:rsidR="00A306C8" w:rsidRPr="00AF128A">
        <w:rPr>
          <w:rFonts w:ascii="Times New Roman" w:hAnsi="Times New Roman" w:cs="Times New Roman"/>
          <w:szCs w:val="20"/>
        </w:rPr>
        <w:t>complet</w:t>
      </w:r>
      <w:r w:rsidR="00A27B18" w:rsidRPr="00AF128A">
        <w:rPr>
          <w:rFonts w:ascii="Times New Roman" w:hAnsi="Times New Roman" w:cs="Times New Roman"/>
          <w:szCs w:val="20"/>
        </w:rPr>
        <w:t>e</w:t>
      </w:r>
      <w:r>
        <w:rPr>
          <w:rFonts w:ascii="Times New Roman" w:hAnsi="Times New Roman" w:cs="Times New Roman"/>
          <w:szCs w:val="20"/>
        </w:rPr>
        <w:t xml:space="preserve"> the</w:t>
      </w:r>
      <w:r w:rsidR="00A306C8" w:rsidRPr="00AF128A">
        <w:rPr>
          <w:rFonts w:ascii="Times New Roman" w:hAnsi="Times New Roman" w:cs="Times New Roman"/>
          <w:szCs w:val="20"/>
        </w:rPr>
        <w:t xml:space="preserve"> </w:t>
      </w:r>
      <w:r w:rsidR="001A4EAF" w:rsidRPr="00AF128A">
        <w:rPr>
          <w:rFonts w:ascii="Times New Roman" w:hAnsi="Times New Roman" w:cs="Times New Roman"/>
          <w:szCs w:val="20"/>
        </w:rPr>
        <w:t>questionnaires</w:t>
      </w:r>
      <w:r w:rsidR="00A27B18" w:rsidRPr="00AF128A">
        <w:rPr>
          <w:rFonts w:ascii="Times New Roman" w:hAnsi="Times New Roman" w:cs="Times New Roman"/>
          <w:szCs w:val="20"/>
        </w:rPr>
        <w:t>.  The initial questionnaires were</w:t>
      </w:r>
      <w:r w:rsidR="001A4EAF" w:rsidRPr="00AF128A">
        <w:rPr>
          <w:rFonts w:ascii="Times New Roman" w:hAnsi="Times New Roman" w:cs="Times New Roman"/>
          <w:szCs w:val="20"/>
        </w:rPr>
        <w:t xml:space="preserve"> developed by </w:t>
      </w:r>
      <w:r w:rsidR="00A306C8" w:rsidRPr="00AF128A">
        <w:rPr>
          <w:rFonts w:ascii="Times New Roman" w:hAnsi="Times New Roman" w:cs="Times New Roman"/>
          <w:szCs w:val="20"/>
        </w:rPr>
        <w:t xml:space="preserve">an </w:t>
      </w:r>
      <w:r w:rsidR="001A4EAF" w:rsidRPr="00AF128A">
        <w:rPr>
          <w:rFonts w:ascii="Times New Roman" w:hAnsi="Times New Roman" w:cs="Times New Roman"/>
          <w:szCs w:val="20"/>
        </w:rPr>
        <w:t xml:space="preserve">expert panel </w:t>
      </w:r>
      <w:r w:rsidR="00A306C8" w:rsidRPr="00AF128A">
        <w:rPr>
          <w:rFonts w:ascii="Times New Roman" w:hAnsi="Times New Roman" w:cs="Times New Roman"/>
          <w:szCs w:val="20"/>
        </w:rPr>
        <w:t xml:space="preserve">of </w:t>
      </w:r>
      <w:r>
        <w:rPr>
          <w:rFonts w:ascii="Times New Roman" w:hAnsi="Times New Roman" w:cs="Times New Roman"/>
          <w:szCs w:val="20"/>
        </w:rPr>
        <w:t xml:space="preserve">patients </w:t>
      </w:r>
      <w:r w:rsidR="001A4EAF" w:rsidRPr="00AF128A">
        <w:rPr>
          <w:rFonts w:ascii="Times New Roman" w:hAnsi="Times New Roman" w:cs="Times New Roman"/>
          <w:szCs w:val="20"/>
        </w:rPr>
        <w:t>referred for physiotherapy due to knee injuries, orthopedic surgeons and physical therapists from both the United States and Sweden (Roos et al., 1998).</w:t>
      </w:r>
    </w:p>
    <w:p w:rsidR="001A4EAF" w:rsidRPr="00AF128A" w:rsidRDefault="001A4EAF" w:rsidP="001A4EAF">
      <w:pPr>
        <w:widowControl w:val="0"/>
        <w:autoSpaceDE w:val="0"/>
        <w:autoSpaceDN w:val="0"/>
        <w:adjustRightInd w:val="0"/>
        <w:spacing w:after="0" w:line="480" w:lineRule="auto"/>
        <w:rPr>
          <w:rFonts w:ascii="Times New Roman" w:hAnsi="Times New Roman" w:cs="BentonGothicCond Regular"/>
          <w:szCs w:val="15"/>
        </w:rPr>
      </w:pPr>
      <w:r w:rsidRPr="00AF128A">
        <w:rPr>
          <w:rFonts w:ascii="Times New Roman" w:hAnsi="Times New Roman" w:cs="BentonGothicCond Regular"/>
          <w:szCs w:val="15"/>
        </w:rPr>
        <w:t>A systematic review of the KOOS has demonstrated it has moderate to strong construct validity by expected associations with the SF-36 bodily pain and physical functioning subscales (Peer and Lane, 2013).</w:t>
      </w:r>
      <w:r w:rsidR="00AA4C91" w:rsidRPr="00AF128A">
        <w:rPr>
          <w:rFonts w:ascii="Times New Roman" w:hAnsi="Times New Roman" w:cs="BentonGothicCond Regular"/>
          <w:szCs w:val="15"/>
        </w:rPr>
        <w:t xml:space="preserve">  </w:t>
      </w:r>
      <w:r w:rsidRPr="00AF128A">
        <w:rPr>
          <w:rFonts w:ascii="Times New Roman" w:hAnsi="Times New Roman" w:cs="BentonGothicCond Regular"/>
          <w:szCs w:val="15"/>
        </w:rPr>
        <w:t xml:space="preserve">The KOOS-PS demonstrated </w:t>
      </w:r>
      <w:r w:rsidR="00EC2106" w:rsidRPr="00AF128A">
        <w:rPr>
          <w:rFonts w:ascii="Times New Roman" w:hAnsi="Times New Roman" w:cs="BentonGothicCond Regular"/>
          <w:szCs w:val="15"/>
        </w:rPr>
        <w:t>expected</w:t>
      </w:r>
      <w:r w:rsidR="00EC2106">
        <w:rPr>
          <w:rFonts w:ascii="Times New Roman" w:hAnsi="Times New Roman" w:cs="BentonGothicCond Regular"/>
          <w:szCs w:val="15"/>
        </w:rPr>
        <w:t xml:space="preserve"> </w:t>
      </w:r>
      <w:r w:rsidRPr="00AF128A">
        <w:rPr>
          <w:rFonts w:ascii="Times New Roman" w:hAnsi="Times New Roman" w:cs="BentonGothicCond Regular"/>
          <w:szCs w:val="15"/>
        </w:rPr>
        <w:t xml:space="preserve">moderate to strong associations with the WOMAC physical function subscale, fatigue on the Profile of Mood States, Chronic Pain Grade questionnaires and the Hospital Anxiety and Depression Scale (Davis et al., 2009) in patients undergoing TKA for knee OA.  The KOOS-PS has acceptable psychometric properties in patients undergoing TKA for knee OA with large effect sizes demonstrating its ability to measure change over time (Peer and Lane, 2013).  </w:t>
      </w:r>
      <w:r w:rsidR="00C86212" w:rsidRPr="00AF128A">
        <w:rPr>
          <w:rFonts w:ascii="Times New Roman" w:hAnsi="Times New Roman" w:cs="BentonGothicCond Regular"/>
          <w:szCs w:val="15"/>
        </w:rPr>
        <w:t>A</w:t>
      </w:r>
      <w:r w:rsidRPr="00AF128A">
        <w:rPr>
          <w:rFonts w:ascii="Times New Roman" w:hAnsi="Times New Roman" w:cs="BentonGothicCond Regular"/>
          <w:szCs w:val="15"/>
        </w:rPr>
        <w:t xml:space="preserve"> strong correlation </w:t>
      </w:r>
      <w:r w:rsidR="00C86212" w:rsidRPr="00AF128A">
        <w:rPr>
          <w:rFonts w:ascii="Times New Roman" w:hAnsi="Times New Roman" w:cs="BentonGothicCond Regular"/>
          <w:szCs w:val="15"/>
        </w:rPr>
        <w:t>between scores on</w:t>
      </w:r>
      <w:r w:rsidRPr="00AF128A">
        <w:rPr>
          <w:rFonts w:ascii="Times New Roman" w:hAnsi="Times New Roman" w:cs="BentonGothicCond Regular"/>
          <w:szCs w:val="15"/>
        </w:rPr>
        <w:t xml:space="preserve"> the KOOS-PS and the WOMAC pain subscale </w:t>
      </w:r>
      <w:r w:rsidR="00C86212" w:rsidRPr="00AF128A">
        <w:rPr>
          <w:rFonts w:ascii="Times New Roman" w:hAnsi="Times New Roman" w:cs="BentonGothicCond Regular"/>
          <w:szCs w:val="15"/>
        </w:rPr>
        <w:t>has been reported</w:t>
      </w:r>
      <w:r w:rsidRPr="00AF128A">
        <w:rPr>
          <w:rFonts w:ascii="Times New Roman" w:hAnsi="Times New Roman" w:cs="BentonGothicCond Regular"/>
          <w:szCs w:val="15"/>
        </w:rPr>
        <w:t xml:space="preserve"> consistent with the limitation of the WOMAC with respect to overlapping of the pain and physical functioning subscales</w:t>
      </w:r>
      <w:r w:rsidR="00AA4C91" w:rsidRPr="00AF128A">
        <w:rPr>
          <w:rFonts w:ascii="Times New Roman" w:hAnsi="Times New Roman" w:cs="BentonGothicCond Regular"/>
          <w:szCs w:val="15"/>
        </w:rPr>
        <w:t xml:space="preserve"> </w:t>
      </w:r>
      <w:r w:rsidR="00AA4C91" w:rsidRPr="00AF128A">
        <w:rPr>
          <w:rFonts w:ascii="Times New Roman" w:hAnsi="Times New Roman" w:cs="Times New Roman"/>
        </w:rPr>
        <w:t xml:space="preserve">(Davis et al., </w:t>
      </w:r>
      <w:r w:rsidR="00AA4C91" w:rsidRPr="00AF128A">
        <w:rPr>
          <w:rFonts w:ascii="Times New Roman" w:hAnsi="Times New Roman" w:cs="BentonGothicCond Regular"/>
          <w:szCs w:val="15"/>
        </w:rPr>
        <w:t>2009).</w:t>
      </w:r>
    </w:p>
    <w:p w:rsidR="001A4EAF" w:rsidRPr="00AF128A" w:rsidRDefault="0097296F" w:rsidP="00090B7A">
      <w:pPr>
        <w:spacing w:line="480" w:lineRule="auto"/>
        <w:outlineLvl w:val="0"/>
        <w:rPr>
          <w:rFonts w:ascii="Times New Roman" w:hAnsi="Times New Roman"/>
        </w:rPr>
      </w:pPr>
      <w:r w:rsidRPr="00AF128A">
        <w:rPr>
          <w:rFonts w:ascii="Times New Roman" w:hAnsi="Times New Roman"/>
        </w:rPr>
        <w:t>2.4.3</w:t>
      </w:r>
      <w:r w:rsidR="001A4EAF" w:rsidRPr="00AF128A">
        <w:rPr>
          <w:rFonts w:ascii="Times New Roman" w:hAnsi="Times New Roman"/>
        </w:rPr>
        <w:t xml:space="preserve"> Lower Extremity Functional Scale (LEFS)</w:t>
      </w:r>
    </w:p>
    <w:p w:rsidR="001A4EAF" w:rsidRPr="00AF128A" w:rsidRDefault="001A4EAF" w:rsidP="001A4EAF">
      <w:pPr>
        <w:spacing w:line="480" w:lineRule="auto"/>
        <w:rPr>
          <w:rFonts w:ascii="Times New Roman" w:hAnsi="Times New Roman"/>
        </w:rPr>
      </w:pPr>
      <w:r w:rsidRPr="00AF128A">
        <w:rPr>
          <w:rFonts w:ascii="Times New Roman" w:hAnsi="Times New Roman"/>
        </w:rPr>
        <w:t xml:space="preserve">The LEFS is a region-specific </w:t>
      </w:r>
      <w:r w:rsidR="000636F1" w:rsidRPr="00AF128A">
        <w:rPr>
          <w:rFonts w:ascii="Times New Roman" w:hAnsi="Times New Roman"/>
        </w:rPr>
        <w:t>patient-reported</w:t>
      </w:r>
      <w:r w:rsidRPr="00AF128A">
        <w:rPr>
          <w:rFonts w:ascii="Times New Roman" w:hAnsi="Times New Roman"/>
        </w:rPr>
        <w:t xml:space="preserve"> measure </w:t>
      </w:r>
      <w:r w:rsidR="00C86212" w:rsidRPr="00AF128A">
        <w:rPr>
          <w:rFonts w:ascii="Times New Roman" w:hAnsi="Times New Roman"/>
        </w:rPr>
        <w:t xml:space="preserve">developed </w:t>
      </w:r>
      <w:r w:rsidRPr="00AF128A">
        <w:rPr>
          <w:rFonts w:ascii="Times New Roman" w:hAnsi="Times New Roman"/>
        </w:rPr>
        <w:t xml:space="preserve">by Binkley et. al. (1999) to measure lower extremity function.  </w:t>
      </w:r>
    </w:p>
    <w:p w:rsidR="001A4EAF" w:rsidRPr="00AF128A" w:rsidRDefault="0097296F" w:rsidP="00090B7A">
      <w:pPr>
        <w:spacing w:line="480" w:lineRule="auto"/>
        <w:outlineLvl w:val="0"/>
        <w:rPr>
          <w:rFonts w:ascii="Times New Roman" w:hAnsi="Times New Roman"/>
        </w:rPr>
      </w:pPr>
      <w:r w:rsidRPr="00AF128A">
        <w:rPr>
          <w:rFonts w:ascii="Times New Roman" w:hAnsi="Times New Roman"/>
        </w:rPr>
        <w:t>2.4.3</w:t>
      </w:r>
      <w:r w:rsidR="001A4EAF" w:rsidRPr="00AF128A">
        <w:rPr>
          <w:rFonts w:ascii="Times New Roman" w:hAnsi="Times New Roman"/>
        </w:rPr>
        <w:t>.1 Development of the LEFS</w:t>
      </w:r>
    </w:p>
    <w:p w:rsidR="001A4EAF" w:rsidRPr="00AF128A" w:rsidRDefault="00C86212" w:rsidP="001A4EAF">
      <w:pPr>
        <w:spacing w:line="480" w:lineRule="auto"/>
        <w:rPr>
          <w:rFonts w:ascii="Times New Roman" w:hAnsi="Times New Roman"/>
        </w:rPr>
      </w:pPr>
      <w:r w:rsidRPr="00AF128A">
        <w:rPr>
          <w:rFonts w:ascii="Times New Roman" w:hAnsi="Times New Roman"/>
        </w:rPr>
        <w:t xml:space="preserve">The LEFS </w:t>
      </w:r>
      <w:r w:rsidR="001A4EAF" w:rsidRPr="00AF128A">
        <w:rPr>
          <w:rFonts w:ascii="Times New Roman" w:hAnsi="Times New Roman"/>
        </w:rPr>
        <w:t xml:space="preserve">was developed by asking questions to patients about their lower extremity functioning.  Following item reduction and factor analysis, the final questionnaire contained 20 questions about lower extremity functioning, with questions ranked on a 5-point descriptive scale from 0 (extreme difficulty or unable to perform the activity) to 4 (no difficulty) with a total score of 80.  Higher scores represent higher functioning. </w:t>
      </w:r>
      <w:r w:rsidR="001C0B1E" w:rsidRPr="00AF128A">
        <w:rPr>
          <w:rFonts w:ascii="Times New Roman" w:hAnsi="Times New Roman"/>
        </w:rPr>
        <w:t xml:space="preserve"> The LEFS questionnaire is found in Appendix 2.</w:t>
      </w:r>
    </w:p>
    <w:p w:rsidR="009629D8" w:rsidRPr="00AF128A" w:rsidRDefault="009629D8" w:rsidP="001A4EAF">
      <w:pPr>
        <w:spacing w:line="480" w:lineRule="auto"/>
        <w:rPr>
          <w:rFonts w:ascii="Times New Roman" w:hAnsi="Times New Roman"/>
        </w:rPr>
      </w:pPr>
    </w:p>
    <w:p w:rsidR="001C0B1E" w:rsidRPr="00AF128A" w:rsidRDefault="0097296F" w:rsidP="00090B7A">
      <w:pPr>
        <w:spacing w:line="480" w:lineRule="auto"/>
        <w:outlineLvl w:val="0"/>
        <w:rPr>
          <w:rFonts w:ascii="Times New Roman" w:hAnsi="Times New Roman"/>
        </w:rPr>
      </w:pPr>
      <w:r w:rsidRPr="00AF128A">
        <w:rPr>
          <w:rFonts w:ascii="Times New Roman" w:hAnsi="Times New Roman"/>
        </w:rPr>
        <w:t>2.4.3</w:t>
      </w:r>
      <w:r w:rsidR="001A4EAF" w:rsidRPr="00AF128A">
        <w:rPr>
          <w:rFonts w:ascii="Times New Roman" w:hAnsi="Times New Roman"/>
        </w:rPr>
        <w:t>.2 Psychometric Properties of t</w:t>
      </w:r>
      <w:r w:rsidR="00D076DE">
        <w:rPr>
          <w:rFonts w:ascii="Times New Roman" w:hAnsi="Times New Roman"/>
        </w:rPr>
        <w:t>he LEFS in Patients with K</w:t>
      </w:r>
      <w:r w:rsidR="001A4EAF" w:rsidRPr="00AF128A">
        <w:rPr>
          <w:rFonts w:ascii="Times New Roman" w:hAnsi="Times New Roman"/>
        </w:rPr>
        <w:t xml:space="preserve">nee OA </w:t>
      </w:r>
    </w:p>
    <w:p w:rsidR="009629D8" w:rsidRPr="00D076DE" w:rsidRDefault="00E93136" w:rsidP="001A4EAF">
      <w:pPr>
        <w:spacing w:line="480" w:lineRule="auto"/>
        <w:rPr>
          <w:rFonts w:ascii="Times New Roman" w:hAnsi="Times New Roman"/>
        </w:rPr>
      </w:pPr>
      <w:r w:rsidRPr="00AF128A">
        <w:rPr>
          <w:rFonts w:ascii="Times New Roman" w:hAnsi="Times New Roman"/>
        </w:rPr>
        <w:t xml:space="preserve">The LEFS </w:t>
      </w:r>
      <w:r w:rsidR="001A4EAF" w:rsidRPr="00AF128A">
        <w:rPr>
          <w:rFonts w:ascii="Times New Roman" w:hAnsi="Times New Roman"/>
        </w:rPr>
        <w:t xml:space="preserve">has been shown to be highly reliable and valid in a rehabilitation population </w:t>
      </w:r>
      <w:r w:rsidR="00AA4C91" w:rsidRPr="00AF128A">
        <w:rPr>
          <w:rFonts w:ascii="Times New Roman" w:hAnsi="Times New Roman"/>
        </w:rPr>
        <w:t>that included</w:t>
      </w:r>
      <w:r w:rsidR="001A4EAF" w:rsidRPr="00AF128A">
        <w:rPr>
          <w:rFonts w:ascii="Times New Roman" w:hAnsi="Times New Roman"/>
        </w:rPr>
        <w:t xml:space="preserve"> patients with knee OA, and has been used to measure function in the lower extremities before and after hip or knee replacement surgery in people with OA (Yeung et al., 2009; Kennedy et al., 2008). It has also demonstrated responsiveness across both inpatient and outpatient rehabilitation populations with lower extremity dysfunction, including OA (Yeung et al., 2009).  The construct convergent and divergent validity are supported by expected associations with physical function subscale and the mental health subscale respectively when compared to the SF-36 health status questionnaire in patients who attended an outpatient rehabilitation program (Binkley et al., 1999). Known group validity has been confirmed through differentiation between patients who required home-care and those who required outpatient services following lower extremity arthroplasty (Stratford et al., 2009). Th</w:t>
      </w:r>
      <w:r w:rsidR="00D076DE">
        <w:rPr>
          <w:rFonts w:ascii="Times New Roman" w:hAnsi="Times New Roman"/>
        </w:rPr>
        <w:t>e error associated with an individual score</w:t>
      </w:r>
      <w:r w:rsidR="001A4EAF" w:rsidRPr="00AF128A">
        <w:rPr>
          <w:rFonts w:ascii="Times New Roman" w:hAnsi="Times New Roman"/>
        </w:rPr>
        <w:t xml:space="preserve"> among these specific populations was determined to be +/- 5 LEFS points (Binkley et al., 1999; Stratford et al., 2010; Stratford et al., 2009).  The minimally clinical important difference and minimal detectable change have been determined as +/- 9 LEFS points </w:t>
      </w:r>
      <w:r w:rsidR="00D076DE">
        <w:rPr>
          <w:rFonts w:ascii="Times New Roman" w:hAnsi="Times New Roman"/>
        </w:rPr>
        <w:t xml:space="preserve">for an individual score </w:t>
      </w:r>
      <w:r w:rsidR="001A4EAF" w:rsidRPr="00AF128A">
        <w:rPr>
          <w:rFonts w:ascii="Times New Roman" w:hAnsi="Times New Roman"/>
        </w:rPr>
        <w:t>among inpatient and outpatient populations, and among those who have had lower extremity joint replacement (Stratford et al., 2000; Stratford et al, 2009). Additionally, recovery curves have been mapped allowing individual compari</w:t>
      </w:r>
      <w:r w:rsidR="00507DC6">
        <w:rPr>
          <w:rFonts w:ascii="Times New Roman" w:hAnsi="Times New Roman"/>
        </w:rPr>
        <w:t>son of patients who have had TKA</w:t>
      </w:r>
      <w:r w:rsidR="001A4EAF" w:rsidRPr="00AF128A">
        <w:rPr>
          <w:rFonts w:ascii="Times New Roman" w:hAnsi="Times New Roman"/>
        </w:rPr>
        <w:t xml:space="preserve"> to that of the expected recovery (Kennedy et al., 2008). Stratford et. al. (2005) has demonstrated that the LEFS is valid if up to 4 items are missing (as long as no more than 2 </w:t>
      </w:r>
      <w:r w:rsidR="00D076DE">
        <w:rPr>
          <w:rFonts w:ascii="Times New Roman" w:hAnsi="Times New Roman"/>
        </w:rPr>
        <w:t xml:space="preserve">missing </w:t>
      </w:r>
      <w:r w:rsidR="001A4EAF" w:rsidRPr="00AF128A">
        <w:rPr>
          <w:rFonts w:ascii="Times New Roman" w:hAnsi="Times New Roman"/>
        </w:rPr>
        <w:t>values are from the same category when the items are ranked from least to most difficult).</w:t>
      </w:r>
    </w:p>
    <w:p w:rsidR="001A4EAF" w:rsidRPr="00AF128A" w:rsidRDefault="0097296F" w:rsidP="00090B7A">
      <w:pPr>
        <w:spacing w:line="480" w:lineRule="auto"/>
        <w:outlineLvl w:val="0"/>
        <w:rPr>
          <w:rFonts w:ascii="Times New Roman" w:hAnsi="Times New Roman"/>
        </w:rPr>
      </w:pPr>
      <w:r w:rsidRPr="00AF128A">
        <w:rPr>
          <w:rFonts w:ascii="Times New Roman" w:hAnsi="Times New Roman"/>
        </w:rPr>
        <w:t>2.4.4</w:t>
      </w:r>
      <w:r w:rsidR="001A4EAF" w:rsidRPr="00AF128A">
        <w:rPr>
          <w:rFonts w:ascii="Times New Roman" w:hAnsi="Times New Roman"/>
        </w:rPr>
        <w:t xml:space="preserve"> Oxford Knee Score (OKS)</w:t>
      </w:r>
    </w:p>
    <w:p w:rsidR="001A4EAF" w:rsidRPr="00AF128A" w:rsidRDefault="001A4EAF" w:rsidP="001A4EAF">
      <w:pPr>
        <w:spacing w:line="480" w:lineRule="auto"/>
        <w:rPr>
          <w:rFonts w:ascii="Times New Roman" w:hAnsi="Times New Roman"/>
        </w:rPr>
      </w:pPr>
      <w:r w:rsidRPr="00AF128A">
        <w:rPr>
          <w:rFonts w:ascii="Times New Roman" w:hAnsi="Times New Roman"/>
        </w:rPr>
        <w:t xml:space="preserve">The OKS is a site-specific </w:t>
      </w:r>
      <w:r w:rsidR="001C0B1E" w:rsidRPr="00AF128A">
        <w:rPr>
          <w:rFonts w:ascii="Times New Roman" w:hAnsi="Times New Roman"/>
        </w:rPr>
        <w:t>PROM</w:t>
      </w:r>
      <w:r w:rsidRPr="00AF128A">
        <w:rPr>
          <w:rFonts w:ascii="Times New Roman" w:hAnsi="Times New Roman"/>
        </w:rPr>
        <w:t xml:space="preserve"> that includes pain and function (Dawson et al., 1998).</w:t>
      </w:r>
    </w:p>
    <w:p w:rsidR="001A4EAF" w:rsidRPr="00AF128A" w:rsidRDefault="0097296F" w:rsidP="00090B7A">
      <w:pPr>
        <w:spacing w:line="480" w:lineRule="auto"/>
        <w:outlineLvl w:val="0"/>
        <w:rPr>
          <w:rFonts w:ascii="Times New Roman" w:hAnsi="Times New Roman"/>
        </w:rPr>
      </w:pPr>
      <w:r w:rsidRPr="00AF128A">
        <w:rPr>
          <w:rFonts w:ascii="Times New Roman" w:hAnsi="Times New Roman"/>
        </w:rPr>
        <w:t>2.4.4</w:t>
      </w:r>
      <w:r w:rsidR="001A4EAF" w:rsidRPr="00AF128A">
        <w:rPr>
          <w:rFonts w:ascii="Times New Roman" w:hAnsi="Times New Roman"/>
        </w:rPr>
        <w:t>.1 Development of the OKS</w:t>
      </w:r>
    </w:p>
    <w:p w:rsidR="0097296F" w:rsidRPr="00AF128A" w:rsidRDefault="00E93136" w:rsidP="001A4EAF">
      <w:pPr>
        <w:spacing w:line="480" w:lineRule="auto"/>
        <w:rPr>
          <w:rFonts w:ascii="Times New Roman" w:hAnsi="Times New Roman"/>
        </w:rPr>
      </w:pPr>
      <w:r w:rsidRPr="00AF128A">
        <w:rPr>
          <w:rFonts w:ascii="Times New Roman" w:hAnsi="Times New Roman"/>
        </w:rPr>
        <w:t>The OKS</w:t>
      </w:r>
      <w:r w:rsidR="00AA4C91" w:rsidRPr="00AF128A">
        <w:rPr>
          <w:rFonts w:ascii="Times New Roman" w:hAnsi="Times New Roman"/>
        </w:rPr>
        <w:t xml:space="preserve"> </w:t>
      </w:r>
      <w:r w:rsidR="001A4EAF" w:rsidRPr="00AF128A">
        <w:rPr>
          <w:rFonts w:ascii="Times New Roman" w:hAnsi="Times New Roman"/>
        </w:rPr>
        <w:t>was initially developed to determine outcomes following TKA, and is widely utilized ac</w:t>
      </w:r>
      <w:r w:rsidR="0097296F" w:rsidRPr="00AF128A">
        <w:rPr>
          <w:rFonts w:ascii="Times New Roman" w:hAnsi="Times New Roman"/>
        </w:rPr>
        <w:t>ross Europe (Dawson et al., 1998</w:t>
      </w:r>
      <w:r w:rsidR="001A4EAF" w:rsidRPr="00AF128A">
        <w:rPr>
          <w:rFonts w:ascii="Times New Roman" w:hAnsi="Times New Roman"/>
        </w:rPr>
        <w:t>). It consists of 12 items ranked on a 5-point descriptive scale and scores range from 1 to 5 (total score of 60) with lower score</w:t>
      </w:r>
      <w:r w:rsidR="0097296F" w:rsidRPr="00AF128A">
        <w:rPr>
          <w:rFonts w:ascii="Times New Roman" w:hAnsi="Times New Roman"/>
        </w:rPr>
        <w:t>s representing higher function (Dawson et. al., 1998).</w:t>
      </w:r>
      <w:r w:rsidR="00813A2D" w:rsidRPr="00AF128A">
        <w:rPr>
          <w:rFonts w:ascii="Times New Roman" w:hAnsi="Times New Roman"/>
        </w:rPr>
        <w:t xml:space="preserve"> A more recent scoring sy</w:t>
      </w:r>
      <w:r w:rsidR="00AE7B7C" w:rsidRPr="00AF128A">
        <w:rPr>
          <w:rFonts w:ascii="Times New Roman" w:hAnsi="Times New Roman"/>
        </w:rPr>
        <w:t>s</w:t>
      </w:r>
      <w:r w:rsidR="00813A2D" w:rsidRPr="00AF128A">
        <w:rPr>
          <w:rFonts w:ascii="Times New Roman" w:hAnsi="Times New Roman"/>
        </w:rPr>
        <w:t>tem has been suggested, with the scores for each item ranging from 0 to 4 (for a total score of 48) (Murray et al., 2007).</w:t>
      </w:r>
      <w:r w:rsidR="001C0B1E" w:rsidRPr="00AF128A">
        <w:rPr>
          <w:rFonts w:ascii="Times New Roman" w:hAnsi="Times New Roman"/>
        </w:rPr>
        <w:t xml:space="preserve"> A copy of the questionnaire is found in Appendix 3.</w:t>
      </w:r>
    </w:p>
    <w:p w:rsidR="0097296F" w:rsidRPr="00AF128A" w:rsidRDefault="0097296F" w:rsidP="00090B7A">
      <w:pPr>
        <w:spacing w:line="480" w:lineRule="auto"/>
        <w:outlineLvl w:val="0"/>
        <w:rPr>
          <w:rFonts w:ascii="Times New Roman" w:hAnsi="Times New Roman"/>
        </w:rPr>
      </w:pPr>
      <w:r w:rsidRPr="00AF128A">
        <w:rPr>
          <w:rFonts w:ascii="Times New Roman" w:hAnsi="Times New Roman"/>
        </w:rPr>
        <w:t>2.4.4.2 Psychometric Properties of the OKS in p</w:t>
      </w:r>
      <w:r w:rsidR="00D076DE">
        <w:rPr>
          <w:rFonts w:ascii="Times New Roman" w:hAnsi="Times New Roman"/>
        </w:rPr>
        <w:t>atients with knee OA</w:t>
      </w:r>
    </w:p>
    <w:p w:rsidR="001A4EAF" w:rsidRPr="00AF128A" w:rsidRDefault="001A4EAF" w:rsidP="001A4EAF">
      <w:pPr>
        <w:spacing w:line="480" w:lineRule="auto"/>
        <w:rPr>
          <w:rFonts w:ascii="Times New Roman" w:hAnsi="Times New Roman"/>
        </w:rPr>
      </w:pPr>
      <w:r w:rsidRPr="00AF128A">
        <w:rPr>
          <w:rFonts w:ascii="Times New Roman" w:hAnsi="Times New Roman"/>
        </w:rPr>
        <w:t>Construct convergent validity has</w:t>
      </w:r>
      <w:r w:rsidR="00D076DE">
        <w:rPr>
          <w:rFonts w:ascii="Times New Roman" w:hAnsi="Times New Roman"/>
        </w:rPr>
        <w:t xml:space="preserve"> been supported in comparison of scores on the OKS with those on</w:t>
      </w:r>
      <w:r w:rsidRPr="00AF128A">
        <w:rPr>
          <w:rFonts w:ascii="Times New Roman" w:hAnsi="Times New Roman"/>
        </w:rPr>
        <w:t xml:space="preserve"> the KOOS-PS and the short-form-12 (SF-12) in patients with knee OA undergoing non-operative management (</w:t>
      </w:r>
      <w:r w:rsidR="00A9536E" w:rsidRPr="00AF128A">
        <w:rPr>
          <w:rFonts w:ascii="Times New Roman" w:hAnsi="Times New Roman"/>
        </w:rPr>
        <w:t>Xie et al., 2011</w:t>
      </w:r>
      <w:r w:rsidRPr="00AF128A">
        <w:rPr>
          <w:rFonts w:ascii="Times New Roman" w:hAnsi="Times New Roman"/>
        </w:rPr>
        <w:t xml:space="preserve">).  </w:t>
      </w:r>
      <w:r w:rsidR="00D716C7" w:rsidRPr="00AF128A">
        <w:rPr>
          <w:rFonts w:ascii="Times New Roman" w:hAnsi="Times New Roman"/>
        </w:rPr>
        <w:t>The OKS</w:t>
      </w:r>
      <w:r w:rsidRPr="00AF128A">
        <w:rPr>
          <w:rFonts w:ascii="Times New Roman" w:hAnsi="Times New Roman"/>
        </w:rPr>
        <w:t xml:space="preserve"> also demonstrate</w:t>
      </w:r>
      <w:r w:rsidR="00D716C7" w:rsidRPr="00AF128A">
        <w:rPr>
          <w:rFonts w:ascii="Times New Roman" w:hAnsi="Times New Roman"/>
        </w:rPr>
        <w:t>s</w:t>
      </w:r>
      <w:r w:rsidRPr="00AF128A">
        <w:rPr>
          <w:rFonts w:ascii="Times New Roman" w:hAnsi="Times New Roman"/>
        </w:rPr>
        <w:t xml:space="preserve"> convergent construct validity </w:t>
      </w:r>
      <w:r w:rsidR="00D716C7" w:rsidRPr="00AF128A">
        <w:rPr>
          <w:rFonts w:ascii="Times New Roman" w:hAnsi="Times New Roman"/>
        </w:rPr>
        <w:t xml:space="preserve">when scores were correlated with </w:t>
      </w:r>
      <w:r w:rsidR="00D076DE">
        <w:rPr>
          <w:rFonts w:ascii="Times New Roman" w:hAnsi="Times New Roman"/>
        </w:rPr>
        <w:t xml:space="preserve">scores on </w:t>
      </w:r>
      <w:r w:rsidRPr="00AF128A">
        <w:rPr>
          <w:rFonts w:ascii="Times New Roman" w:hAnsi="Times New Roman"/>
        </w:rPr>
        <w:t xml:space="preserve">the </w:t>
      </w:r>
      <w:r w:rsidR="00D716C7" w:rsidRPr="00AF128A">
        <w:rPr>
          <w:rFonts w:ascii="Times New Roman" w:hAnsi="Times New Roman"/>
        </w:rPr>
        <w:t xml:space="preserve">EQ-5D </w:t>
      </w:r>
      <w:r w:rsidRPr="00AF128A">
        <w:rPr>
          <w:rFonts w:ascii="Times New Roman" w:hAnsi="Times New Roman"/>
        </w:rPr>
        <w:t>physical function subscale  (Xie et al., 2011). However, known group validity was not supported among patients w</w:t>
      </w:r>
      <w:r w:rsidR="00A9536E" w:rsidRPr="00AF128A">
        <w:rPr>
          <w:rFonts w:ascii="Times New Roman" w:hAnsi="Times New Roman"/>
        </w:rPr>
        <w:t xml:space="preserve">ith knee OA (Xie et al., 2011). </w:t>
      </w:r>
      <w:r w:rsidRPr="00AF128A">
        <w:rPr>
          <w:rFonts w:ascii="Times New Roman" w:hAnsi="Times New Roman"/>
        </w:rPr>
        <w:t>The MDC</w:t>
      </w:r>
      <w:r w:rsidRPr="00AF128A">
        <w:rPr>
          <w:rFonts w:ascii="Times New Roman" w:hAnsi="Times New Roman"/>
          <w:vertAlign w:val="subscript"/>
        </w:rPr>
        <w:t>90</w:t>
      </w:r>
      <w:r w:rsidRPr="00AF128A">
        <w:rPr>
          <w:rFonts w:ascii="Times New Roman" w:hAnsi="Times New Roman"/>
        </w:rPr>
        <w:t xml:space="preserve"> was +/- 6 OKS points and the MCID was approximately 6 OKS points in patients being treated conservatively for knee OA (</w:t>
      </w:r>
      <w:r w:rsidR="00A9536E" w:rsidRPr="00AF128A">
        <w:rPr>
          <w:rFonts w:ascii="Times New Roman" w:hAnsi="Times New Roman"/>
        </w:rPr>
        <w:t>Xie et al., 2011</w:t>
      </w:r>
      <w:r w:rsidRPr="00AF128A">
        <w:rPr>
          <w:rFonts w:ascii="Times New Roman" w:hAnsi="Times New Roman"/>
        </w:rPr>
        <w:t>).  The responsiveness of the OKS was superior to all subscales on the SF-36 in patients undergoing TKA (Ko et al., 2013</w:t>
      </w:r>
      <w:r w:rsidR="00AE7B7C" w:rsidRPr="00AF128A">
        <w:rPr>
          <w:rFonts w:ascii="Times New Roman" w:hAnsi="Times New Roman"/>
        </w:rPr>
        <w:t>). The change score</w:t>
      </w:r>
      <w:r w:rsidRPr="00AF128A">
        <w:rPr>
          <w:rFonts w:ascii="Times New Roman" w:hAnsi="Times New Roman"/>
        </w:rPr>
        <w:t xml:space="preserve"> determining satisfaction among patients 6 months after TKR was determined to be 11 points (William</w:t>
      </w:r>
      <w:r w:rsidR="00813A2D" w:rsidRPr="00AF128A">
        <w:rPr>
          <w:rFonts w:ascii="Times New Roman" w:hAnsi="Times New Roman"/>
        </w:rPr>
        <w:t>s</w:t>
      </w:r>
      <w:r w:rsidRPr="00AF128A">
        <w:rPr>
          <w:rFonts w:ascii="Times New Roman" w:hAnsi="Times New Roman"/>
        </w:rPr>
        <w:t xml:space="preserve"> et al., 2013). Long-term mapping of the scores following TKR has been illustrated with the OKS allowing for prediction </w:t>
      </w:r>
      <w:r w:rsidR="00D716C7" w:rsidRPr="00AF128A">
        <w:rPr>
          <w:rFonts w:ascii="Times New Roman" w:hAnsi="Times New Roman"/>
        </w:rPr>
        <w:t xml:space="preserve">of functional </w:t>
      </w:r>
      <w:r w:rsidRPr="00AF128A">
        <w:rPr>
          <w:rFonts w:ascii="Times New Roman" w:hAnsi="Times New Roman"/>
        </w:rPr>
        <w:t xml:space="preserve">recovery from years 1-10 (Williams et al., 2013).  However, the expected recovery within the first year following TKA has not been mapped using the OKS. </w:t>
      </w:r>
    </w:p>
    <w:p w:rsidR="001A4EAF" w:rsidRPr="00AF128A" w:rsidRDefault="001A4EAF" w:rsidP="00090B7A">
      <w:pPr>
        <w:spacing w:line="480" w:lineRule="auto"/>
        <w:outlineLvl w:val="0"/>
        <w:rPr>
          <w:rFonts w:ascii="Times New Roman" w:hAnsi="Times New Roman"/>
          <w:b/>
        </w:rPr>
      </w:pPr>
      <w:r w:rsidRPr="00AF128A">
        <w:rPr>
          <w:rFonts w:ascii="Times New Roman" w:eastAsia="Cambria" w:hAnsi="Times New Roman"/>
          <w:b/>
        </w:rPr>
        <w:t>2.4 Physical Function to determine Appropriateness for TKA in Patients with Knee OA</w:t>
      </w:r>
    </w:p>
    <w:p w:rsidR="00E65960" w:rsidRDefault="001A4EAF" w:rsidP="001A4EAF">
      <w:pPr>
        <w:spacing w:line="480" w:lineRule="auto"/>
        <w:rPr>
          <w:rFonts w:ascii="Times New Roman" w:hAnsi="Times New Roman"/>
        </w:rPr>
        <w:sectPr w:rsidR="00E65960">
          <w:headerReference w:type="default" r:id="rId14"/>
          <w:footerReference w:type="even" r:id="rId15"/>
          <w:footerReference w:type="default" r:id="rId16"/>
          <w:type w:val="oddPage"/>
          <w:pgSz w:w="12242" w:h="15842"/>
          <w:pgMar w:top="1440" w:right="1800" w:bottom="1440" w:left="1800" w:gutter="0"/>
          <w:pgNumType w:start="1"/>
          <w:printerSettings r:id="rId17"/>
        </w:sectPr>
      </w:pPr>
      <w:r w:rsidRPr="00AF128A">
        <w:rPr>
          <w:rFonts w:ascii="Times New Roman" w:hAnsi="Times New Roman"/>
        </w:rPr>
        <w:t>There is no standardized method to determine appropriateness for TKA in patients with primary knee OA. Clinical decision-making concerning who will benefit from TKA is a complex task that is not completely understood.  To reduce wait times and improve patient outcomes, research has investigated factors contributin</w:t>
      </w:r>
      <w:r w:rsidR="00D716C7" w:rsidRPr="00AF128A">
        <w:rPr>
          <w:rFonts w:ascii="Times New Roman" w:hAnsi="Times New Roman"/>
        </w:rPr>
        <w:t>g</w:t>
      </w:r>
      <w:r w:rsidRPr="00AF128A">
        <w:rPr>
          <w:rFonts w:ascii="Times New Roman" w:hAnsi="Times New Roman"/>
        </w:rPr>
        <w:t xml:space="preserve"> </w:t>
      </w:r>
      <w:r w:rsidR="00D716C7" w:rsidRPr="00AF128A">
        <w:rPr>
          <w:rFonts w:ascii="Times New Roman" w:hAnsi="Times New Roman"/>
        </w:rPr>
        <w:t xml:space="preserve">to </w:t>
      </w:r>
      <w:r w:rsidRPr="00AF128A">
        <w:rPr>
          <w:rFonts w:ascii="Times New Roman" w:hAnsi="Times New Roman"/>
        </w:rPr>
        <w:t xml:space="preserve">making decisions regarding which patients with knee OA should receive TKA.  </w:t>
      </w:r>
      <w:r w:rsidRPr="00AF128A">
        <w:rPr>
          <w:rFonts w:ascii="Times New Roman" w:eastAsia="Cambria" w:hAnsi="Times New Roman"/>
        </w:rPr>
        <w:t xml:space="preserve">Referring physicians do not agree </w:t>
      </w:r>
      <w:r w:rsidR="00D716C7" w:rsidRPr="00AF128A">
        <w:rPr>
          <w:rFonts w:ascii="Times New Roman" w:eastAsia="Cambria" w:hAnsi="Times New Roman"/>
        </w:rPr>
        <w:t xml:space="preserve">on the factors </w:t>
      </w:r>
      <w:r w:rsidR="00AA4C91" w:rsidRPr="00AF128A">
        <w:rPr>
          <w:rFonts w:ascii="Times New Roman" w:eastAsia="Cambria" w:hAnsi="Times New Roman"/>
        </w:rPr>
        <w:t xml:space="preserve">that </w:t>
      </w:r>
      <w:r w:rsidR="00D716C7" w:rsidRPr="00AF128A">
        <w:rPr>
          <w:rFonts w:ascii="Times New Roman" w:eastAsia="Cambria" w:hAnsi="Times New Roman"/>
        </w:rPr>
        <w:t xml:space="preserve">are important </w:t>
      </w:r>
      <w:r w:rsidRPr="00AF128A">
        <w:rPr>
          <w:rFonts w:ascii="Times New Roman" w:eastAsia="Cambria" w:hAnsi="Times New Roman"/>
        </w:rPr>
        <w:t>when determining appropriateness for TKA among patients with knee OA</w:t>
      </w:r>
      <w:r w:rsidR="009A5297" w:rsidRPr="00AF128A">
        <w:rPr>
          <w:rFonts w:ascii="Times New Roman" w:eastAsia="Cambria" w:hAnsi="Times New Roman"/>
        </w:rPr>
        <w:t xml:space="preserve"> (Wright et al., 1995; Coyote et al., 1996; Mamlin et al., 1998; Cross et al., 2006)</w:t>
      </w:r>
      <w:r w:rsidR="00D716C7" w:rsidRPr="00AF128A">
        <w:rPr>
          <w:rFonts w:ascii="Times New Roman" w:eastAsia="Cambria" w:hAnsi="Times New Roman"/>
        </w:rPr>
        <w:t xml:space="preserve">. Even </w:t>
      </w:r>
      <w:r w:rsidRPr="00AF128A">
        <w:rPr>
          <w:rFonts w:ascii="Times New Roman" w:eastAsia="Cambria" w:hAnsi="Times New Roman"/>
        </w:rPr>
        <w:t>orthopedic surgeons</w:t>
      </w:r>
      <w:r w:rsidR="00D716C7" w:rsidRPr="00AF128A">
        <w:rPr>
          <w:rFonts w:ascii="Times New Roman" w:eastAsia="Cambria" w:hAnsi="Times New Roman"/>
        </w:rPr>
        <w:t>,</w:t>
      </w:r>
      <w:r w:rsidRPr="00AF128A">
        <w:rPr>
          <w:rFonts w:ascii="Times New Roman" w:eastAsia="Cambria" w:hAnsi="Times New Roman"/>
        </w:rPr>
        <w:t xml:space="preserve"> </w:t>
      </w:r>
      <w:r w:rsidR="00D716C7" w:rsidRPr="00AF128A">
        <w:rPr>
          <w:rFonts w:ascii="Times New Roman" w:eastAsia="Cambria" w:hAnsi="Times New Roman"/>
        </w:rPr>
        <w:t xml:space="preserve">who are the ultimate decision-makers, </w:t>
      </w:r>
      <w:r w:rsidRPr="00AF128A">
        <w:rPr>
          <w:rFonts w:ascii="Times New Roman" w:eastAsia="Cambria" w:hAnsi="Times New Roman"/>
        </w:rPr>
        <w:t>do not have complete agreement in determining those who would benefit most from the surgery</w:t>
      </w:r>
      <w:r w:rsidR="009A5297" w:rsidRPr="00AF128A">
        <w:rPr>
          <w:rFonts w:ascii="Times New Roman" w:eastAsia="Cambria" w:hAnsi="Times New Roman"/>
        </w:rPr>
        <w:t xml:space="preserve"> </w:t>
      </w:r>
      <w:r w:rsidR="00A27B18" w:rsidRPr="00AF128A">
        <w:rPr>
          <w:rFonts w:ascii="Times New Roman" w:eastAsia="Cambria" w:hAnsi="Times New Roman"/>
        </w:rPr>
        <w:t>(</w:t>
      </w:r>
      <w:r w:rsidR="009A5297" w:rsidRPr="00AF128A">
        <w:rPr>
          <w:rFonts w:ascii="Times New Roman" w:eastAsia="Cambria" w:hAnsi="Times New Roman"/>
        </w:rPr>
        <w:t xml:space="preserve">Tierney et al., 1994; Mancuso et al., </w:t>
      </w:r>
      <w:r w:rsidR="00A27B18" w:rsidRPr="00AF128A">
        <w:rPr>
          <w:rFonts w:ascii="Times New Roman" w:eastAsia="Cambria" w:hAnsi="Times New Roman"/>
        </w:rPr>
        <w:t>1996)</w:t>
      </w:r>
      <w:r w:rsidRPr="00AF128A">
        <w:rPr>
          <w:rFonts w:ascii="Times New Roman" w:eastAsia="Cambria" w:hAnsi="Times New Roman"/>
        </w:rPr>
        <w:t xml:space="preserve">.  </w:t>
      </w:r>
      <w:r w:rsidRPr="00AF128A">
        <w:rPr>
          <w:rFonts w:ascii="Times New Roman" w:hAnsi="Times New Roman"/>
        </w:rPr>
        <w:t xml:space="preserve">Several studies have evaluated the agreement of criteria </w:t>
      </w:r>
      <w:r w:rsidR="00D716C7" w:rsidRPr="00AF128A">
        <w:rPr>
          <w:rFonts w:ascii="Times New Roman" w:hAnsi="Times New Roman"/>
        </w:rPr>
        <w:t xml:space="preserve">used </w:t>
      </w:r>
      <w:r w:rsidRPr="00AF128A">
        <w:rPr>
          <w:rFonts w:ascii="Times New Roman" w:hAnsi="Times New Roman"/>
        </w:rPr>
        <w:t>to determine appropriateness for referral for consideration of TKA among physician groups</w:t>
      </w:r>
      <w:r w:rsidR="00A9536E" w:rsidRPr="00AF128A">
        <w:rPr>
          <w:rFonts w:ascii="Times New Roman" w:hAnsi="Times New Roman"/>
        </w:rPr>
        <w:t xml:space="preserve"> (Tierney et al., 1994;</w:t>
      </w:r>
      <w:r w:rsidR="0005487C" w:rsidRPr="00AF128A">
        <w:rPr>
          <w:rFonts w:ascii="Times New Roman" w:hAnsi="Times New Roman"/>
        </w:rPr>
        <w:t xml:space="preserve"> Coyote et al., 1996; Mamlin et al., 1998)</w:t>
      </w:r>
      <w:r w:rsidRPr="00AF128A">
        <w:rPr>
          <w:rFonts w:ascii="Times New Roman" w:hAnsi="Times New Roman"/>
        </w:rPr>
        <w:t>.  There is also variability in referring physicians’ opinion, as well as orthopedic surgeons’ opinions with respect to the utilization of TKR for knee OA</w:t>
      </w:r>
      <w:r w:rsidR="0005487C" w:rsidRPr="00AF128A">
        <w:rPr>
          <w:rFonts w:ascii="Times New Roman" w:hAnsi="Times New Roman"/>
        </w:rPr>
        <w:t xml:space="preserve"> (Wright et al., 1995; Mancuso et al., 1996; Cross et al., 2006)</w:t>
      </w:r>
      <w:r w:rsidRPr="00AF128A">
        <w:rPr>
          <w:rFonts w:ascii="Times New Roman" w:hAnsi="Times New Roman"/>
        </w:rPr>
        <w:t xml:space="preserve">.   The results of the studies are </w:t>
      </w:r>
      <w:r w:rsidR="0097296F" w:rsidRPr="00AF128A">
        <w:rPr>
          <w:rFonts w:ascii="Times New Roman" w:hAnsi="Times New Roman"/>
        </w:rPr>
        <w:t>summarized in Table 3</w:t>
      </w:r>
      <w:r w:rsidR="00E65960">
        <w:rPr>
          <w:rFonts w:ascii="Times New Roman" w:hAnsi="Times New Roman"/>
        </w:rPr>
        <w:t>.</w:t>
      </w:r>
    </w:p>
    <w:p w:rsidR="00E65960" w:rsidRPr="00AF128A" w:rsidRDefault="00E65960" w:rsidP="00E65960">
      <w:pPr>
        <w:spacing w:line="480" w:lineRule="auto"/>
        <w:rPr>
          <w:rFonts w:ascii="Times New Roman" w:hAnsi="Times New Roman"/>
          <w:u w:val="single"/>
        </w:rPr>
      </w:pPr>
      <w:r>
        <w:rPr>
          <w:rFonts w:ascii="Times New Roman" w:hAnsi="Times New Roman"/>
          <w:noProof/>
          <w:u w:val="single"/>
        </w:rPr>
        <w:pict>
          <v:shapetype id="_x0000_t202" coordsize="21600,21600" o:spt="202" path="m0,0l0,21600,21600,21600,21600,0xe">
            <v:stroke joinstyle="miter"/>
            <v:path gradientshapeok="t" o:connecttype="rect"/>
          </v:shapetype>
          <v:shape id="_x0000_s1039" type="#_x0000_t202" style="position:absolute;margin-left:661.05pt;margin-top:.35pt;width:45pt;height:6in;z-index:251665408;mso-wrap-edited:f;mso-position-horizontal:absolute;mso-position-vertical:absolute" wrapcoords="0 0 21600 0 21600 21600 0 21600 0 0" filled="f" stroked="f">
            <v:fill o:detectmouseclick="t"/>
            <v:textbox style="layout-flow:vertical;mso-next-textbox:#_x0000_s1039" inset=",7.2pt,,7.2pt">
              <w:txbxContent>
                <w:p w:rsidR="00E65960" w:rsidRPr="009615C9" w:rsidRDefault="00E65960" w:rsidP="00E65960">
                  <w:pPr>
                    <w:pStyle w:val="Header"/>
                    <w:spacing w:before="2" w:after="2"/>
                  </w:pPr>
                  <w:r w:rsidRPr="009615C9">
                    <w:t>MSc Thesis – S. Gavin</w:t>
                  </w:r>
                  <w:r w:rsidRPr="009615C9">
                    <w:tab/>
                    <w:t xml:space="preserve">                    </w:t>
                  </w:r>
                  <w:r>
                    <w:t xml:space="preserve">  </w:t>
                  </w:r>
                  <w:r w:rsidRPr="009615C9">
                    <w:t xml:space="preserve">                  McMaster Rehabilitation Science</w:t>
                  </w:r>
                </w:p>
                <w:p w:rsidR="00E65960" w:rsidRDefault="00E65960" w:rsidP="00E65960"/>
              </w:txbxContent>
            </v:textbox>
            <w10:wrap type="tight"/>
          </v:shape>
        </w:pict>
      </w:r>
      <w:r w:rsidRPr="00AF128A">
        <w:rPr>
          <w:rFonts w:ascii="Times New Roman" w:hAnsi="Times New Roman"/>
          <w:u w:val="single"/>
        </w:rPr>
        <w:t>Table 3:  Agreeme</w:t>
      </w:r>
      <w:r>
        <w:rPr>
          <w:rFonts w:ascii="Times New Roman" w:hAnsi="Times New Roman"/>
          <w:u w:val="single"/>
        </w:rPr>
        <w:t>nt Among P</w:t>
      </w:r>
      <w:r w:rsidRPr="00AF128A">
        <w:rPr>
          <w:rFonts w:ascii="Times New Roman" w:hAnsi="Times New Roman"/>
          <w:u w:val="single"/>
        </w:rPr>
        <w:t xml:space="preserve">hysician Groups </w:t>
      </w:r>
      <w:r>
        <w:rPr>
          <w:rFonts w:ascii="Times New Roman" w:hAnsi="Times New Roman"/>
          <w:u w:val="single"/>
        </w:rPr>
        <w:t>o</w:t>
      </w:r>
      <w:r w:rsidRPr="00AF128A">
        <w:rPr>
          <w:rFonts w:ascii="Times New Roman" w:hAnsi="Times New Roman"/>
          <w:u w:val="single"/>
        </w:rPr>
        <w:t xml:space="preserve">n Factors Contributing </w:t>
      </w:r>
      <w:r>
        <w:rPr>
          <w:rFonts w:ascii="Times New Roman" w:hAnsi="Times New Roman"/>
          <w:u w:val="single"/>
        </w:rPr>
        <w:t>t</w:t>
      </w:r>
      <w:r w:rsidRPr="00AF128A">
        <w:rPr>
          <w:rFonts w:ascii="Times New Roman" w:hAnsi="Times New Roman"/>
          <w:u w:val="single"/>
        </w:rPr>
        <w:t xml:space="preserve">o </w:t>
      </w:r>
      <w:r>
        <w:rPr>
          <w:rFonts w:ascii="Times New Roman" w:hAnsi="Times New Roman"/>
          <w:u w:val="single"/>
        </w:rPr>
        <w:t>t</w:t>
      </w:r>
      <w:r w:rsidRPr="00AF128A">
        <w:rPr>
          <w:rFonts w:ascii="Times New Roman" w:hAnsi="Times New Roman"/>
          <w:u w:val="single"/>
        </w:rPr>
        <w:t xml:space="preserve">he Decision </w:t>
      </w:r>
      <w:r>
        <w:rPr>
          <w:rFonts w:ascii="Times New Roman" w:hAnsi="Times New Roman"/>
          <w:u w:val="single"/>
        </w:rPr>
        <w:t>t</w:t>
      </w:r>
      <w:r w:rsidRPr="00AF128A">
        <w:rPr>
          <w:rFonts w:ascii="Times New Roman" w:hAnsi="Times New Roman"/>
          <w:u w:val="single"/>
        </w:rPr>
        <w:t xml:space="preserve">o Refer </w:t>
      </w:r>
      <w:r>
        <w:rPr>
          <w:rFonts w:ascii="Times New Roman" w:hAnsi="Times New Roman"/>
          <w:u w:val="single"/>
        </w:rPr>
        <w:t>o</w:t>
      </w:r>
      <w:r w:rsidRPr="00AF128A">
        <w:rPr>
          <w:rFonts w:ascii="Times New Roman" w:hAnsi="Times New Roman"/>
          <w:u w:val="single"/>
        </w:rPr>
        <w:t xml:space="preserve">r Recommend TKA </w:t>
      </w:r>
      <w:r>
        <w:rPr>
          <w:rFonts w:ascii="Times New Roman" w:hAnsi="Times New Roman"/>
          <w:u w:val="single"/>
        </w:rPr>
        <w:t>f</w:t>
      </w:r>
      <w:r w:rsidRPr="00AF128A">
        <w:rPr>
          <w:rFonts w:ascii="Times New Roman" w:hAnsi="Times New Roman"/>
          <w:u w:val="single"/>
        </w:rPr>
        <w:t xml:space="preserve">or Patients </w:t>
      </w:r>
      <w:r>
        <w:rPr>
          <w:rFonts w:ascii="Times New Roman" w:hAnsi="Times New Roman"/>
          <w:u w:val="single"/>
        </w:rPr>
        <w:t>w</w:t>
      </w:r>
      <w:r w:rsidRPr="00AF128A">
        <w:rPr>
          <w:rFonts w:ascii="Times New Roman" w:hAnsi="Times New Roman"/>
          <w:u w:val="single"/>
        </w:rPr>
        <w:t>ith Knee OA</w:t>
      </w:r>
    </w:p>
    <w:tbl>
      <w:tblPr>
        <w:tblStyle w:val="TableGrid"/>
        <w:tblW w:w="12558" w:type="dxa"/>
        <w:tblInd w:w="117" w:type="dxa"/>
        <w:tblLook w:val="00BF"/>
      </w:tblPr>
      <w:tblGrid>
        <w:gridCol w:w="1408"/>
        <w:gridCol w:w="2556"/>
        <w:gridCol w:w="2410"/>
        <w:gridCol w:w="3260"/>
        <w:gridCol w:w="2924"/>
      </w:tblGrid>
      <w:tr w:rsidR="00E65960" w:rsidRPr="00AF128A">
        <w:trPr>
          <w:cantSplit/>
          <w:trHeight w:val="1134"/>
        </w:trPr>
        <w:tc>
          <w:tcPr>
            <w:tcW w:w="0" w:type="auto"/>
            <w:textDirection w:val="tbRl"/>
          </w:tcPr>
          <w:p w:rsidR="00E65960" w:rsidRPr="00AF128A" w:rsidRDefault="00E65960" w:rsidP="00090B7A">
            <w:pPr>
              <w:ind w:left="-1159" w:right="113"/>
              <w:rPr>
                <w:rFonts w:ascii="Times New Roman" w:hAnsi="Times New Roman" w:cs="Times New Roman"/>
                <w:color w:val="272525"/>
                <w:szCs w:val="19"/>
              </w:rPr>
            </w:pPr>
            <w:r w:rsidRPr="00AF128A">
              <w:rPr>
                <w:rFonts w:ascii="Times New Roman" w:hAnsi="Times New Roman" w:cs="Times New Roman"/>
                <w:color w:val="272525"/>
                <w:szCs w:val="19"/>
              </w:rPr>
              <w:t>Authors</w:t>
            </w:r>
          </w:p>
        </w:tc>
        <w:tc>
          <w:tcPr>
            <w:tcW w:w="2556"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Study Description</w:t>
            </w:r>
          </w:p>
        </w:tc>
        <w:tc>
          <w:tcPr>
            <w:tcW w:w="241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 xml:space="preserve">Factors suggesting appropriate for TKA </w:t>
            </w:r>
          </w:p>
        </w:tc>
        <w:tc>
          <w:tcPr>
            <w:tcW w:w="326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Factors suggesting not appropriate for TKA</w:t>
            </w:r>
          </w:p>
        </w:tc>
        <w:tc>
          <w:tcPr>
            <w:tcW w:w="2924"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Factors of Disagreement (&lt;60% consensus)</w:t>
            </w:r>
          </w:p>
        </w:tc>
      </w:tr>
      <w:tr w:rsidR="00E65960" w:rsidRPr="00AF128A">
        <w:tc>
          <w:tcPr>
            <w:tcW w:w="0" w:type="auto"/>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Tierney</w:t>
            </w:r>
          </w:p>
          <w:p w:rsidR="00E65960" w:rsidRPr="00AF128A" w:rsidRDefault="00E65960" w:rsidP="001A4EAF">
            <w:pPr>
              <w:widowControl w:val="0"/>
              <w:autoSpaceDE w:val="0"/>
              <w:autoSpaceDN w:val="0"/>
              <w:adjustRightInd w:val="0"/>
              <w:rPr>
                <w:rFonts w:ascii="Times New Roman" w:hAnsi="Times New Roman" w:cs="Times New Roman"/>
                <w:color w:val="272525"/>
                <w:szCs w:val="10"/>
              </w:rPr>
            </w:pPr>
            <w:r w:rsidRPr="00AF128A">
              <w:rPr>
                <w:rFonts w:ascii="Times New Roman" w:hAnsi="Times New Roman" w:cs="Times New Roman"/>
                <w:color w:val="272525"/>
                <w:szCs w:val="16"/>
              </w:rPr>
              <w:t>et al.</w:t>
            </w:r>
            <w:r w:rsidRPr="00AF128A">
              <w:rPr>
                <w:rFonts w:ascii="Times New Roman" w:hAnsi="Times New Roman" w:cs="Times New Roman"/>
                <w:color w:val="272525"/>
                <w:szCs w:val="10"/>
              </w:rPr>
              <w:t xml:space="preserve"> </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(1994)</w:t>
            </w:r>
          </w:p>
          <w:p w:rsidR="00E65960" w:rsidRPr="00AF128A" w:rsidRDefault="00E65960" w:rsidP="001A4EAF">
            <w:pPr>
              <w:rPr>
                <w:rFonts w:ascii="Times New Roman" w:hAnsi="Times New Roman" w:cs="Times New Roman"/>
                <w:color w:val="272525"/>
                <w:szCs w:val="19"/>
              </w:rPr>
            </w:pPr>
          </w:p>
        </w:tc>
        <w:tc>
          <w:tcPr>
            <w:tcW w:w="2556" w:type="dxa"/>
          </w:tcPr>
          <w:p w:rsidR="00E65960" w:rsidRPr="00AF128A" w:rsidRDefault="00E65960" w:rsidP="001A4EAF">
            <w:pPr>
              <w:rPr>
                <w:rFonts w:ascii="Times New Roman" w:hAnsi="Times New Roman" w:cs="Times New Roman"/>
                <w:szCs w:val="18"/>
              </w:rPr>
            </w:pPr>
            <w:r w:rsidRPr="00AF128A">
              <w:rPr>
                <w:rFonts w:ascii="Times New Roman" w:hAnsi="Times New Roman" w:cs="Times New Roman"/>
                <w:color w:val="272525"/>
                <w:szCs w:val="16"/>
              </w:rPr>
              <w:t xml:space="preserve">Surveyed all orthopedic surgeons in Indiana  </w:t>
            </w:r>
          </w:p>
        </w:tc>
        <w:tc>
          <w:tcPr>
            <w:tcW w:w="2410" w:type="dxa"/>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 Constant knee pain on weight bearing</w:t>
            </w:r>
          </w:p>
          <w:p w:rsidR="00E65960" w:rsidRPr="00AF128A" w:rsidRDefault="00E65960" w:rsidP="001A4EAF">
            <w:pPr>
              <w:rPr>
                <w:rFonts w:ascii="Times New Roman" w:hAnsi="Times New Roman" w:cs="Times New Roman"/>
                <w:color w:val="272525"/>
                <w:szCs w:val="19"/>
              </w:rPr>
            </w:pPr>
          </w:p>
        </w:tc>
        <w:tc>
          <w:tcPr>
            <w:tcW w:w="3260" w:type="dxa"/>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 Alcohol or drug abuse</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2) Major psychiatric disorder</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3) Active skin infection</w:t>
            </w:r>
          </w:p>
          <w:p w:rsidR="00E65960" w:rsidRPr="00AF128A" w:rsidRDefault="00E65960" w:rsidP="001A4EAF">
            <w:pPr>
              <w:rPr>
                <w:rFonts w:ascii="Times New Roman" w:hAnsi="Times New Roman"/>
                <w:szCs w:val="20"/>
              </w:rPr>
            </w:pPr>
          </w:p>
        </w:tc>
        <w:tc>
          <w:tcPr>
            <w:tcW w:w="2924" w:type="dxa"/>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 Nursing home resident</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 xml:space="preserve">2) painful feet </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3) patient demands TKA</w:t>
            </w:r>
          </w:p>
          <w:p w:rsidR="00E65960" w:rsidRPr="00AF128A" w:rsidRDefault="00E65960" w:rsidP="001A4EAF">
            <w:pPr>
              <w:rPr>
                <w:rFonts w:ascii="Times New Roman" w:hAnsi="Times New Roman" w:cs="Times New Roman"/>
                <w:color w:val="272525"/>
                <w:szCs w:val="16"/>
              </w:rPr>
            </w:pPr>
            <w:r w:rsidRPr="00AF128A">
              <w:rPr>
                <w:rFonts w:ascii="Times New Roman" w:hAnsi="Times New Roman" w:cs="Times New Roman"/>
                <w:color w:val="272525"/>
                <w:szCs w:val="16"/>
              </w:rPr>
              <w:t>4) unstable knee</w:t>
            </w:r>
          </w:p>
          <w:p w:rsidR="00E65960" w:rsidRPr="00AF128A" w:rsidRDefault="00E65960" w:rsidP="001A4EAF">
            <w:pPr>
              <w:rPr>
                <w:rFonts w:ascii="Times New Roman" w:hAnsi="Times New Roman"/>
                <w:szCs w:val="20"/>
              </w:rPr>
            </w:pPr>
            <w:r w:rsidRPr="00AF128A">
              <w:rPr>
                <w:rFonts w:ascii="Times New Roman" w:hAnsi="Times New Roman" w:cs="Times New Roman"/>
                <w:color w:val="272525"/>
                <w:szCs w:val="16"/>
              </w:rPr>
              <w:t>5) severe hip OA</w:t>
            </w:r>
          </w:p>
        </w:tc>
      </w:tr>
      <w:tr w:rsidR="00E65960" w:rsidRPr="00AF128A">
        <w:tc>
          <w:tcPr>
            <w:tcW w:w="0" w:type="auto"/>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Wright et. al. (1995)</w:t>
            </w:r>
          </w:p>
        </w:tc>
        <w:tc>
          <w:tcPr>
            <w:tcW w:w="2556" w:type="dxa"/>
          </w:tcPr>
          <w:p w:rsidR="00E65960" w:rsidRPr="00AF128A" w:rsidRDefault="00E65960" w:rsidP="001A4EAF">
            <w:pPr>
              <w:rPr>
                <w:rFonts w:ascii="Times New Roman" w:hAnsi="Times New Roman" w:cs="Times New Roman"/>
                <w:szCs w:val="18"/>
              </w:rPr>
            </w:pPr>
            <w:r w:rsidRPr="00AF128A">
              <w:rPr>
                <w:rFonts w:ascii="Times New Roman" w:hAnsi="Times New Roman" w:cs="Times New Roman"/>
                <w:color w:val="272525"/>
                <w:szCs w:val="19"/>
              </w:rPr>
              <w:t xml:space="preserve">Surveyed referring physicians (GPs and rheumatologists) and orthopedic surgeons to </w:t>
            </w:r>
            <w:r w:rsidRPr="00AF128A">
              <w:rPr>
                <w:rFonts w:ascii="Times New Roman" w:hAnsi="Times New Roman" w:cs="Times New Roman"/>
                <w:szCs w:val="18"/>
              </w:rPr>
              <w:t>ask how specific patient characteristics affected their recommendation for TKA</w:t>
            </w:r>
          </w:p>
          <w:p w:rsidR="00E65960" w:rsidRPr="00AF128A" w:rsidRDefault="00E65960" w:rsidP="001A4EAF">
            <w:pPr>
              <w:rPr>
                <w:rFonts w:ascii="Times New Roman" w:hAnsi="Times New Roman" w:cs="Times New Roman"/>
                <w:color w:val="272525"/>
                <w:szCs w:val="19"/>
              </w:rPr>
            </w:pPr>
          </w:p>
        </w:tc>
        <w:tc>
          <w:tcPr>
            <w:tcW w:w="2410" w:type="dxa"/>
          </w:tcPr>
          <w:p w:rsidR="00E65960" w:rsidRPr="00AF128A" w:rsidRDefault="00E65960" w:rsidP="001A4EAF">
            <w:pPr>
              <w:rPr>
                <w:rFonts w:ascii="Times New Roman" w:hAnsi="Times New Roman" w:cs="Times New Roman"/>
                <w:color w:val="272525"/>
                <w:szCs w:val="19"/>
              </w:rPr>
            </w:pPr>
          </w:p>
        </w:tc>
        <w:tc>
          <w:tcPr>
            <w:tcW w:w="326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 xml:space="preserve">1) Obesity </w:t>
            </w:r>
          </w:p>
          <w:p w:rsidR="00E65960" w:rsidRPr="00AF128A" w:rsidRDefault="00E65960" w:rsidP="001A4EAF">
            <w:pPr>
              <w:rPr>
                <w:rFonts w:ascii="Times New Roman" w:hAnsi="Times New Roman"/>
                <w:szCs w:val="16"/>
              </w:rPr>
            </w:pPr>
            <w:r w:rsidRPr="00AF128A">
              <w:rPr>
                <w:rFonts w:ascii="Times New Roman" w:hAnsi="Times New Roman"/>
                <w:szCs w:val="16"/>
              </w:rPr>
              <w:t>2) Peripheral vascular disease</w:t>
            </w:r>
          </w:p>
          <w:p w:rsidR="00E65960" w:rsidRPr="00AF128A" w:rsidRDefault="00E65960" w:rsidP="001A4EAF">
            <w:pPr>
              <w:rPr>
                <w:rFonts w:ascii="Times New Roman" w:hAnsi="Times New Roman"/>
                <w:szCs w:val="16"/>
              </w:rPr>
            </w:pPr>
            <w:r w:rsidRPr="00AF128A">
              <w:rPr>
                <w:rFonts w:ascii="Times New Roman" w:hAnsi="Times New Roman"/>
                <w:szCs w:val="16"/>
              </w:rPr>
              <w:t>3) isolated patellofemoral</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arthritis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4) Alcohol or drug abuse</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5) Active skin infection</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6) major psyche disorder</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7) patient noncompliant</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8) age</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&lt; 55 years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9) high physical</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 xml:space="preserve">demands at work </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10) septic</w:t>
            </w:r>
          </w:p>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6"/>
              </w:rPr>
              <w:t>arthritis &gt; 1 year ago</w:t>
            </w:r>
          </w:p>
        </w:tc>
        <w:tc>
          <w:tcPr>
            <w:tcW w:w="2924"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1) Age &gt;80 years old</w:t>
            </w:r>
          </w:p>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2) osteoporosis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3) nursing home resident</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4) severe hip OA</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5) local psoriasis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6) quadriceps lag or weak quadriceps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7) sensation of instability</w:t>
            </w:r>
          </w:p>
        </w:tc>
      </w:tr>
    </w:tbl>
    <w:p w:rsidR="00E65960" w:rsidRDefault="00E65960" w:rsidP="00E65960">
      <w:pPr>
        <w:rPr>
          <w:rFonts w:ascii="Times New Roman" w:hAnsi="Times New Roman"/>
        </w:rPr>
      </w:pPr>
      <w:r w:rsidRPr="00AF128A">
        <w:rPr>
          <w:rFonts w:ascii="Times New Roman" w:hAnsi="Times New Roman"/>
        </w:rPr>
        <w:br w:type="page"/>
      </w:r>
    </w:p>
    <w:p w:rsidR="00E65960" w:rsidRPr="00AF128A" w:rsidRDefault="00E65960" w:rsidP="00E65960">
      <w:pPr>
        <w:rPr>
          <w:rFonts w:ascii="Times New Roman" w:hAnsi="Times New Roman"/>
        </w:rPr>
      </w:pPr>
      <w:r>
        <w:rPr>
          <w:rFonts w:ascii="Times New Roman" w:hAnsi="Times New Roman"/>
          <w:noProof/>
        </w:rPr>
        <w:pict>
          <v:shape id="_x0000_s1040" type="#_x0000_t202" style="position:absolute;margin-left:661.05pt;margin-top:-5.45pt;width:45pt;height:6in;z-index:251666432;mso-wrap-edited:f;mso-position-horizontal:absolute;mso-position-vertical:absolute" wrapcoords="0 0 21600 0 21600 21600 0 21600 0 0" filled="f" stroked="f">
            <v:fill o:detectmouseclick="t"/>
            <v:textbox style="layout-flow:vertical;mso-next-textbox:#_x0000_s1040" inset=",7.2pt,,7.2pt">
              <w:txbxContent>
                <w:p w:rsidR="00E65960" w:rsidRPr="009615C9" w:rsidRDefault="00E65960" w:rsidP="00E65960">
                  <w:pPr>
                    <w:pStyle w:val="Header"/>
                    <w:spacing w:before="2" w:after="2"/>
                  </w:pPr>
                  <w:r w:rsidRPr="009615C9">
                    <w:t>MSc Thesis – S. Gavin</w:t>
                  </w:r>
                  <w:r w:rsidRPr="009615C9">
                    <w:tab/>
                    <w:t xml:space="preserve">                    </w:t>
                  </w:r>
                  <w:r>
                    <w:t xml:space="preserve">  </w:t>
                  </w:r>
                  <w:r w:rsidRPr="009615C9">
                    <w:t xml:space="preserve">                  McMaster Rehabilitation Science</w:t>
                  </w:r>
                </w:p>
                <w:p w:rsidR="00E65960" w:rsidRDefault="00E65960" w:rsidP="00E65960"/>
              </w:txbxContent>
            </v:textbox>
            <w10:wrap type="tight"/>
          </v:shape>
        </w:pict>
      </w:r>
    </w:p>
    <w:tbl>
      <w:tblPr>
        <w:tblStyle w:val="TableGrid"/>
        <w:tblW w:w="0" w:type="auto"/>
        <w:tblLook w:val="00BF"/>
      </w:tblPr>
      <w:tblGrid>
        <w:gridCol w:w="1096"/>
        <w:gridCol w:w="2414"/>
        <w:gridCol w:w="2552"/>
        <w:gridCol w:w="3260"/>
        <w:gridCol w:w="3856"/>
      </w:tblGrid>
      <w:tr w:rsidR="00E65960" w:rsidRPr="00AF128A">
        <w:tc>
          <w:tcPr>
            <w:tcW w:w="0" w:type="auto"/>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Authors</w:t>
            </w:r>
          </w:p>
        </w:tc>
        <w:tc>
          <w:tcPr>
            <w:tcW w:w="2414"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Study Description</w:t>
            </w:r>
          </w:p>
        </w:tc>
        <w:tc>
          <w:tcPr>
            <w:tcW w:w="2552"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 xml:space="preserve">Factors suggesting appropriate for TKA </w:t>
            </w:r>
          </w:p>
        </w:tc>
        <w:tc>
          <w:tcPr>
            <w:tcW w:w="326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Factors suggesting not appropriate for TKA</w:t>
            </w:r>
          </w:p>
        </w:tc>
        <w:tc>
          <w:tcPr>
            <w:tcW w:w="3856"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Factors of Disagreement (&lt;60% consensus)</w:t>
            </w:r>
          </w:p>
        </w:tc>
      </w:tr>
      <w:tr w:rsidR="00E65960" w:rsidRPr="00AF128A">
        <w:tc>
          <w:tcPr>
            <w:tcW w:w="0" w:type="auto"/>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Coyote et. al. (1996)</w:t>
            </w:r>
          </w:p>
        </w:tc>
        <w:tc>
          <w:tcPr>
            <w:tcW w:w="2414"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 xml:space="preserve">Surveyed rheumatologists and general practitioners (GPs) </w:t>
            </w:r>
          </w:p>
        </w:tc>
        <w:tc>
          <w:tcPr>
            <w:tcW w:w="2552"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b/>
                <w:color w:val="272525"/>
                <w:szCs w:val="19"/>
              </w:rPr>
              <w:t>Rheumatologists and GPs</w:t>
            </w:r>
            <w:r w:rsidRPr="00AF128A">
              <w:rPr>
                <w:rFonts w:ascii="Times New Roman" w:hAnsi="Times New Roman" w:cs="Times New Roman"/>
                <w:color w:val="272525"/>
                <w:szCs w:val="19"/>
              </w:rPr>
              <w:t>: Pain not responding to drug therapy</w:t>
            </w:r>
          </w:p>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b/>
                <w:color w:val="272525"/>
                <w:szCs w:val="19"/>
              </w:rPr>
              <w:t>GPs:</w:t>
            </w:r>
            <w:r w:rsidRPr="00AF128A">
              <w:rPr>
                <w:rFonts w:ascii="Times New Roman" w:hAnsi="Times New Roman" w:cs="Times New Roman"/>
                <w:color w:val="272525"/>
                <w:szCs w:val="19"/>
              </w:rPr>
              <w:t xml:space="preserve"> Unable to walk a block without pain</w:t>
            </w:r>
          </w:p>
        </w:tc>
        <w:tc>
          <w:tcPr>
            <w:tcW w:w="326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b/>
                <w:color w:val="272525"/>
                <w:szCs w:val="19"/>
              </w:rPr>
              <w:t>Rheumatologists:</w:t>
            </w:r>
            <w:r w:rsidRPr="00AF128A">
              <w:rPr>
                <w:rFonts w:ascii="Times New Roman" w:hAnsi="Times New Roman" w:cs="Times New Roman"/>
                <w:color w:val="272525"/>
                <w:szCs w:val="19"/>
              </w:rPr>
              <w:t xml:space="preserve"> 1) isolated patello-femoral compartment 2) Peripheral vascular disease</w:t>
            </w:r>
          </w:p>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3) Active skin infection</w:t>
            </w:r>
          </w:p>
        </w:tc>
        <w:tc>
          <w:tcPr>
            <w:tcW w:w="3856" w:type="dxa"/>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b/>
                <w:color w:val="272525"/>
                <w:szCs w:val="16"/>
              </w:rPr>
              <w:t>Rheumatologists and GPs</w:t>
            </w:r>
            <w:r w:rsidRPr="00AF128A">
              <w:rPr>
                <w:rFonts w:ascii="Times New Roman" w:hAnsi="Times New Roman" w:cs="Times New Roman"/>
                <w:color w:val="272525"/>
                <w:szCs w:val="16"/>
              </w:rPr>
              <w:t xml:space="preserve">: 1) Noncompliant </w:t>
            </w:r>
            <w:r w:rsidRPr="00AF128A">
              <w:rPr>
                <w:rFonts w:ascii="Times New Roman" w:hAnsi="Times New Roman"/>
              </w:rPr>
              <w:t>2) obese, septic knee &gt; 1 year ago</w:t>
            </w:r>
            <w:r w:rsidRPr="00AF128A">
              <w:rPr>
                <w:rFonts w:ascii="Times New Roman" w:hAnsi="Times New Roman" w:cs="Times New Roman"/>
                <w:color w:val="272525"/>
                <w:szCs w:val="16"/>
              </w:rPr>
              <w:t xml:space="preserve"> </w:t>
            </w:r>
            <w:r w:rsidRPr="00AF128A">
              <w:rPr>
                <w:rFonts w:ascii="Times New Roman" w:hAnsi="Times New Roman"/>
              </w:rPr>
              <w:t>3) varus or valgus deformity</w:t>
            </w:r>
            <w:r w:rsidRPr="00AF128A">
              <w:rPr>
                <w:rFonts w:ascii="Times New Roman" w:hAnsi="Times New Roman" w:cs="Times New Roman"/>
                <w:color w:val="272525"/>
                <w:szCs w:val="16"/>
              </w:rPr>
              <w:t xml:space="preserve"> </w:t>
            </w:r>
            <w:r w:rsidRPr="00AF128A">
              <w:rPr>
                <w:rFonts w:ascii="Times New Roman" w:hAnsi="Times New Roman"/>
              </w:rPr>
              <w:t xml:space="preserve">4) high </w:t>
            </w:r>
            <w:r w:rsidRPr="00AF128A">
              <w:rPr>
                <w:rFonts w:ascii="Times New Roman" w:hAnsi="Times New Roman" w:cs="Times New Roman"/>
                <w:color w:val="272525"/>
                <w:szCs w:val="16"/>
              </w:rPr>
              <w:t>physically demanding job</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b/>
                <w:color w:val="272525"/>
                <w:szCs w:val="16"/>
              </w:rPr>
              <w:t>Rheumatologists:</w:t>
            </w:r>
            <w:r w:rsidRPr="00AF128A">
              <w:rPr>
                <w:rFonts w:ascii="Times New Roman" w:hAnsi="Times New Roman" w:cs="Times New Roman"/>
                <w:color w:val="272525"/>
                <w:szCs w:val="16"/>
              </w:rPr>
              <w:t xml:space="preserve"> 1) Nursing home</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resident 2) patient demands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TKA 3) limited active knee range of motion 4) sensation of knee instability</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b/>
                <w:color w:val="272525"/>
                <w:szCs w:val="16"/>
              </w:rPr>
              <w:t>GPs:</w:t>
            </w:r>
            <w:r w:rsidRPr="00AF128A">
              <w:rPr>
                <w:rFonts w:ascii="Times New Roman" w:hAnsi="Times New Roman" w:cs="Times New Roman"/>
                <w:color w:val="272525"/>
                <w:szCs w:val="16"/>
              </w:rPr>
              <w:t xml:space="preserve"> 1) age &lt; 55 years 2) severe hip OA 3) quadriceps lag 4) weak quadriceps</w:t>
            </w:r>
          </w:p>
        </w:tc>
      </w:tr>
      <w:tr w:rsidR="00E65960" w:rsidRPr="00AF128A">
        <w:tc>
          <w:tcPr>
            <w:tcW w:w="0" w:type="auto"/>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Mancuso et. al. (1996)</w:t>
            </w:r>
          </w:p>
        </w:tc>
        <w:tc>
          <w:tcPr>
            <w:tcW w:w="2414" w:type="dxa"/>
          </w:tcPr>
          <w:p w:rsidR="00E65960" w:rsidRPr="00AF128A" w:rsidRDefault="00E65960" w:rsidP="001A4EAF">
            <w:pPr>
              <w:rPr>
                <w:rFonts w:ascii="Times New Roman" w:hAnsi="Times New Roman"/>
                <w:szCs w:val="20"/>
              </w:rPr>
            </w:pPr>
            <w:r w:rsidRPr="00AF128A">
              <w:rPr>
                <w:rFonts w:ascii="Times New Roman" w:hAnsi="Times New Roman" w:cs="Times New Roman"/>
                <w:szCs w:val="18"/>
              </w:rPr>
              <w:t>Surveyed orthopedic surgeons in New York City regarding candidacy for TKA in patients with knee OA</w:t>
            </w:r>
            <w:r w:rsidRPr="00AF128A">
              <w:rPr>
                <w:rFonts w:ascii="Times New Roman" w:hAnsi="Times New Roman"/>
                <w:szCs w:val="20"/>
              </w:rPr>
              <w:t xml:space="preserve"> </w:t>
            </w:r>
          </w:p>
          <w:p w:rsidR="00E65960" w:rsidRPr="00AF128A" w:rsidRDefault="00E65960" w:rsidP="001A4EAF">
            <w:pPr>
              <w:rPr>
                <w:rFonts w:ascii="Times New Roman" w:hAnsi="Times New Roman"/>
                <w:szCs w:val="20"/>
              </w:rPr>
            </w:pPr>
          </w:p>
          <w:p w:rsidR="00E65960" w:rsidRPr="00AF128A" w:rsidRDefault="00E65960" w:rsidP="001A4EAF">
            <w:pPr>
              <w:rPr>
                <w:rFonts w:ascii="Times New Roman" w:hAnsi="Times New Roman" w:cs="Times New Roman"/>
                <w:color w:val="272525"/>
                <w:szCs w:val="19"/>
              </w:rPr>
            </w:pPr>
          </w:p>
        </w:tc>
        <w:tc>
          <w:tcPr>
            <w:tcW w:w="2552"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1) Severe daily pain</w:t>
            </w:r>
          </w:p>
          <w:p w:rsidR="00E65960" w:rsidRPr="00AF128A" w:rsidRDefault="00E65960" w:rsidP="001A4EAF">
            <w:pPr>
              <w:rPr>
                <w:rFonts w:ascii="Times New Roman" w:hAnsi="Times New Roman"/>
              </w:rPr>
            </w:pPr>
            <w:r w:rsidRPr="00AF128A">
              <w:rPr>
                <w:rFonts w:ascii="Times New Roman" w:hAnsi="Times New Roman"/>
              </w:rPr>
              <w:t>2) rest pain most days during the week</w:t>
            </w:r>
          </w:p>
          <w:p w:rsidR="00E65960" w:rsidRPr="00AF128A" w:rsidRDefault="00E65960" w:rsidP="001A4EAF">
            <w:pPr>
              <w:rPr>
                <w:rFonts w:ascii="Times New Roman" w:hAnsi="Times New Roman"/>
              </w:rPr>
            </w:pPr>
            <w:r w:rsidRPr="00AF128A">
              <w:rPr>
                <w:rFonts w:ascii="Times New Roman" w:hAnsi="Times New Roman"/>
              </w:rPr>
              <w:t>3) Pain on weight bearing</w:t>
            </w:r>
          </w:p>
          <w:p w:rsidR="00E65960" w:rsidRPr="00AF128A" w:rsidRDefault="00E65960" w:rsidP="001A4EAF">
            <w:pPr>
              <w:rPr>
                <w:rFonts w:ascii="Times New Roman" w:hAnsi="Times New Roman"/>
              </w:rPr>
            </w:pPr>
            <w:r w:rsidRPr="00AF128A">
              <w:rPr>
                <w:rFonts w:ascii="Times New Roman" w:hAnsi="Times New Roman"/>
              </w:rPr>
              <w:t>4) destruction of most of the joint space on x-ray</w:t>
            </w:r>
          </w:p>
          <w:p w:rsidR="00E65960" w:rsidRPr="00AF128A" w:rsidRDefault="00E65960" w:rsidP="001A4EAF">
            <w:pPr>
              <w:rPr>
                <w:rFonts w:ascii="Times New Roman" w:hAnsi="Times New Roman"/>
              </w:rPr>
            </w:pPr>
            <w:r w:rsidRPr="00AF128A">
              <w:rPr>
                <w:rFonts w:ascii="Times New Roman" w:hAnsi="Times New Roman"/>
              </w:rPr>
              <w:t>5) functional limitations – unable to walk 3 blocks and difficulty climbing stairs</w:t>
            </w:r>
          </w:p>
        </w:tc>
        <w:tc>
          <w:tcPr>
            <w:tcW w:w="3260" w:type="dxa"/>
          </w:tcPr>
          <w:p w:rsidR="00E65960" w:rsidRPr="00AF128A" w:rsidRDefault="00E65960" w:rsidP="001A4EAF">
            <w:pPr>
              <w:rPr>
                <w:rFonts w:ascii="Times New Roman" w:hAnsi="Times New Roman"/>
                <w:szCs w:val="20"/>
              </w:rPr>
            </w:pPr>
            <w:r w:rsidRPr="00AF128A">
              <w:rPr>
                <w:rFonts w:ascii="Times New Roman" w:hAnsi="Times New Roman"/>
                <w:szCs w:val="20"/>
              </w:rPr>
              <w:t>1) younger age</w:t>
            </w:r>
          </w:p>
          <w:p w:rsidR="00E65960" w:rsidRPr="00AF128A" w:rsidRDefault="00E65960" w:rsidP="001A4EAF">
            <w:pPr>
              <w:rPr>
                <w:rFonts w:ascii="Times New Roman" w:hAnsi="Times New Roman"/>
                <w:szCs w:val="20"/>
              </w:rPr>
            </w:pPr>
            <w:r w:rsidRPr="00AF128A">
              <w:rPr>
                <w:rFonts w:ascii="Times New Roman" w:hAnsi="Times New Roman"/>
                <w:szCs w:val="20"/>
              </w:rPr>
              <w:t>2) co-morbidities</w:t>
            </w:r>
          </w:p>
          <w:p w:rsidR="00E65960" w:rsidRPr="00AF128A" w:rsidRDefault="00E65960" w:rsidP="001A4EAF">
            <w:pPr>
              <w:rPr>
                <w:rFonts w:ascii="Times New Roman" w:hAnsi="Times New Roman"/>
                <w:szCs w:val="20"/>
              </w:rPr>
            </w:pPr>
            <w:r w:rsidRPr="00AF128A">
              <w:rPr>
                <w:rFonts w:ascii="Times New Roman" w:hAnsi="Times New Roman"/>
                <w:szCs w:val="20"/>
              </w:rPr>
              <w:t>3) technical difficulties in performing the surgery</w:t>
            </w:r>
          </w:p>
          <w:p w:rsidR="00E65960" w:rsidRPr="00AF128A" w:rsidRDefault="00E65960" w:rsidP="001A4EAF">
            <w:pPr>
              <w:rPr>
                <w:rFonts w:ascii="Times New Roman" w:hAnsi="Times New Roman"/>
                <w:szCs w:val="20"/>
              </w:rPr>
            </w:pPr>
            <w:r w:rsidRPr="00AF128A">
              <w:rPr>
                <w:rFonts w:ascii="Times New Roman" w:hAnsi="Times New Roman"/>
                <w:szCs w:val="20"/>
              </w:rPr>
              <w:t xml:space="preserve">4) lack of motivation </w:t>
            </w:r>
          </w:p>
          <w:p w:rsidR="00E65960" w:rsidRPr="00AF128A" w:rsidRDefault="00E65960" w:rsidP="001A4EAF">
            <w:pPr>
              <w:rPr>
                <w:rFonts w:ascii="Times New Roman" w:hAnsi="Times New Roman"/>
                <w:szCs w:val="20"/>
              </w:rPr>
            </w:pPr>
            <w:r w:rsidRPr="00AF128A">
              <w:rPr>
                <w:rFonts w:ascii="Times New Roman" w:hAnsi="Times New Roman"/>
                <w:szCs w:val="20"/>
              </w:rPr>
              <w:t xml:space="preserve">5) Dementia </w:t>
            </w:r>
          </w:p>
          <w:p w:rsidR="00E65960" w:rsidRPr="00AF128A" w:rsidRDefault="00E65960" w:rsidP="001A4EAF">
            <w:pPr>
              <w:rPr>
                <w:rFonts w:ascii="Times New Roman" w:hAnsi="Times New Roman"/>
                <w:szCs w:val="20"/>
              </w:rPr>
            </w:pPr>
            <w:r w:rsidRPr="00AF128A">
              <w:rPr>
                <w:rFonts w:ascii="Times New Roman" w:hAnsi="Times New Roman"/>
                <w:szCs w:val="20"/>
              </w:rPr>
              <w:t>6) Unrealistic expectations</w:t>
            </w:r>
          </w:p>
          <w:p w:rsidR="00E65960" w:rsidRPr="00AF128A" w:rsidRDefault="00E65960" w:rsidP="001A4EAF">
            <w:pPr>
              <w:rPr>
                <w:rFonts w:ascii="Times New Roman" w:hAnsi="Times New Roman"/>
                <w:szCs w:val="20"/>
              </w:rPr>
            </w:pPr>
            <w:r w:rsidRPr="00AF128A">
              <w:rPr>
                <w:rFonts w:ascii="Times New Roman" w:hAnsi="Times New Roman"/>
                <w:szCs w:val="20"/>
              </w:rPr>
              <w:t>7) Hostile personality</w:t>
            </w:r>
          </w:p>
        </w:tc>
        <w:tc>
          <w:tcPr>
            <w:tcW w:w="3856" w:type="dxa"/>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 Age &gt; 80 years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2) weight &gt; 200 lbs (91 kg)</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3) wants psychiatric benefit</w:t>
            </w:r>
          </w:p>
        </w:tc>
      </w:tr>
    </w:tbl>
    <w:p w:rsidR="00E65960" w:rsidRDefault="00E65960" w:rsidP="00E65960">
      <w:pPr>
        <w:rPr>
          <w:rFonts w:ascii="Times New Roman" w:hAnsi="Times New Roman"/>
        </w:rPr>
      </w:pPr>
      <w:r w:rsidRPr="00AF128A">
        <w:rPr>
          <w:rFonts w:ascii="Times New Roman" w:hAnsi="Times New Roman"/>
        </w:rPr>
        <w:br w:type="page"/>
      </w:r>
    </w:p>
    <w:p w:rsidR="00E65960" w:rsidRPr="00AF128A" w:rsidRDefault="00E65960" w:rsidP="00E65960">
      <w:pPr>
        <w:rPr>
          <w:rFonts w:ascii="Times New Roman" w:hAnsi="Times New Roman"/>
        </w:rPr>
      </w:pPr>
      <w:r>
        <w:rPr>
          <w:rFonts w:ascii="Times New Roman" w:hAnsi="Times New Roman"/>
          <w:noProof/>
        </w:rPr>
        <w:pict>
          <v:shape id="_x0000_s1041" type="#_x0000_t202" style="position:absolute;margin-left:661.05pt;margin-top:-23.45pt;width:45pt;height:6in;z-index:251667456;mso-wrap-edited:f;mso-position-horizontal:absolute;mso-position-vertical:absolute" wrapcoords="0 0 21600 0 21600 21600 0 21600 0 0" filled="f" stroked="f">
            <v:fill o:detectmouseclick="t"/>
            <v:textbox style="layout-flow:vertical;mso-next-textbox:#_x0000_s1041" inset=",7.2pt,,7.2pt">
              <w:txbxContent>
                <w:p w:rsidR="00E65960" w:rsidRPr="009615C9" w:rsidRDefault="00E65960" w:rsidP="00E65960">
                  <w:pPr>
                    <w:pStyle w:val="Header"/>
                    <w:spacing w:before="2" w:after="2"/>
                  </w:pPr>
                  <w:r w:rsidRPr="009615C9">
                    <w:t>MSc Thesis – S. Gavin</w:t>
                  </w:r>
                  <w:r w:rsidRPr="009615C9">
                    <w:tab/>
                    <w:t xml:space="preserve">                    </w:t>
                  </w:r>
                  <w:r>
                    <w:t xml:space="preserve">  </w:t>
                  </w:r>
                  <w:r w:rsidRPr="009615C9">
                    <w:t xml:space="preserve">                  McMaster Rehabilitation Science</w:t>
                  </w:r>
                </w:p>
                <w:p w:rsidR="00E65960" w:rsidRDefault="00E65960" w:rsidP="00E65960"/>
              </w:txbxContent>
            </v:textbox>
            <w10:wrap type="tight"/>
          </v:shape>
        </w:pict>
      </w:r>
    </w:p>
    <w:tbl>
      <w:tblPr>
        <w:tblStyle w:val="TableGrid"/>
        <w:tblW w:w="0" w:type="auto"/>
        <w:tblLook w:val="00BF"/>
      </w:tblPr>
      <w:tblGrid>
        <w:gridCol w:w="1096"/>
        <w:gridCol w:w="2556"/>
        <w:gridCol w:w="2410"/>
        <w:gridCol w:w="3260"/>
        <w:gridCol w:w="3856"/>
      </w:tblGrid>
      <w:tr w:rsidR="00E65960" w:rsidRPr="00AF128A">
        <w:tc>
          <w:tcPr>
            <w:tcW w:w="0" w:type="auto"/>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Authors</w:t>
            </w:r>
          </w:p>
        </w:tc>
        <w:tc>
          <w:tcPr>
            <w:tcW w:w="2556"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Study Description</w:t>
            </w:r>
          </w:p>
        </w:tc>
        <w:tc>
          <w:tcPr>
            <w:tcW w:w="241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 xml:space="preserve">Factors suggesting appropriate for TKA </w:t>
            </w:r>
          </w:p>
        </w:tc>
        <w:tc>
          <w:tcPr>
            <w:tcW w:w="326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Factors suggesting not appropriate for TKA</w:t>
            </w:r>
          </w:p>
        </w:tc>
        <w:tc>
          <w:tcPr>
            <w:tcW w:w="3856"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Factors of Disagreement (&lt;60% consensus)</w:t>
            </w:r>
          </w:p>
        </w:tc>
      </w:tr>
      <w:tr w:rsidR="00E65960" w:rsidRPr="00AF128A">
        <w:tc>
          <w:tcPr>
            <w:tcW w:w="0" w:type="auto"/>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Mamlin</w:t>
            </w:r>
          </w:p>
          <w:p w:rsidR="00E65960" w:rsidRPr="00AF128A" w:rsidRDefault="00E65960" w:rsidP="001A4EAF">
            <w:pPr>
              <w:widowControl w:val="0"/>
              <w:autoSpaceDE w:val="0"/>
              <w:autoSpaceDN w:val="0"/>
              <w:adjustRightInd w:val="0"/>
              <w:rPr>
                <w:rFonts w:ascii="Times New Roman" w:hAnsi="Times New Roman" w:cs="Times New Roman"/>
                <w:color w:val="272525"/>
                <w:szCs w:val="10"/>
              </w:rPr>
            </w:pPr>
            <w:r w:rsidRPr="00AF128A">
              <w:rPr>
                <w:rFonts w:ascii="Times New Roman" w:hAnsi="Times New Roman" w:cs="Times New Roman"/>
                <w:color w:val="272525"/>
                <w:szCs w:val="16"/>
              </w:rPr>
              <w:t>et al</w:t>
            </w:r>
            <w:r w:rsidRPr="00AF128A">
              <w:rPr>
                <w:rFonts w:ascii="Times New Roman" w:hAnsi="Times New Roman" w:cs="Times New Roman"/>
                <w:color w:val="272525"/>
                <w:szCs w:val="10"/>
              </w:rPr>
              <w:t>.</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(1998)</w:t>
            </w:r>
          </w:p>
          <w:p w:rsidR="00E65960" w:rsidRPr="00AF128A" w:rsidRDefault="00E65960" w:rsidP="001A4EAF">
            <w:pPr>
              <w:rPr>
                <w:rFonts w:ascii="Times New Roman" w:hAnsi="Times New Roman" w:cs="Times New Roman"/>
                <w:color w:val="272525"/>
                <w:szCs w:val="19"/>
              </w:rPr>
            </w:pPr>
          </w:p>
        </w:tc>
        <w:tc>
          <w:tcPr>
            <w:tcW w:w="2556" w:type="dxa"/>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Surveyed Family practitioners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and General</w:t>
            </w:r>
          </w:p>
          <w:p w:rsidR="00E65960" w:rsidRPr="00AF128A" w:rsidRDefault="00E65960" w:rsidP="001A4EAF">
            <w:pPr>
              <w:widowControl w:val="0"/>
              <w:autoSpaceDE w:val="0"/>
              <w:autoSpaceDN w:val="0"/>
              <w:adjustRightInd w:val="0"/>
              <w:rPr>
                <w:rFonts w:ascii="Times New Roman" w:hAnsi="Times New Roman" w:cs="Times New Roman"/>
                <w:szCs w:val="18"/>
              </w:rPr>
            </w:pPr>
            <w:r w:rsidRPr="00AF128A">
              <w:rPr>
                <w:rFonts w:ascii="Times New Roman" w:hAnsi="Times New Roman" w:cs="Times New Roman"/>
                <w:color w:val="272525"/>
                <w:szCs w:val="16"/>
              </w:rPr>
              <w:t xml:space="preserve">internists </w:t>
            </w:r>
          </w:p>
          <w:p w:rsidR="00E65960" w:rsidRPr="00AF128A" w:rsidRDefault="00E65960" w:rsidP="001A4EAF">
            <w:pPr>
              <w:rPr>
                <w:rFonts w:ascii="Times New Roman" w:hAnsi="Times New Roman" w:cs="Times New Roman"/>
                <w:szCs w:val="18"/>
              </w:rPr>
            </w:pPr>
          </w:p>
        </w:tc>
        <w:tc>
          <w:tcPr>
            <w:tcW w:w="2410" w:type="dxa"/>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 Pain despite medications</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rPr>
              <w:t xml:space="preserve">2) </w:t>
            </w:r>
            <w:r w:rsidRPr="00AF128A">
              <w:rPr>
                <w:rFonts w:ascii="Times New Roman" w:hAnsi="Times New Roman" w:cs="Times New Roman"/>
                <w:color w:val="272525"/>
                <w:szCs w:val="16"/>
              </w:rPr>
              <w:t>Constant knee pain on weight bearing</w:t>
            </w:r>
          </w:p>
          <w:p w:rsidR="00E65960" w:rsidRPr="00AF128A" w:rsidRDefault="00E65960" w:rsidP="001A4EAF">
            <w:pPr>
              <w:rPr>
                <w:rFonts w:ascii="Times New Roman" w:hAnsi="Times New Roman" w:cs="Times New Roman"/>
                <w:color w:val="272525"/>
                <w:szCs w:val="19"/>
              </w:rPr>
            </w:pPr>
          </w:p>
        </w:tc>
        <w:tc>
          <w:tcPr>
            <w:tcW w:w="3260" w:type="dxa"/>
          </w:tcPr>
          <w:p w:rsidR="00E65960" w:rsidRPr="00AF128A" w:rsidRDefault="00E65960" w:rsidP="001A4EAF">
            <w:pPr>
              <w:rPr>
                <w:rFonts w:ascii="Times New Roman" w:hAnsi="Times New Roman"/>
                <w:szCs w:val="20"/>
              </w:rPr>
            </w:pPr>
          </w:p>
        </w:tc>
        <w:tc>
          <w:tcPr>
            <w:tcW w:w="3856" w:type="dxa"/>
          </w:tcPr>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1) Septic knee arthritis &gt; 1 year ago</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2) no health insurance</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 xml:space="preserve">3) isolated patellofemoral arthritis </w:t>
            </w:r>
          </w:p>
          <w:p w:rsidR="00E65960" w:rsidRPr="00AF128A" w:rsidRDefault="00E65960" w:rsidP="001A4EAF">
            <w:pPr>
              <w:widowControl w:val="0"/>
              <w:autoSpaceDE w:val="0"/>
              <w:autoSpaceDN w:val="0"/>
              <w:adjustRightInd w:val="0"/>
              <w:rPr>
                <w:rFonts w:ascii="Times New Roman" w:hAnsi="Times New Roman" w:cs="Times New Roman"/>
                <w:color w:val="272525"/>
                <w:szCs w:val="16"/>
              </w:rPr>
            </w:pPr>
            <w:r w:rsidRPr="00AF128A">
              <w:rPr>
                <w:rFonts w:ascii="Times New Roman" w:hAnsi="Times New Roman" w:cs="Times New Roman"/>
                <w:color w:val="272525"/>
                <w:szCs w:val="16"/>
              </w:rPr>
              <w:t xml:space="preserve">4) patient demands TKA </w:t>
            </w:r>
          </w:p>
          <w:p w:rsidR="00E65960" w:rsidRPr="00AF128A" w:rsidRDefault="00E65960" w:rsidP="001A4EAF">
            <w:pPr>
              <w:rPr>
                <w:rFonts w:ascii="Times New Roman" w:hAnsi="Times New Roman"/>
                <w:szCs w:val="20"/>
              </w:rPr>
            </w:pPr>
            <w:r w:rsidRPr="00AF128A">
              <w:rPr>
                <w:rFonts w:ascii="Times New Roman" w:hAnsi="Times New Roman" w:cs="Times New Roman"/>
                <w:color w:val="272525"/>
                <w:szCs w:val="16"/>
              </w:rPr>
              <w:t>5) painful feet</w:t>
            </w:r>
          </w:p>
        </w:tc>
      </w:tr>
      <w:tr w:rsidR="00E65960" w:rsidRPr="00AF128A">
        <w:tc>
          <w:tcPr>
            <w:tcW w:w="0" w:type="auto"/>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Cross et. al. (2006)</w:t>
            </w:r>
          </w:p>
        </w:tc>
        <w:tc>
          <w:tcPr>
            <w:tcW w:w="2556"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 xml:space="preserve">Surveyed orthopedic surgeons, rheumatologists and primary care physicians </w:t>
            </w:r>
          </w:p>
        </w:tc>
        <w:tc>
          <w:tcPr>
            <w:tcW w:w="241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Pain not responding to drug therapy</w:t>
            </w:r>
          </w:p>
        </w:tc>
        <w:tc>
          <w:tcPr>
            <w:tcW w:w="3260" w:type="dxa"/>
          </w:tcPr>
          <w:p w:rsidR="00E65960" w:rsidRPr="00AF128A" w:rsidRDefault="00E65960" w:rsidP="001A4EAF">
            <w:pPr>
              <w:rPr>
                <w:rFonts w:ascii="Times New Roman" w:hAnsi="Times New Roman" w:cs="Times New Roman"/>
                <w:color w:val="272525"/>
                <w:szCs w:val="19"/>
              </w:rPr>
            </w:pPr>
            <w:r w:rsidRPr="00AF128A">
              <w:rPr>
                <w:rFonts w:ascii="Times New Roman" w:hAnsi="Times New Roman" w:cs="Times New Roman"/>
                <w:color w:val="272525"/>
                <w:szCs w:val="19"/>
              </w:rPr>
              <w:t>Having a major psychiatric disorder</w:t>
            </w:r>
          </w:p>
        </w:tc>
        <w:tc>
          <w:tcPr>
            <w:tcW w:w="3856" w:type="dxa"/>
          </w:tcPr>
          <w:p w:rsidR="00E65960" w:rsidRPr="00AF128A" w:rsidRDefault="00E65960" w:rsidP="001A4EAF">
            <w:pPr>
              <w:rPr>
                <w:rFonts w:ascii="Times New Roman" w:hAnsi="Times New Roman" w:cs="Times New Roman"/>
                <w:color w:val="272525"/>
                <w:szCs w:val="19"/>
              </w:rPr>
            </w:pPr>
          </w:p>
        </w:tc>
      </w:tr>
    </w:tbl>
    <w:p w:rsidR="00E65960" w:rsidRPr="00AF128A" w:rsidRDefault="00E65960" w:rsidP="00E65960">
      <w:pPr>
        <w:spacing w:line="480" w:lineRule="auto"/>
        <w:rPr>
          <w:rFonts w:ascii="Times New Roman" w:hAnsi="Times New Roman" w:cs="Times New Roman"/>
          <w:color w:val="272525"/>
          <w:szCs w:val="19"/>
        </w:rPr>
        <w:sectPr w:rsidR="00E65960" w:rsidRPr="00AF128A" w:rsidSect="00E65960">
          <w:headerReference w:type="default" r:id="rId18"/>
          <w:footerReference w:type="default" r:id="rId19"/>
          <w:pgSz w:w="15842" w:h="12242" w:orient="landscape"/>
          <w:pgMar w:top="1797" w:right="1440" w:bottom="1797" w:left="1440" w:gutter="0"/>
          <w:printerSettings r:id="rId20"/>
        </w:sectPr>
      </w:pPr>
    </w:p>
    <w:p w:rsidR="001A4EAF" w:rsidRPr="00AF128A" w:rsidRDefault="001A4EAF" w:rsidP="001A4EAF">
      <w:pPr>
        <w:widowControl w:val="0"/>
        <w:autoSpaceDE w:val="0"/>
        <w:autoSpaceDN w:val="0"/>
        <w:adjustRightInd w:val="0"/>
        <w:spacing w:line="480" w:lineRule="auto"/>
        <w:rPr>
          <w:rFonts w:ascii="Times New Roman" w:hAnsi="Times New Roman" w:cs="Times New Roman"/>
          <w:szCs w:val="18"/>
        </w:rPr>
      </w:pPr>
      <w:r w:rsidRPr="00AF128A">
        <w:rPr>
          <w:rFonts w:ascii="Times New Roman" w:hAnsi="Times New Roman" w:cs="Times New Roman"/>
          <w:szCs w:val="16"/>
        </w:rPr>
        <w:t>Boutron et al. (2008) completed a cross-sectional survey of primary care physicians in Fran</w:t>
      </w:r>
      <w:r w:rsidR="00A04B9A">
        <w:rPr>
          <w:rFonts w:ascii="Times New Roman" w:hAnsi="Times New Roman" w:cs="Times New Roman"/>
          <w:szCs w:val="16"/>
        </w:rPr>
        <w:t xml:space="preserve">ce (1471 GPs and 4183 patients </w:t>
      </w:r>
      <w:r w:rsidRPr="00AF128A">
        <w:rPr>
          <w:rFonts w:ascii="Times New Roman" w:hAnsi="Times New Roman" w:cs="Times New Roman"/>
          <w:szCs w:val="16"/>
        </w:rPr>
        <w:t>with hip or knee OA</w:t>
      </w:r>
      <w:r w:rsidR="00A04B9A">
        <w:rPr>
          <w:rFonts w:ascii="Times New Roman" w:hAnsi="Times New Roman" w:cs="Times New Roman"/>
          <w:szCs w:val="16"/>
        </w:rPr>
        <w:t>)</w:t>
      </w:r>
      <w:r w:rsidRPr="00AF128A">
        <w:rPr>
          <w:rFonts w:ascii="Times New Roman" w:hAnsi="Times New Roman" w:cs="Times New Roman"/>
          <w:color w:val="272525"/>
          <w:szCs w:val="19"/>
        </w:rPr>
        <w:t xml:space="preserve"> evaluating quality of life and disability measures (</w:t>
      </w:r>
      <w:r w:rsidRPr="00AF128A">
        <w:rPr>
          <w:rFonts w:ascii="Times New Roman" w:hAnsi="Times New Roman"/>
        </w:rPr>
        <w:t>WOMAC, Lequesne index, SF-36, and a numeric pain scale) to determine need for a referral for consideration of TKA one year after the initial visit to their GP.  The results indicated that high levels of disability</w:t>
      </w:r>
      <w:r w:rsidR="008D1869" w:rsidRPr="00AF128A">
        <w:rPr>
          <w:rFonts w:ascii="Times New Roman" w:hAnsi="Times New Roman"/>
        </w:rPr>
        <w:t xml:space="preserve"> and pain and </w:t>
      </w:r>
      <w:r w:rsidRPr="00AF128A">
        <w:rPr>
          <w:rFonts w:ascii="Times New Roman" w:hAnsi="Times New Roman"/>
        </w:rPr>
        <w:t xml:space="preserve">low </w:t>
      </w:r>
      <w:r w:rsidR="008D1869" w:rsidRPr="00AF128A">
        <w:rPr>
          <w:rFonts w:ascii="Times New Roman" w:hAnsi="Times New Roman"/>
        </w:rPr>
        <w:t xml:space="preserve">levels </w:t>
      </w:r>
      <w:r w:rsidRPr="00AF128A">
        <w:rPr>
          <w:rFonts w:ascii="Times New Roman" w:hAnsi="Times New Roman"/>
        </w:rPr>
        <w:t xml:space="preserve"> of quality of life  were factors contributing to the decision to refer a patient to an orthopedic surgeon for consideration of TKA (Boutron et al., 2008). </w:t>
      </w:r>
      <w:r w:rsidRPr="00AF128A">
        <w:rPr>
          <w:rFonts w:ascii="Times New Roman" w:hAnsi="Times New Roman" w:cs="Times New Roman"/>
          <w:szCs w:val="18"/>
        </w:rPr>
        <w:t xml:space="preserve"> As part of an OARSI/OMERACT initiative, Gossec et al. (2011) </w:t>
      </w:r>
      <w:r w:rsidR="0017420C" w:rsidRPr="00AF128A">
        <w:rPr>
          <w:rFonts w:ascii="Times New Roman" w:hAnsi="Times New Roman" w:cs="Times New Roman"/>
          <w:szCs w:val="18"/>
        </w:rPr>
        <w:t xml:space="preserve">studied how factors of </w:t>
      </w:r>
      <w:r w:rsidRPr="00AF128A">
        <w:rPr>
          <w:rFonts w:ascii="Times New Roman" w:hAnsi="Times New Roman" w:cs="Times New Roman"/>
          <w:color w:val="272525"/>
          <w:szCs w:val="19"/>
        </w:rPr>
        <w:t>pain and disability</w:t>
      </w:r>
      <w:r w:rsidR="0017420C" w:rsidRPr="00AF128A">
        <w:rPr>
          <w:rFonts w:ascii="Times New Roman" w:hAnsi="Times New Roman" w:cs="Times New Roman"/>
          <w:color w:val="272525"/>
          <w:szCs w:val="19"/>
        </w:rPr>
        <w:t xml:space="preserve"> </w:t>
      </w:r>
      <w:r w:rsidRPr="00AF128A">
        <w:rPr>
          <w:rFonts w:ascii="Times New Roman" w:hAnsi="Times New Roman" w:cs="Times New Roman"/>
          <w:color w:val="272525"/>
          <w:szCs w:val="19"/>
        </w:rPr>
        <w:t>(</w:t>
      </w:r>
      <w:r w:rsidR="0017420C" w:rsidRPr="00AF128A">
        <w:rPr>
          <w:rFonts w:ascii="Times New Roman" w:hAnsi="Times New Roman" w:cs="Times New Roman"/>
          <w:color w:val="272525"/>
          <w:szCs w:val="19"/>
        </w:rPr>
        <w:t xml:space="preserve">measured using the </w:t>
      </w:r>
      <w:r w:rsidRPr="00AF128A">
        <w:rPr>
          <w:rFonts w:ascii="Times New Roman" w:hAnsi="Times New Roman" w:cs="Times New Roman"/>
          <w:color w:val="272525"/>
          <w:szCs w:val="19"/>
        </w:rPr>
        <w:t xml:space="preserve">ICOAP, WOMAC, and KOOS-PS) </w:t>
      </w:r>
      <w:r w:rsidR="0017420C" w:rsidRPr="00AF128A">
        <w:rPr>
          <w:rFonts w:ascii="Times New Roman" w:hAnsi="Times New Roman" w:cs="Times New Roman"/>
          <w:color w:val="272525"/>
          <w:szCs w:val="19"/>
        </w:rPr>
        <w:t xml:space="preserve">were used by an international group of orthopedic surgeons </w:t>
      </w:r>
      <w:r w:rsidRPr="00AF128A">
        <w:rPr>
          <w:rFonts w:ascii="Times New Roman" w:hAnsi="Times New Roman" w:cs="Times New Roman"/>
          <w:color w:val="272525"/>
          <w:szCs w:val="19"/>
        </w:rPr>
        <w:t>to determin</w:t>
      </w:r>
      <w:r w:rsidR="0017420C" w:rsidRPr="00AF128A">
        <w:rPr>
          <w:rFonts w:ascii="Times New Roman" w:hAnsi="Times New Roman" w:cs="Times New Roman"/>
          <w:color w:val="272525"/>
          <w:szCs w:val="19"/>
        </w:rPr>
        <w:t>e</w:t>
      </w:r>
      <w:r w:rsidRPr="00AF128A">
        <w:rPr>
          <w:rFonts w:ascii="Times New Roman" w:hAnsi="Times New Roman" w:cs="Times New Roman"/>
          <w:color w:val="272525"/>
          <w:szCs w:val="19"/>
        </w:rPr>
        <w:t xml:space="preserve"> appropriate candidates for TKA in patients with knee OA. Pain levels were generally higher and patients had more functional limitations, but no specific cut-off scores or pain levels could be determined </w:t>
      </w:r>
      <w:r w:rsidR="0017420C" w:rsidRPr="00AF128A">
        <w:rPr>
          <w:rFonts w:ascii="Times New Roman" w:hAnsi="Times New Roman" w:cs="Times New Roman"/>
          <w:color w:val="272525"/>
          <w:szCs w:val="19"/>
        </w:rPr>
        <w:t xml:space="preserve">to identify the patients deemed </w:t>
      </w:r>
      <w:r w:rsidRPr="00AF128A">
        <w:rPr>
          <w:rFonts w:ascii="Times New Roman" w:hAnsi="Times New Roman" w:cs="Times New Roman"/>
          <w:color w:val="272525"/>
          <w:szCs w:val="19"/>
        </w:rPr>
        <w:t xml:space="preserve">appropriate for TKA (Gossec et al., 2011). The factors considered </w:t>
      </w:r>
      <w:r w:rsidR="0017420C" w:rsidRPr="00AF128A">
        <w:rPr>
          <w:rFonts w:ascii="Times New Roman" w:hAnsi="Times New Roman" w:cs="Times New Roman"/>
          <w:color w:val="272525"/>
          <w:szCs w:val="19"/>
        </w:rPr>
        <w:t xml:space="preserve">when </w:t>
      </w:r>
      <w:r w:rsidRPr="00AF128A">
        <w:rPr>
          <w:rFonts w:ascii="Times New Roman" w:hAnsi="Times New Roman" w:cs="Times New Roman"/>
          <w:color w:val="272525"/>
          <w:szCs w:val="19"/>
        </w:rPr>
        <w:t>determinin</w:t>
      </w:r>
      <w:r w:rsidR="0017420C" w:rsidRPr="00AF128A">
        <w:rPr>
          <w:rFonts w:ascii="Times New Roman" w:hAnsi="Times New Roman" w:cs="Times New Roman"/>
          <w:color w:val="272525"/>
          <w:szCs w:val="19"/>
        </w:rPr>
        <w:t>g</w:t>
      </w:r>
      <w:r w:rsidRPr="00AF128A">
        <w:rPr>
          <w:rFonts w:ascii="Times New Roman" w:hAnsi="Times New Roman" w:cs="Times New Roman"/>
          <w:color w:val="272525"/>
          <w:szCs w:val="19"/>
        </w:rPr>
        <w:t xml:space="preserve"> </w:t>
      </w:r>
      <w:r w:rsidR="0017420C" w:rsidRPr="00AF128A">
        <w:rPr>
          <w:rFonts w:ascii="Times New Roman" w:hAnsi="Times New Roman" w:cs="Times New Roman"/>
          <w:color w:val="272525"/>
          <w:szCs w:val="19"/>
        </w:rPr>
        <w:t>referral or recommendation</w:t>
      </w:r>
      <w:r w:rsidRPr="00AF128A">
        <w:rPr>
          <w:rFonts w:ascii="Times New Roman" w:hAnsi="Times New Roman" w:cs="Times New Roman"/>
          <w:color w:val="272525"/>
          <w:szCs w:val="19"/>
        </w:rPr>
        <w:t xml:space="preserve"> for TKA demonstrate </w:t>
      </w:r>
      <w:r w:rsidR="0017420C" w:rsidRPr="00AF128A">
        <w:rPr>
          <w:rFonts w:ascii="Times New Roman" w:hAnsi="Times New Roman" w:cs="Times New Roman"/>
          <w:color w:val="272525"/>
          <w:szCs w:val="19"/>
        </w:rPr>
        <w:t xml:space="preserve">disagreement </w:t>
      </w:r>
      <w:r w:rsidRPr="00AF128A">
        <w:rPr>
          <w:rFonts w:ascii="Times New Roman" w:hAnsi="Times New Roman" w:cs="Times New Roman"/>
          <w:color w:val="272525"/>
          <w:szCs w:val="19"/>
        </w:rPr>
        <w:t xml:space="preserve">among the referring physicians as well as orthopedic surgeons.  </w:t>
      </w:r>
      <w:r w:rsidR="0017420C" w:rsidRPr="00AF128A">
        <w:rPr>
          <w:rFonts w:ascii="Times New Roman" w:hAnsi="Times New Roman" w:cs="Times New Roman"/>
          <w:color w:val="272525"/>
          <w:szCs w:val="19"/>
        </w:rPr>
        <w:t xml:space="preserve">As expected, </w:t>
      </w:r>
      <w:r w:rsidRPr="00AF128A">
        <w:rPr>
          <w:rFonts w:ascii="Times New Roman" w:hAnsi="Times New Roman" w:cs="Times New Roman"/>
          <w:szCs w:val="18"/>
        </w:rPr>
        <w:t>referring physician</w:t>
      </w:r>
      <w:r w:rsidR="0017420C" w:rsidRPr="00AF128A">
        <w:rPr>
          <w:rFonts w:ascii="Times New Roman" w:hAnsi="Times New Roman" w:cs="Times New Roman"/>
          <w:szCs w:val="18"/>
        </w:rPr>
        <w:t>s</w:t>
      </w:r>
      <w:r w:rsidRPr="00AF128A">
        <w:rPr>
          <w:rFonts w:ascii="Times New Roman" w:hAnsi="Times New Roman" w:cs="Times New Roman"/>
          <w:szCs w:val="18"/>
        </w:rPr>
        <w:t xml:space="preserve"> were statistically more likely to refer </w:t>
      </w:r>
      <w:r w:rsidR="0017420C" w:rsidRPr="00AF128A">
        <w:rPr>
          <w:rFonts w:ascii="Times New Roman" w:hAnsi="Times New Roman" w:cs="Times New Roman"/>
          <w:szCs w:val="18"/>
        </w:rPr>
        <w:t xml:space="preserve">patients with knee OA </w:t>
      </w:r>
      <w:r w:rsidRPr="00AF128A">
        <w:rPr>
          <w:rFonts w:ascii="Times New Roman" w:hAnsi="Times New Roman" w:cs="Times New Roman"/>
          <w:szCs w:val="18"/>
        </w:rPr>
        <w:t xml:space="preserve">to orthopedic surgeons </w:t>
      </w:r>
      <w:r w:rsidR="0017420C" w:rsidRPr="00AF128A">
        <w:rPr>
          <w:rFonts w:ascii="Times New Roman" w:hAnsi="Times New Roman" w:cs="Times New Roman"/>
          <w:szCs w:val="18"/>
        </w:rPr>
        <w:t>for consultation regarding the need for T</w:t>
      </w:r>
      <w:r w:rsidR="00DB3ECA" w:rsidRPr="00AF128A">
        <w:rPr>
          <w:rFonts w:ascii="Times New Roman" w:hAnsi="Times New Roman" w:cs="Times New Roman"/>
          <w:szCs w:val="18"/>
        </w:rPr>
        <w:t>K</w:t>
      </w:r>
      <w:r w:rsidR="0017420C" w:rsidRPr="00AF128A">
        <w:rPr>
          <w:rFonts w:ascii="Times New Roman" w:hAnsi="Times New Roman" w:cs="Times New Roman"/>
          <w:szCs w:val="18"/>
        </w:rPr>
        <w:t xml:space="preserve">A </w:t>
      </w:r>
      <w:r w:rsidRPr="00AF128A">
        <w:rPr>
          <w:rFonts w:ascii="Times New Roman" w:hAnsi="Times New Roman" w:cs="Times New Roman"/>
          <w:szCs w:val="18"/>
        </w:rPr>
        <w:t xml:space="preserve">compared to </w:t>
      </w:r>
      <w:r w:rsidR="0017420C" w:rsidRPr="00AF128A">
        <w:rPr>
          <w:rFonts w:ascii="Times New Roman" w:hAnsi="Times New Roman" w:cs="Times New Roman"/>
          <w:szCs w:val="18"/>
        </w:rPr>
        <w:t xml:space="preserve">the </w:t>
      </w:r>
      <w:r w:rsidRPr="00AF128A">
        <w:rPr>
          <w:rFonts w:ascii="Times New Roman" w:hAnsi="Times New Roman" w:cs="Times New Roman"/>
          <w:szCs w:val="18"/>
        </w:rPr>
        <w:t xml:space="preserve">surgeons’ opinion about </w:t>
      </w:r>
      <w:r w:rsidR="0017420C" w:rsidRPr="00AF128A">
        <w:rPr>
          <w:rFonts w:ascii="Times New Roman" w:hAnsi="Times New Roman" w:cs="Times New Roman"/>
          <w:szCs w:val="18"/>
        </w:rPr>
        <w:t xml:space="preserve">their appropriateness for </w:t>
      </w:r>
      <w:r w:rsidRPr="00AF128A">
        <w:rPr>
          <w:rFonts w:ascii="Times New Roman" w:hAnsi="Times New Roman" w:cs="Times New Roman"/>
          <w:szCs w:val="18"/>
        </w:rPr>
        <w:t xml:space="preserve">TKA.  It is typical that not all patients would be offered surgery when referred to a specialist. </w:t>
      </w:r>
    </w:p>
    <w:p w:rsidR="001A4EAF" w:rsidRPr="00AF128A" w:rsidRDefault="001A4EAF" w:rsidP="001A4EAF">
      <w:pPr>
        <w:pStyle w:val="Default"/>
        <w:spacing w:line="480" w:lineRule="auto"/>
        <w:rPr>
          <w:rFonts w:ascii="Times New Roman" w:hAnsi="Times New Roman" w:cs="BentonGothicCond Regular"/>
          <w:color w:val="auto"/>
          <w:szCs w:val="15"/>
        </w:rPr>
      </w:pPr>
      <w:r w:rsidRPr="00AF128A">
        <w:rPr>
          <w:rFonts w:ascii="Times New Roman" w:hAnsi="Times New Roman"/>
        </w:rPr>
        <w:t xml:space="preserve">Although </w:t>
      </w:r>
      <w:r w:rsidRPr="00AF128A">
        <w:rPr>
          <w:rFonts w:ascii="Times New Roman" w:hAnsi="Times New Roman" w:cs="Times New Roman"/>
          <w:color w:val="272525"/>
          <w:szCs w:val="19"/>
        </w:rPr>
        <w:t xml:space="preserve">there is no real consensus on who should be referred or would most benefit from TKA, </w:t>
      </w:r>
      <w:r w:rsidR="0017420C" w:rsidRPr="00AF128A">
        <w:rPr>
          <w:rFonts w:ascii="Times New Roman" w:hAnsi="Times New Roman" w:cs="Times New Roman"/>
          <w:color w:val="272525"/>
          <w:szCs w:val="19"/>
        </w:rPr>
        <w:t xml:space="preserve">limited </w:t>
      </w:r>
      <w:r w:rsidRPr="00AF128A">
        <w:rPr>
          <w:rFonts w:ascii="Times New Roman" w:hAnsi="Times New Roman" w:cs="Times New Roman"/>
          <w:color w:val="272525"/>
          <w:szCs w:val="19"/>
        </w:rPr>
        <w:t>physical function</w:t>
      </w:r>
      <w:r w:rsidR="0017420C" w:rsidRPr="00AF128A">
        <w:rPr>
          <w:rFonts w:ascii="Times New Roman" w:hAnsi="Times New Roman" w:cs="Times New Roman"/>
          <w:color w:val="272525"/>
          <w:szCs w:val="19"/>
        </w:rPr>
        <w:t>ing</w:t>
      </w:r>
      <w:r w:rsidRPr="00AF128A">
        <w:rPr>
          <w:rFonts w:ascii="Times New Roman" w:hAnsi="Times New Roman" w:cs="Times New Roman"/>
          <w:color w:val="272525"/>
          <w:szCs w:val="19"/>
        </w:rPr>
        <w:t xml:space="preserve"> is globally recognized as an </w:t>
      </w:r>
      <w:r w:rsidR="00DB3ECA" w:rsidRPr="00AF128A">
        <w:rPr>
          <w:rFonts w:ascii="Times New Roman" w:hAnsi="Times New Roman" w:cs="Times New Roman"/>
          <w:color w:val="272525"/>
          <w:szCs w:val="19"/>
        </w:rPr>
        <w:t xml:space="preserve">important </w:t>
      </w:r>
      <w:r w:rsidR="0017420C" w:rsidRPr="00AF128A">
        <w:rPr>
          <w:rFonts w:ascii="Times New Roman" w:hAnsi="Times New Roman" w:cs="Times New Roman"/>
          <w:color w:val="272525"/>
          <w:szCs w:val="19"/>
        </w:rPr>
        <w:t xml:space="preserve">criteria for </w:t>
      </w:r>
      <w:r w:rsidRPr="00AF128A">
        <w:rPr>
          <w:rFonts w:ascii="Times New Roman" w:hAnsi="Times New Roman" w:cs="Times New Roman"/>
          <w:color w:val="272525"/>
          <w:szCs w:val="19"/>
        </w:rPr>
        <w:t>recommend</w:t>
      </w:r>
      <w:r w:rsidR="0017420C" w:rsidRPr="00AF128A">
        <w:rPr>
          <w:rFonts w:ascii="Times New Roman" w:hAnsi="Times New Roman" w:cs="Times New Roman"/>
          <w:color w:val="272525"/>
          <w:szCs w:val="19"/>
        </w:rPr>
        <w:t>ing</w:t>
      </w:r>
      <w:r w:rsidRPr="00AF128A">
        <w:rPr>
          <w:rFonts w:ascii="Times New Roman" w:hAnsi="Times New Roman" w:cs="Times New Roman"/>
          <w:color w:val="272525"/>
          <w:szCs w:val="19"/>
        </w:rPr>
        <w:t xml:space="preserve"> TKA </w:t>
      </w:r>
      <w:r w:rsidR="0017420C" w:rsidRPr="00AF128A">
        <w:rPr>
          <w:rFonts w:ascii="Times New Roman" w:hAnsi="Times New Roman" w:cs="Times New Roman"/>
          <w:color w:val="272525"/>
          <w:szCs w:val="19"/>
        </w:rPr>
        <w:t>to</w:t>
      </w:r>
      <w:r w:rsidRPr="00AF128A">
        <w:rPr>
          <w:rFonts w:ascii="Times New Roman" w:hAnsi="Times New Roman" w:cs="Times New Roman"/>
          <w:color w:val="272525"/>
          <w:szCs w:val="19"/>
        </w:rPr>
        <w:t xml:space="preserve"> patients with knee OA. </w:t>
      </w:r>
      <w:r w:rsidRPr="00AF128A">
        <w:rPr>
          <w:rFonts w:ascii="Times New Roman" w:hAnsi="Times New Roman"/>
        </w:rPr>
        <w:t xml:space="preserve">Gossec et. al. (2011) was not able to determine cut-off scores for the </w:t>
      </w:r>
      <w:r w:rsidR="0017420C" w:rsidRPr="00AF128A">
        <w:rPr>
          <w:rFonts w:ascii="Times New Roman" w:hAnsi="Times New Roman"/>
        </w:rPr>
        <w:t>PROMs</w:t>
      </w:r>
      <w:r w:rsidRPr="00AF128A">
        <w:rPr>
          <w:rFonts w:ascii="Times New Roman" w:hAnsi="Times New Roman"/>
        </w:rPr>
        <w:t xml:space="preserve"> </w:t>
      </w:r>
      <w:r w:rsidR="0017420C" w:rsidRPr="00AF128A">
        <w:rPr>
          <w:rFonts w:ascii="Times New Roman" w:hAnsi="Times New Roman"/>
        </w:rPr>
        <w:t>used to assess</w:t>
      </w:r>
      <w:r w:rsidRPr="00AF128A">
        <w:rPr>
          <w:rFonts w:ascii="Times New Roman" w:hAnsi="Times New Roman"/>
        </w:rPr>
        <w:t xml:space="preserve"> physical functioning (WOMAC and KOOS-PS) that could be used to determine </w:t>
      </w:r>
      <w:r w:rsidR="0022063F" w:rsidRPr="00AF128A">
        <w:rPr>
          <w:rFonts w:ascii="Times New Roman" w:hAnsi="Times New Roman"/>
        </w:rPr>
        <w:t xml:space="preserve">whether </w:t>
      </w:r>
      <w:r w:rsidRPr="00AF128A">
        <w:rPr>
          <w:rFonts w:ascii="Times New Roman" w:hAnsi="Times New Roman"/>
        </w:rPr>
        <w:t xml:space="preserve">TKA </w:t>
      </w:r>
      <w:r w:rsidR="0022063F" w:rsidRPr="00AF128A">
        <w:rPr>
          <w:rFonts w:ascii="Times New Roman" w:hAnsi="Times New Roman"/>
        </w:rPr>
        <w:t xml:space="preserve">was required. However, </w:t>
      </w:r>
      <w:r w:rsidRPr="00AF128A">
        <w:rPr>
          <w:rFonts w:ascii="Times New Roman" w:hAnsi="Times New Roman"/>
        </w:rPr>
        <w:t xml:space="preserve">other </w:t>
      </w:r>
      <w:r w:rsidR="0022063F" w:rsidRPr="00AF128A">
        <w:rPr>
          <w:rFonts w:ascii="Times New Roman" w:hAnsi="Times New Roman"/>
        </w:rPr>
        <w:t xml:space="preserve">PROMs </w:t>
      </w:r>
      <w:r w:rsidRPr="00AF128A">
        <w:rPr>
          <w:rFonts w:ascii="Times New Roman" w:hAnsi="Times New Roman"/>
        </w:rPr>
        <w:t>measur</w:t>
      </w:r>
      <w:r w:rsidR="0022063F" w:rsidRPr="00AF128A">
        <w:rPr>
          <w:rFonts w:ascii="Times New Roman" w:hAnsi="Times New Roman"/>
        </w:rPr>
        <w:t>ing</w:t>
      </w:r>
      <w:r w:rsidRPr="00AF128A">
        <w:rPr>
          <w:rFonts w:ascii="Times New Roman" w:hAnsi="Times New Roman"/>
        </w:rPr>
        <w:t xml:space="preserve"> physical function were not tested and may show higher diagnostic accuracy.  The lack of factorial validity of the WOMAC, KOOS, and KOOS-PS in patients with knee OA su</w:t>
      </w:r>
      <w:r w:rsidR="0022063F" w:rsidRPr="00AF128A">
        <w:rPr>
          <w:rFonts w:ascii="Times New Roman" w:hAnsi="Times New Roman"/>
        </w:rPr>
        <w:t xml:space="preserve">ggest </w:t>
      </w:r>
      <w:r w:rsidRPr="00AF128A">
        <w:rPr>
          <w:rFonts w:ascii="Times New Roman" w:hAnsi="Times New Roman"/>
        </w:rPr>
        <w:t xml:space="preserve">that perhaps other </w:t>
      </w:r>
      <w:r w:rsidR="0022063F" w:rsidRPr="00AF128A">
        <w:rPr>
          <w:rFonts w:ascii="Times New Roman" w:hAnsi="Times New Roman"/>
        </w:rPr>
        <w:t>PROMs</w:t>
      </w:r>
      <w:r w:rsidRPr="00AF128A">
        <w:rPr>
          <w:rFonts w:ascii="Times New Roman" w:hAnsi="Times New Roman"/>
        </w:rPr>
        <w:t xml:space="preserve"> may be more suitable for determining appropriateness for TKA</w:t>
      </w:r>
      <w:r w:rsidR="0022063F" w:rsidRPr="00AF128A">
        <w:rPr>
          <w:rFonts w:ascii="Times New Roman" w:hAnsi="Times New Roman"/>
        </w:rPr>
        <w:t xml:space="preserve"> for this population</w:t>
      </w:r>
      <w:r w:rsidRPr="00AF128A">
        <w:rPr>
          <w:rFonts w:ascii="Times New Roman" w:hAnsi="Times New Roman"/>
        </w:rPr>
        <w:t xml:space="preserve">. </w:t>
      </w:r>
    </w:p>
    <w:p w:rsidR="001A4EAF" w:rsidRPr="00AF128A" w:rsidRDefault="001A4EAF" w:rsidP="001A4EAF">
      <w:pPr>
        <w:spacing w:line="480" w:lineRule="auto"/>
        <w:rPr>
          <w:rFonts w:ascii="Times New Roman" w:hAnsi="Times New Roman"/>
        </w:rPr>
      </w:pPr>
      <w:r w:rsidRPr="00AF128A">
        <w:rPr>
          <w:rFonts w:ascii="Times New Roman" w:hAnsi="Times New Roman"/>
        </w:rPr>
        <w:t xml:space="preserve">The LEFS and OKS </w:t>
      </w:r>
      <w:r w:rsidR="0022063F" w:rsidRPr="00AF128A">
        <w:rPr>
          <w:rFonts w:ascii="Times New Roman" w:hAnsi="Times New Roman"/>
        </w:rPr>
        <w:t>are</w:t>
      </w:r>
      <w:r w:rsidRPr="00AF128A">
        <w:rPr>
          <w:rFonts w:ascii="Times New Roman" w:hAnsi="Times New Roman"/>
        </w:rPr>
        <w:t xml:space="preserve"> used pre-operatively to assist in determining physical functioning in patients with knee OA </w:t>
      </w:r>
      <w:r w:rsidR="0022063F" w:rsidRPr="00AF128A">
        <w:rPr>
          <w:rFonts w:ascii="Times New Roman" w:hAnsi="Times New Roman"/>
        </w:rPr>
        <w:t xml:space="preserve">at a regional </w:t>
      </w:r>
      <w:r w:rsidR="00DB3ECA" w:rsidRPr="00AF128A">
        <w:rPr>
          <w:rFonts w:ascii="Times New Roman" w:hAnsi="Times New Roman"/>
        </w:rPr>
        <w:t>assessment program</w:t>
      </w:r>
      <w:r w:rsidR="0022063F" w:rsidRPr="00AF128A">
        <w:rPr>
          <w:rFonts w:ascii="Times New Roman" w:hAnsi="Times New Roman"/>
        </w:rPr>
        <w:t xml:space="preserve">. </w:t>
      </w:r>
      <w:r w:rsidR="006B1825" w:rsidRPr="00AF128A">
        <w:rPr>
          <w:rFonts w:ascii="Times New Roman" w:hAnsi="Times New Roman"/>
        </w:rPr>
        <w:t xml:space="preserve">Clinically PROMs are a quick method that can be used to provide health care practitioners with information about functioning saving time and allowing for higher volumes of patients to be seen. </w:t>
      </w:r>
      <w:r w:rsidR="0022063F" w:rsidRPr="00AF128A">
        <w:rPr>
          <w:rFonts w:ascii="Times New Roman" w:hAnsi="Times New Roman"/>
        </w:rPr>
        <w:t>It would be helpful if these PROMs</w:t>
      </w:r>
      <w:r w:rsidRPr="00AF128A">
        <w:rPr>
          <w:rFonts w:ascii="Times New Roman" w:hAnsi="Times New Roman"/>
        </w:rPr>
        <w:t xml:space="preserve"> </w:t>
      </w:r>
      <w:r w:rsidR="00DB3ECA" w:rsidRPr="00AF128A">
        <w:rPr>
          <w:rFonts w:ascii="Times New Roman" w:hAnsi="Times New Roman"/>
        </w:rPr>
        <w:t xml:space="preserve">can </w:t>
      </w:r>
      <w:r w:rsidRPr="00AF128A">
        <w:rPr>
          <w:rFonts w:ascii="Times New Roman" w:hAnsi="Times New Roman"/>
        </w:rPr>
        <w:t>assist with determining those w</w:t>
      </w:r>
      <w:r w:rsidR="006B1825" w:rsidRPr="00AF128A">
        <w:rPr>
          <w:rFonts w:ascii="Times New Roman" w:hAnsi="Times New Roman"/>
        </w:rPr>
        <w:t>ho would most benefit from TKA by determining their diagnostic accuracy and cut-off scores.</w:t>
      </w:r>
      <w:r w:rsidRPr="00AF128A">
        <w:rPr>
          <w:rFonts w:ascii="Times New Roman" w:hAnsi="Times New Roman"/>
        </w:rPr>
        <w:t xml:space="preserve"> Given that there is no gold standard to assess physical functioning in this patient population, and that physical function is a determining factor in consider</w:t>
      </w:r>
      <w:r w:rsidR="0022063F" w:rsidRPr="00AF128A">
        <w:rPr>
          <w:rFonts w:ascii="Times New Roman" w:hAnsi="Times New Roman"/>
        </w:rPr>
        <w:t>ing</w:t>
      </w:r>
      <w:r w:rsidRPr="00AF128A">
        <w:rPr>
          <w:rFonts w:ascii="Times New Roman" w:hAnsi="Times New Roman"/>
        </w:rPr>
        <w:t xml:space="preserve"> </w:t>
      </w:r>
      <w:r w:rsidR="0022063F" w:rsidRPr="00AF128A">
        <w:rPr>
          <w:rFonts w:ascii="Times New Roman" w:hAnsi="Times New Roman"/>
        </w:rPr>
        <w:t xml:space="preserve">whether a patient with knee OA is appropriate </w:t>
      </w:r>
      <w:r w:rsidRPr="00AF128A">
        <w:rPr>
          <w:rFonts w:ascii="Times New Roman" w:hAnsi="Times New Roman"/>
        </w:rPr>
        <w:t xml:space="preserve">for TKA, it was questioned if one of these outcome measures would be a better predictor of </w:t>
      </w:r>
      <w:r w:rsidR="00B41FEF">
        <w:rPr>
          <w:rFonts w:ascii="Times New Roman" w:hAnsi="Times New Roman"/>
        </w:rPr>
        <w:t>patients deemed appropriate for</w:t>
      </w:r>
      <w:r w:rsidRPr="00AF128A">
        <w:rPr>
          <w:rFonts w:ascii="Times New Roman" w:hAnsi="Times New Roman"/>
        </w:rPr>
        <w:t xml:space="preserve"> TKA.</w:t>
      </w:r>
    </w:p>
    <w:p w:rsidR="001A4EAF" w:rsidRPr="00AF128A" w:rsidRDefault="001A4EAF" w:rsidP="00090B7A">
      <w:pPr>
        <w:spacing w:line="480" w:lineRule="auto"/>
        <w:outlineLvl w:val="0"/>
        <w:rPr>
          <w:rFonts w:ascii="Times New Roman" w:eastAsia="Cambria" w:hAnsi="Times New Roman"/>
          <w:b/>
        </w:rPr>
      </w:pPr>
      <w:r w:rsidRPr="00AF128A">
        <w:rPr>
          <w:rFonts w:ascii="Times New Roman" w:eastAsia="Cambria" w:hAnsi="Times New Roman"/>
          <w:b/>
        </w:rPr>
        <w:t>2.5 Thesis Objectives</w:t>
      </w:r>
    </w:p>
    <w:p w:rsidR="009629D8" w:rsidRPr="00AF128A" w:rsidRDefault="001A4EAF" w:rsidP="009629D8">
      <w:pPr>
        <w:spacing w:line="480" w:lineRule="auto"/>
        <w:rPr>
          <w:rFonts w:ascii="Times New Roman" w:eastAsia="Cambria" w:hAnsi="Times New Roman"/>
        </w:rPr>
        <w:sectPr w:rsidR="009629D8" w:rsidRPr="00AF128A">
          <w:headerReference w:type="default" r:id="rId21"/>
          <w:footerReference w:type="even" r:id="rId22"/>
          <w:footerReference w:type="default" r:id="rId23"/>
          <w:type w:val="oddPage"/>
          <w:pgSz w:w="12242" w:h="15842"/>
          <w:pgMar w:top="1440" w:right="1797" w:bottom="1440" w:left="1797" w:gutter="0"/>
          <w:printerSettings r:id="rId24"/>
        </w:sectPr>
      </w:pPr>
      <w:r w:rsidRPr="00AF128A">
        <w:rPr>
          <w:rFonts w:ascii="Times New Roman" w:eastAsia="Cambria" w:hAnsi="Times New Roman"/>
        </w:rPr>
        <w:t xml:space="preserve">The objectives of this thesis are to 1) </w:t>
      </w:r>
      <w:r w:rsidR="00A04B9A">
        <w:rPr>
          <w:rFonts w:ascii="Times New Roman" w:eastAsia="Cambria" w:hAnsi="Times New Roman"/>
        </w:rPr>
        <w:t>compare</w:t>
      </w:r>
      <w:r w:rsidRPr="00AF128A">
        <w:rPr>
          <w:rFonts w:ascii="Times New Roman" w:eastAsia="Cambria" w:hAnsi="Times New Roman"/>
        </w:rPr>
        <w:t xml:space="preserve"> the diagnostic accuracy of two outcome measures, the Oxford Knee Scale (OKS) and the Lower Extremity Functional Scale (LEFS) for TKA in patients with primary knee OA and 2) determine cut-off scores to predict those who are </w:t>
      </w:r>
      <w:r w:rsidR="00B41FEF">
        <w:rPr>
          <w:rFonts w:ascii="Times New Roman" w:eastAsia="Cambria" w:hAnsi="Times New Roman"/>
        </w:rPr>
        <w:t>appropriate</w:t>
      </w:r>
      <w:r w:rsidRPr="00AF128A">
        <w:rPr>
          <w:rFonts w:ascii="Times New Roman" w:eastAsia="Cambria" w:hAnsi="Times New Roman"/>
        </w:rPr>
        <w:t xml:space="preserve"> for TKA in patients with primary knee OA</w:t>
      </w:r>
      <w:r w:rsidR="006B1825" w:rsidRPr="00AF128A">
        <w:rPr>
          <w:rFonts w:ascii="Times New Roman" w:eastAsia="Cambria" w:hAnsi="Times New Roman"/>
        </w:rPr>
        <w:t xml:space="preserve">.  </w:t>
      </w:r>
      <w:r w:rsidRPr="00AF128A">
        <w:rPr>
          <w:rFonts w:ascii="Times New Roman" w:eastAsia="Cambria" w:hAnsi="Times New Roman"/>
        </w:rPr>
        <w:t xml:space="preserve">The hypothesis of the study is that the LEFS will be a better predictor of </w:t>
      </w:r>
      <w:r w:rsidR="00B41FEF">
        <w:rPr>
          <w:rFonts w:ascii="Times New Roman" w:eastAsia="Cambria" w:hAnsi="Times New Roman"/>
        </w:rPr>
        <w:t xml:space="preserve">those deemed appropriate for TKA in patients </w:t>
      </w:r>
      <w:r w:rsidRPr="00AF128A">
        <w:rPr>
          <w:rFonts w:ascii="Times New Roman" w:eastAsia="Cambria" w:hAnsi="Times New Roman"/>
        </w:rPr>
        <w:t xml:space="preserve">with primary knee OA.  </w:t>
      </w:r>
      <w:r w:rsidR="00B41FEF">
        <w:rPr>
          <w:rFonts w:ascii="Times New Roman" w:eastAsia="Cambria" w:hAnsi="Times New Roman"/>
        </w:rPr>
        <w:t xml:space="preserve">The study includes a retrospective cross-sectional review of patients attending a Regional Joint Assessment Program designed to help manage patients with knee OA and to identify those who are no longer coping and most likely to benefit from TKA.  </w:t>
      </w:r>
      <w:r w:rsidRPr="00AF128A">
        <w:rPr>
          <w:rFonts w:ascii="Times New Roman" w:eastAsia="Cambria" w:hAnsi="Times New Roman"/>
        </w:rPr>
        <w:t xml:space="preserve">Previous research has shown that the LEFS is a valid and reliable tool in patients across the spectrum </w:t>
      </w:r>
      <w:r w:rsidR="001F7E63" w:rsidRPr="00AF128A">
        <w:rPr>
          <w:rFonts w:ascii="Times New Roman" w:eastAsia="Cambria" w:hAnsi="Times New Roman"/>
        </w:rPr>
        <w:t xml:space="preserve">of </w:t>
      </w:r>
      <w:r w:rsidRPr="00AF128A">
        <w:rPr>
          <w:rFonts w:ascii="Times New Roman" w:eastAsia="Cambria" w:hAnsi="Times New Roman"/>
        </w:rPr>
        <w:t>knee OA as a measure of physical functioning</w:t>
      </w:r>
      <w:r w:rsidR="001F7E63" w:rsidRPr="00AF128A">
        <w:rPr>
          <w:rFonts w:ascii="Times New Roman" w:eastAsia="Cambria" w:hAnsi="Times New Roman"/>
        </w:rPr>
        <w:t xml:space="preserve">. In contrast, </w:t>
      </w:r>
      <w:r w:rsidRPr="00AF128A">
        <w:rPr>
          <w:rFonts w:ascii="Times New Roman" w:eastAsia="Cambria" w:hAnsi="Times New Roman"/>
        </w:rPr>
        <w:t xml:space="preserve">the OKS </w:t>
      </w:r>
      <w:r w:rsidR="001F7E63" w:rsidRPr="00AF128A">
        <w:rPr>
          <w:rFonts w:ascii="Times New Roman" w:eastAsia="Cambria" w:hAnsi="Times New Roman"/>
        </w:rPr>
        <w:t>has been studied primarily in</w:t>
      </w:r>
      <w:r w:rsidR="00A04B9A">
        <w:rPr>
          <w:rFonts w:ascii="Times New Roman" w:eastAsia="Cambria" w:hAnsi="Times New Roman"/>
        </w:rPr>
        <w:t xml:space="preserve"> patients at end-stage </w:t>
      </w:r>
      <w:r w:rsidRPr="00AF128A">
        <w:rPr>
          <w:rFonts w:ascii="Times New Roman" w:eastAsia="Cambria" w:hAnsi="Times New Roman"/>
        </w:rPr>
        <w:t xml:space="preserve">knee OA </w:t>
      </w:r>
      <w:r w:rsidR="001F7E63" w:rsidRPr="00AF128A">
        <w:rPr>
          <w:rFonts w:ascii="Times New Roman" w:eastAsia="Cambria" w:hAnsi="Times New Roman"/>
        </w:rPr>
        <w:t>undergoin</w:t>
      </w:r>
      <w:r w:rsidR="00251E0B" w:rsidRPr="00AF128A">
        <w:rPr>
          <w:rFonts w:ascii="Times New Roman" w:eastAsia="Cambria" w:hAnsi="Times New Roman"/>
        </w:rPr>
        <w:t>g TK</w:t>
      </w:r>
      <w:r w:rsidR="001F7E63" w:rsidRPr="00AF128A">
        <w:rPr>
          <w:rFonts w:ascii="Times New Roman" w:eastAsia="Cambria" w:hAnsi="Times New Roman"/>
        </w:rPr>
        <w:t xml:space="preserve">A </w:t>
      </w:r>
      <w:r w:rsidR="00DB3ECA" w:rsidRPr="00AF128A">
        <w:rPr>
          <w:rFonts w:ascii="Times New Roman" w:eastAsia="Cambria" w:hAnsi="Times New Roman"/>
        </w:rPr>
        <w:t xml:space="preserve">and </w:t>
      </w:r>
      <w:r w:rsidR="001F7E63" w:rsidRPr="00AF128A">
        <w:rPr>
          <w:rFonts w:ascii="Times New Roman" w:eastAsia="Cambria" w:hAnsi="Times New Roman"/>
        </w:rPr>
        <w:t>less evidence is available validating its use</w:t>
      </w:r>
      <w:r w:rsidRPr="00AF128A">
        <w:rPr>
          <w:rFonts w:ascii="Times New Roman" w:eastAsia="Cambria" w:hAnsi="Times New Roman"/>
        </w:rPr>
        <w:t xml:space="preserve"> in pati</w:t>
      </w:r>
      <w:r w:rsidR="001F7E63" w:rsidRPr="00AF128A">
        <w:rPr>
          <w:rFonts w:ascii="Times New Roman" w:eastAsia="Cambria" w:hAnsi="Times New Roman"/>
        </w:rPr>
        <w:t>e</w:t>
      </w:r>
      <w:r w:rsidR="009629D8" w:rsidRPr="00AF128A">
        <w:rPr>
          <w:rFonts w:ascii="Times New Roman" w:eastAsia="Cambria" w:hAnsi="Times New Roman"/>
        </w:rPr>
        <w:t>nts with knee OA</w:t>
      </w:r>
      <w:r w:rsidR="00B41FEF">
        <w:rPr>
          <w:rFonts w:ascii="Times New Roman" w:eastAsia="Cambria" w:hAnsi="Times New Roman"/>
        </w:rPr>
        <w:t xml:space="preserve"> who are being treated conservatively</w:t>
      </w:r>
      <w:r w:rsidR="009629D8" w:rsidRPr="00AF128A">
        <w:rPr>
          <w:rFonts w:ascii="Times New Roman" w:eastAsia="Cambria" w:hAnsi="Times New Roman"/>
        </w:rPr>
        <w:t xml:space="preserve">. </w:t>
      </w:r>
    </w:p>
    <w:p w:rsidR="001C0E2F" w:rsidRPr="00AF128A" w:rsidRDefault="001C0E2F" w:rsidP="00090B7A">
      <w:pPr>
        <w:spacing w:line="480" w:lineRule="auto"/>
        <w:jc w:val="center"/>
        <w:outlineLvl w:val="0"/>
        <w:rPr>
          <w:rFonts w:ascii="Times New Roman" w:eastAsia="Cambria" w:hAnsi="Times New Roman"/>
        </w:rPr>
      </w:pPr>
      <w:r w:rsidRPr="00AF128A">
        <w:rPr>
          <w:rFonts w:ascii="Times New Roman" w:hAnsi="Times New Roman"/>
          <w:b/>
        </w:rPr>
        <w:t>CHAPTER 3:</w:t>
      </w:r>
    </w:p>
    <w:p w:rsidR="001C0E2F" w:rsidRPr="00AF128A" w:rsidRDefault="001C0E2F" w:rsidP="001C0E2F">
      <w:pPr>
        <w:spacing w:line="480" w:lineRule="auto"/>
        <w:jc w:val="center"/>
        <w:rPr>
          <w:rFonts w:ascii="Times New Roman" w:hAnsi="Times New Roman"/>
          <w:b/>
        </w:rPr>
      </w:pPr>
      <w:r w:rsidRPr="00AF128A">
        <w:rPr>
          <w:rFonts w:ascii="Times New Roman" w:hAnsi="Times New Roman"/>
          <w:b/>
        </w:rPr>
        <w:t>STUDY METHODS</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3.1 Study Design and Ethics</w:t>
      </w:r>
    </w:p>
    <w:p w:rsidR="001C0E2F" w:rsidRPr="00AF128A" w:rsidRDefault="0029506D" w:rsidP="001C0E2F">
      <w:pPr>
        <w:spacing w:line="480" w:lineRule="auto"/>
        <w:rPr>
          <w:rFonts w:ascii="Times New Roman" w:hAnsi="Times New Roman"/>
        </w:rPr>
      </w:pPr>
      <w:r w:rsidRPr="00AF128A">
        <w:rPr>
          <w:rFonts w:ascii="Times New Roman" w:hAnsi="Times New Roman"/>
        </w:rPr>
        <w:t xml:space="preserve">A cross-sectional retrospective </w:t>
      </w:r>
      <w:r w:rsidR="007A73E7">
        <w:rPr>
          <w:rFonts w:ascii="Times New Roman" w:hAnsi="Times New Roman"/>
        </w:rPr>
        <w:t>chart review</w:t>
      </w:r>
      <w:r w:rsidRPr="00AF128A">
        <w:rPr>
          <w:rFonts w:ascii="Times New Roman" w:hAnsi="Times New Roman"/>
        </w:rPr>
        <w:t xml:space="preserve"> </w:t>
      </w:r>
      <w:r w:rsidR="00DB3ECA" w:rsidRPr="00AF128A">
        <w:rPr>
          <w:rFonts w:ascii="Times New Roman" w:hAnsi="Times New Roman"/>
        </w:rPr>
        <w:t xml:space="preserve">of patients with knee OA attending a Regional Joint Assessment Program </w:t>
      </w:r>
      <w:r w:rsidR="007A73E7">
        <w:rPr>
          <w:rFonts w:ascii="Times New Roman" w:hAnsi="Times New Roman"/>
        </w:rPr>
        <w:t xml:space="preserve">for initial surgical consultation </w:t>
      </w:r>
      <w:r w:rsidR="00DB3ECA" w:rsidRPr="00AF128A">
        <w:rPr>
          <w:rFonts w:ascii="Times New Roman" w:hAnsi="Times New Roman"/>
        </w:rPr>
        <w:t>was conducted</w:t>
      </w:r>
      <w:r w:rsidR="001C0E2F" w:rsidRPr="00AF128A">
        <w:rPr>
          <w:rFonts w:ascii="Times New Roman" w:hAnsi="Times New Roman"/>
        </w:rPr>
        <w:t xml:space="preserve">.  Approval for the study protocol was obtained from the </w:t>
      </w:r>
      <w:r w:rsidR="007A73E7">
        <w:rPr>
          <w:rFonts w:ascii="Times New Roman" w:hAnsi="Times New Roman"/>
        </w:rPr>
        <w:t>Hamilton Integrated Research Ethics Board of HHS and McMaster University</w:t>
      </w:r>
      <w:r w:rsidR="001C0E2F" w:rsidRPr="00AF128A">
        <w:rPr>
          <w:rFonts w:ascii="Times New Roman" w:hAnsi="Times New Roman"/>
        </w:rPr>
        <w:t>.</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 xml:space="preserve">3.2 </w:t>
      </w:r>
      <w:r w:rsidR="002464C4">
        <w:rPr>
          <w:rFonts w:ascii="Times New Roman" w:hAnsi="Times New Roman"/>
          <w:b/>
        </w:rPr>
        <w:t>Study</w:t>
      </w:r>
      <w:r w:rsidR="0029506D" w:rsidRPr="00AF128A">
        <w:rPr>
          <w:rFonts w:ascii="Times New Roman" w:hAnsi="Times New Roman"/>
          <w:b/>
        </w:rPr>
        <w:t xml:space="preserve"> Database</w:t>
      </w:r>
    </w:p>
    <w:p w:rsidR="001C0E2F" w:rsidRPr="00AF128A" w:rsidRDefault="001C0E2F" w:rsidP="001C0E2F">
      <w:pPr>
        <w:spacing w:line="480" w:lineRule="auto"/>
        <w:rPr>
          <w:rFonts w:ascii="Times New Roman" w:hAnsi="Times New Roman"/>
        </w:rPr>
      </w:pPr>
      <w:r w:rsidRPr="00AF128A">
        <w:rPr>
          <w:rFonts w:ascii="Times New Roman" w:hAnsi="Times New Roman"/>
        </w:rPr>
        <w:t xml:space="preserve">The </w:t>
      </w:r>
      <w:r w:rsidR="002464C4">
        <w:rPr>
          <w:rFonts w:ascii="Times New Roman" w:hAnsi="Times New Roman"/>
        </w:rPr>
        <w:t>medical records</w:t>
      </w:r>
      <w:r w:rsidR="00BE261D" w:rsidRPr="00AF128A">
        <w:rPr>
          <w:rFonts w:ascii="Times New Roman" w:hAnsi="Times New Roman"/>
        </w:rPr>
        <w:t xml:space="preserve"> </w:t>
      </w:r>
      <w:r w:rsidR="002464C4">
        <w:rPr>
          <w:rFonts w:ascii="Times New Roman" w:hAnsi="Times New Roman"/>
        </w:rPr>
        <w:t>contain</w:t>
      </w:r>
      <w:r w:rsidRPr="00AF128A">
        <w:rPr>
          <w:rFonts w:ascii="Times New Roman" w:hAnsi="Times New Roman"/>
        </w:rPr>
        <w:t xml:space="preserve"> data for people with hip and knee problems assessed at an Ontario Regional Joint Assessment Program (RJAP), a Local Health Integrated Network (LHIN-4)-wide program developed to reduce surgical wait times for patients requiring hip or knee arthroplasty. Patients are referred to the program directly from their family physicians or other physicians such as rheumatologists or sports medicine physicians.   Also, patients may be referred to a specific orthopedic surgeon participating in the program.  Initial assessments are comple</w:t>
      </w:r>
      <w:r w:rsidR="00BE261D" w:rsidRPr="00AF128A">
        <w:rPr>
          <w:rFonts w:ascii="Times New Roman" w:hAnsi="Times New Roman"/>
        </w:rPr>
        <w:t>ted by an advanced physiotherapist</w:t>
      </w:r>
      <w:r w:rsidRPr="00AF128A">
        <w:rPr>
          <w:rFonts w:ascii="Times New Roman" w:hAnsi="Times New Roman"/>
        </w:rPr>
        <w:t xml:space="preserve"> practitioner (APP) at various outpatie</w:t>
      </w:r>
      <w:r w:rsidR="007A73E7">
        <w:rPr>
          <w:rFonts w:ascii="Times New Roman" w:hAnsi="Times New Roman"/>
        </w:rPr>
        <w:t>nt orthopedic clinics across</w:t>
      </w:r>
      <w:r w:rsidRPr="00AF128A">
        <w:rPr>
          <w:rFonts w:ascii="Times New Roman" w:hAnsi="Times New Roman"/>
        </w:rPr>
        <w:t xml:space="preserve"> LHIN</w:t>
      </w:r>
      <w:r w:rsidR="007A73E7">
        <w:rPr>
          <w:rFonts w:ascii="Times New Roman" w:hAnsi="Times New Roman"/>
        </w:rPr>
        <w:t>-4</w:t>
      </w:r>
      <w:r w:rsidRPr="00AF128A">
        <w:rPr>
          <w:rFonts w:ascii="Times New Roman" w:hAnsi="Times New Roman"/>
        </w:rPr>
        <w:t>.  The LEFS and the OKS are mailed out to patients up to 2 weeks prior to their appointment time.  If patients arrive for their assessment without the questionnaires completed, they are asked to comp</w:t>
      </w:r>
      <w:r w:rsidR="00D258BE">
        <w:rPr>
          <w:rFonts w:ascii="Times New Roman" w:hAnsi="Times New Roman"/>
        </w:rPr>
        <w:t xml:space="preserve">lete them in the waiting room. </w:t>
      </w:r>
      <w:r w:rsidRPr="00AF128A">
        <w:rPr>
          <w:rFonts w:ascii="Times New Roman" w:hAnsi="Times New Roman"/>
        </w:rPr>
        <w:t xml:space="preserve"> The decision </w:t>
      </w:r>
      <w:r w:rsidR="007A73E7">
        <w:rPr>
          <w:rFonts w:ascii="Times New Roman" w:hAnsi="Times New Roman"/>
        </w:rPr>
        <w:t xml:space="preserve">for TKA </w:t>
      </w:r>
      <w:r w:rsidRPr="00AF128A">
        <w:rPr>
          <w:rFonts w:ascii="Times New Roman" w:hAnsi="Times New Roman"/>
        </w:rPr>
        <w:t xml:space="preserve">is based on various criteria including pain and physical functioning, age, disease severity, physical examination, and conservative measures trialed. </w:t>
      </w:r>
      <w:r w:rsidR="007A73E7">
        <w:rPr>
          <w:rFonts w:ascii="Times New Roman" w:hAnsi="Times New Roman"/>
        </w:rPr>
        <w:t xml:space="preserve"> </w:t>
      </w:r>
      <w:r w:rsidRPr="00AF128A">
        <w:rPr>
          <w:rFonts w:ascii="Times New Roman" w:hAnsi="Times New Roman"/>
        </w:rPr>
        <w:t>Each case is reviewed with the attending orthopedic surgeon, and treatment plan discussed with the patient.  Patients learn the outcome of their suitability for arthroplasty or an intermediary surgical procedure immediately at the end of the assessment</w:t>
      </w:r>
      <w:r w:rsidR="00AE7B7C" w:rsidRPr="00AF128A">
        <w:rPr>
          <w:rFonts w:ascii="Times New Roman" w:hAnsi="Times New Roman"/>
        </w:rPr>
        <w:t xml:space="preserve"> from the surgeon</w:t>
      </w:r>
      <w:r w:rsidRPr="00AF128A">
        <w:rPr>
          <w:rFonts w:ascii="Times New Roman" w:hAnsi="Times New Roman"/>
        </w:rPr>
        <w:t xml:space="preserve">.  </w:t>
      </w:r>
      <w:r w:rsidR="00BE3998" w:rsidRPr="00AF128A">
        <w:rPr>
          <w:rFonts w:ascii="Times New Roman" w:hAnsi="Times New Roman"/>
        </w:rPr>
        <w:t xml:space="preserve">The outcome of the assessment was recorded in the </w:t>
      </w:r>
      <w:r w:rsidR="002464C4">
        <w:rPr>
          <w:rFonts w:ascii="Times New Roman" w:hAnsi="Times New Roman"/>
        </w:rPr>
        <w:t>study</w:t>
      </w:r>
      <w:r w:rsidR="00BE3998" w:rsidRPr="00AF128A">
        <w:rPr>
          <w:rFonts w:ascii="Times New Roman" w:hAnsi="Times New Roman"/>
        </w:rPr>
        <w:t xml:space="preserve"> database and extracted from the patients’ medical record.  </w:t>
      </w:r>
      <w:r w:rsidRPr="00AF128A">
        <w:rPr>
          <w:rFonts w:ascii="Times New Roman" w:hAnsi="Times New Roman"/>
        </w:rPr>
        <w:t xml:space="preserve">Non-surgical patients are provided with </w:t>
      </w:r>
      <w:r w:rsidR="007A73E7">
        <w:rPr>
          <w:rFonts w:ascii="Times New Roman" w:hAnsi="Times New Roman"/>
        </w:rPr>
        <w:t>recommendation</w:t>
      </w:r>
      <w:r w:rsidR="002464C4">
        <w:rPr>
          <w:rFonts w:ascii="Times New Roman" w:hAnsi="Times New Roman"/>
        </w:rPr>
        <w:t>s</w:t>
      </w:r>
      <w:r w:rsidR="007A73E7">
        <w:rPr>
          <w:rFonts w:ascii="Times New Roman" w:hAnsi="Times New Roman"/>
        </w:rPr>
        <w:t xml:space="preserve"> regarding </w:t>
      </w:r>
      <w:r w:rsidRPr="00AF128A">
        <w:rPr>
          <w:rFonts w:ascii="Times New Roman" w:hAnsi="Times New Roman"/>
        </w:rPr>
        <w:t>conservative measures for managing their hip or knee problem.</w:t>
      </w:r>
      <w:r w:rsidR="00E668D5" w:rsidRPr="00AF128A">
        <w:rPr>
          <w:rFonts w:ascii="Times New Roman" w:hAnsi="Times New Roman"/>
        </w:rPr>
        <w:t xml:space="preserve"> Dictated consultation notes summarizing the initial assessment </w:t>
      </w:r>
      <w:r w:rsidR="00BE261D" w:rsidRPr="00AF128A">
        <w:rPr>
          <w:rFonts w:ascii="Times New Roman" w:hAnsi="Times New Roman"/>
        </w:rPr>
        <w:t xml:space="preserve">are recorded in the hospital </w:t>
      </w:r>
      <w:r w:rsidR="00BE3998" w:rsidRPr="00AF128A">
        <w:rPr>
          <w:rFonts w:ascii="Times New Roman" w:hAnsi="Times New Roman"/>
        </w:rPr>
        <w:t>electronic system</w:t>
      </w:r>
      <w:r w:rsidR="00D258BE">
        <w:rPr>
          <w:rFonts w:ascii="Times New Roman" w:hAnsi="Times New Roman"/>
        </w:rPr>
        <w:t xml:space="preserve">. </w:t>
      </w:r>
    </w:p>
    <w:p w:rsidR="001C0E2F" w:rsidRPr="00AF128A" w:rsidRDefault="001C0E2F" w:rsidP="001C0E2F">
      <w:pPr>
        <w:spacing w:line="480" w:lineRule="auto"/>
        <w:rPr>
          <w:rFonts w:ascii="Times New Roman" w:hAnsi="Times New Roman"/>
        </w:rPr>
      </w:pPr>
      <w:r w:rsidRPr="00AF128A">
        <w:rPr>
          <w:rFonts w:ascii="Times New Roman" w:hAnsi="Times New Roman"/>
        </w:rPr>
        <w:t>For the current study, data for patients attending a single RJAP site (Hamilton Health Sciences – Juravinski Hospital) for an initial assessment between January</w:t>
      </w:r>
      <w:r w:rsidR="00E668D5" w:rsidRPr="00AF128A">
        <w:rPr>
          <w:rFonts w:ascii="Times New Roman" w:hAnsi="Times New Roman"/>
        </w:rPr>
        <w:t xml:space="preserve"> 1, 2013</w:t>
      </w:r>
      <w:r w:rsidRPr="00AF128A">
        <w:rPr>
          <w:rFonts w:ascii="Times New Roman" w:hAnsi="Times New Roman"/>
        </w:rPr>
        <w:t xml:space="preserve"> and September </w:t>
      </w:r>
      <w:r w:rsidR="00E668D5" w:rsidRPr="00AF128A">
        <w:rPr>
          <w:rFonts w:ascii="Times New Roman" w:hAnsi="Times New Roman"/>
        </w:rPr>
        <w:t xml:space="preserve">30, </w:t>
      </w:r>
      <w:r w:rsidRPr="00AF128A">
        <w:rPr>
          <w:rFonts w:ascii="Times New Roman" w:hAnsi="Times New Roman"/>
        </w:rPr>
        <w:t xml:space="preserve">2013 were reviewed for eligibility.  The </w:t>
      </w:r>
      <w:r w:rsidR="002464C4">
        <w:rPr>
          <w:rFonts w:ascii="Times New Roman" w:hAnsi="Times New Roman"/>
        </w:rPr>
        <w:t>medical records</w:t>
      </w:r>
      <w:r w:rsidRPr="00AF128A">
        <w:rPr>
          <w:rFonts w:ascii="Times New Roman" w:hAnsi="Times New Roman"/>
        </w:rPr>
        <w:t xml:space="preserve"> for th</w:t>
      </w:r>
      <w:r w:rsidR="00E668D5" w:rsidRPr="00AF128A">
        <w:rPr>
          <w:rFonts w:ascii="Times New Roman" w:hAnsi="Times New Roman"/>
        </w:rPr>
        <w:t>e Hamilton Health Sciences – Jurivinski Hospital</w:t>
      </w:r>
      <w:r w:rsidRPr="00AF128A">
        <w:rPr>
          <w:rFonts w:ascii="Times New Roman" w:hAnsi="Times New Roman"/>
        </w:rPr>
        <w:t xml:space="preserve"> </w:t>
      </w:r>
      <w:r w:rsidR="00E668D5" w:rsidRPr="00AF128A">
        <w:rPr>
          <w:rFonts w:ascii="Times New Roman" w:hAnsi="Times New Roman"/>
        </w:rPr>
        <w:t xml:space="preserve">RJAP </w:t>
      </w:r>
      <w:r w:rsidRPr="00AF128A">
        <w:rPr>
          <w:rFonts w:ascii="Times New Roman" w:hAnsi="Times New Roman"/>
        </w:rPr>
        <w:t>site was chosen for review due to the high volumes of pati</w:t>
      </w:r>
      <w:r w:rsidR="00BE3998" w:rsidRPr="00AF128A">
        <w:rPr>
          <w:rFonts w:ascii="Times New Roman" w:hAnsi="Times New Roman"/>
        </w:rPr>
        <w:t xml:space="preserve">ents referred </w:t>
      </w:r>
      <w:r w:rsidR="00877D55" w:rsidRPr="00AF128A">
        <w:rPr>
          <w:rFonts w:ascii="Times New Roman" w:hAnsi="Times New Roman"/>
        </w:rPr>
        <w:t xml:space="preserve">and </w:t>
      </w:r>
      <w:r w:rsidRPr="00AF128A">
        <w:rPr>
          <w:rFonts w:ascii="Times New Roman" w:hAnsi="Times New Roman"/>
        </w:rPr>
        <w:t>joint replacements performed</w:t>
      </w:r>
      <w:r w:rsidR="00E668D5" w:rsidRPr="00AF128A">
        <w:rPr>
          <w:rFonts w:ascii="Times New Roman" w:hAnsi="Times New Roman"/>
        </w:rPr>
        <w:t xml:space="preserve"> -</w:t>
      </w:r>
      <w:r w:rsidRPr="00AF128A">
        <w:rPr>
          <w:rFonts w:ascii="Times New Roman" w:hAnsi="Times New Roman"/>
        </w:rPr>
        <w:t xml:space="preserve"> approximately 1700 annually. </w:t>
      </w:r>
      <w:r w:rsidR="00D258BE" w:rsidRPr="00AF128A">
        <w:rPr>
          <w:rFonts w:ascii="Times New Roman" w:hAnsi="Times New Roman"/>
        </w:rPr>
        <w:t xml:space="preserve">Responses to each questionnaire item </w:t>
      </w:r>
      <w:r w:rsidR="00D258BE">
        <w:rPr>
          <w:rFonts w:ascii="Times New Roman" w:hAnsi="Times New Roman"/>
        </w:rPr>
        <w:t xml:space="preserve">on the LEFS and OKS </w:t>
      </w:r>
      <w:r w:rsidR="00D258BE" w:rsidRPr="00AF128A">
        <w:rPr>
          <w:rFonts w:ascii="Times New Roman" w:hAnsi="Times New Roman"/>
        </w:rPr>
        <w:t xml:space="preserve">were recorded in the </w:t>
      </w:r>
      <w:r w:rsidR="00D258BE">
        <w:rPr>
          <w:rFonts w:ascii="Times New Roman" w:hAnsi="Times New Roman"/>
        </w:rPr>
        <w:t xml:space="preserve">study </w:t>
      </w:r>
      <w:r w:rsidR="00D258BE" w:rsidRPr="00AF128A">
        <w:rPr>
          <w:rFonts w:ascii="Times New Roman" w:hAnsi="Times New Roman"/>
        </w:rPr>
        <w:t xml:space="preserve">database. </w:t>
      </w:r>
      <w:r w:rsidR="007A73E7">
        <w:rPr>
          <w:rFonts w:ascii="Times New Roman" w:hAnsi="Times New Roman"/>
        </w:rPr>
        <w:t>Data extracted included age, gender, co-morbid conditions, duration of OA symptoms, conservative treatments trialed, knee OA severity, and pain scores.  The appropriateness for TKA was recorded as yes/no.</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3.3 Inclusion Criteria</w:t>
      </w:r>
    </w:p>
    <w:p w:rsidR="00D258BE" w:rsidRDefault="001C0E2F" w:rsidP="001C0E2F">
      <w:pPr>
        <w:spacing w:line="480" w:lineRule="auto"/>
        <w:rPr>
          <w:rFonts w:ascii="Times New Roman" w:hAnsi="Times New Roman"/>
        </w:rPr>
      </w:pPr>
      <w:r w:rsidRPr="00AF128A">
        <w:rPr>
          <w:rFonts w:ascii="Times New Roman" w:hAnsi="Times New Roman"/>
        </w:rPr>
        <w:t xml:space="preserve">Inclusion criteria were participants who had a primary diagnosis of knee OA and were 50 years of age or older at the time of the initial assessment and completed both the OKS and LEFS questionnaires.  Up to 4 missing items on the LEFS were acceptable if 2 or fewer items were missing from the same category (Stratford et al., 2005). Missing responses were imputed </w:t>
      </w:r>
      <w:r w:rsidR="00E668D5" w:rsidRPr="00AF128A">
        <w:rPr>
          <w:rFonts w:ascii="Times New Roman" w:hAnsi="Times New Roman"/>
        </w:rPr>
        <w:t xml:space="preserve">according to the method </w:t>
      </w:r>
      <w:r w:rsidRPr="00AF128A">
        <w:rPr>
          <w:rFonts w:ascii="Times New Roman" w:hAnsi="Times New Roman"/>
        </w:rPr>
        <w:t xml:space="preserve">described by Stratford et. al., </w:t>
      </w:r>
      <w:r w:rsidR="00E668D5" w:rsidRPr="00AF128A">
        <w:rPr>
          <w:rFonts w:ascii="Times New Roman" w:hAnsi="Times New Roman"/>
        </w:rPr>
        <w:t>(</w:t>
      </w:r>
      <w:r w:rsidRPr="00AF128A">
        <w:rPr>
          <w:rFonts w:ascii="Times New Roman" w:hAnsi="Times New Roman"/>
        </w:rPr>
        <w:t>2005) to calculate the total score</w:t>
      </w:r>
      <w:r w:rsidR="00173573" w:rsidRPr="00AF128A">
        <w:rPr>
          <w:rFonts w:ascii="Times New Roman" w:hAnsi="Times New Roman"/>
        </w:rPr>
        <w:t xml:space="preserve">. According to Murray et. al., </w:t>
      </w:r>
      <w:r w:rsidRPr="00AF128A">
        <w:rPr>
          <w:rFonts w:ascii="Times New Roman" w:hAnsi="Times New Roman"/>
        </w:rPr>
        <w:t>(2007) if one or two items are missing</w:t>
      </w:r>
      <w:r w:rsidR="00E668D5" w:rsidRPr="00AF128A">
        <w:rPr>
          <w:rFonts w:ascii="Times New Roman" w:hAnsi="Times New Roman"/>
        </w:rPr>
        <w:t xml:space="preserve"> on the OKS</w:t>
      </w:r>
      <w:r w:rsidRPr="00AF128A">
        <w:rPr>
          <w:rFonts w:ascii="Times New Roman" w:hAnsi="Times New Roman"/>
        </w:rPr>
        <w:t xml:space="preserve">, the total score may still be valid.  However, there is no published literature available reporting on the validity of the OKS using these methods to handle missing data or for inputting unanswered items.  For the current study, </w:t>
      </w:r>
      <w:r w:rsidR="00CE2F15">
        <w:rPr>
          <w:rFonts w:ascii="Times New Roman" w:hAnsi="Times New Roman"/>
        </w:rPr>
        <w:t>participants</w:t>
      </w:r>
      <w:r w:rsidRPr="00AF128A">
        <w:rPr>
          <w:rFonts w:ascii="Times New Roman" w:hAnsi="Times New Roman"/>
        </w:rPr>
        <w:t xml:space="preserve"> were </w:t>
      </w:r>
      <w:r w:rsidR="00CE2F15">
        <w:rPr>
          <w:rFonts w:ascii="Times New Roman" w:hAnsi="Times New Roman"/>
        </w:rPr>
        <w:t>included</w:t>
      </w:r>
      <w:r w:rsidRPr="00AF128A">
        <w:rPr>
          <w:rFonts w:ascii="Times New Roman" w:hAnsi="Times New Roman"/>
        </w:rPr>
        <w:t xml:space="preserve"> if there was </w:t>
      </w:r>
      <w:r w:rsidR="00CE2F15">
        <w:rPr>
          <w:rFonts w:ascii="Times New Roman" w:hAnsi="Times New Roman"/>
        </w:rPr>
        <w:t xml:space="preserve">no </w:t>
      </w:r>
      <w:r w:rsidR="00D258BE">
        <w:rPr>
          <w:rFonts w:ascii="Times New Roman" w:hAnsi="Times New Roman"/>
        </w:rPr>
        <w:t>missing data on the OKS.</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3.4 Exclusion Criteria</w:t>
      </w:r>
    </w:p>
    <w:p w:rsidR="001C0E2F" w:rsidRPr="00AF128A" w:rsidRDefault="001C0E2F" w:rsidP="001C0E2F">
      <w:pPr>
        <w:spacing w:line="480" w:lineRule="auto"/>
        <w:rPr>
          <w:rFonts w:ascii="Times New Roman" w:hAnsi="Times New Roman"/>
        </w:rPr>
      </w:pPr>
      <w:r w:rsidRPr="00AF128A">
        <w:rPr>
          <w:rFonts w:ascii="Times New Roman" w:hAnsi="Times New Roman"/>
        </w:rPr>
        <w:t xml:space="preserve">Patients were excluded from the study if they had a primary diagnosis other than knee OA (e.g. inflammatory arthropathy, osteonecrosis, or soft tissue injury not related to OA), had a previous joint replacement in the knee of interest, were not medically stable for surgery, or had primary hip OA that was worse radiographically and functionally than the knee OA based on physical assessment.  It was expected that the function and symptoms associated with the above conditions would not be similar </w:t>
      </w:r>
      <w:r w:rsidR="00E668D5" w:rsidRPr="00AF128A">
        <w:rPr>
          <w:rFonts w:ascii="Times New Roman" w:hAnsi="Times New Roman"/>
        </w:rPr>
        <w:t xml:space="preserve">to </w:t>
      </w:r>
      <w:r w:rsidRPr="00AF128A">
        <w:rPr>
          <w:rFonts w:ascii="Times New Roman" w:hAnsi="Times New Roman"/>
        </w:rPr>
        <w:t>those with primary knee OA.</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3.5 Demographics</w:t>
      </w:r>
    </w:p>
    <w:p w:rsidR="00877D55" w:rsidRPr="00CE2F15" w:rsidRDefault="001C0E2F" w:rsidP="001C0E2F">
      <w:pPr>
        <w:spacing w:line="480" w:lineRule="auto"/>
        <w:rPr>
          <w:rFonts w:ascii="Times New Roman" w:hAnsi="Times New Roman"/>
        </w:rPr>
      </w:pPr>
      <w:r w:rsidRPr="00AF128A">
        <w:rPr>
          <w:rFonts w:ascii="Times New Roman" w:hAnsi="Times New Roman"/>
        </w:rPr>
        <w:t xml:space="preserve">The following demographics were extracted from the </w:t>
      </w:r>
      <w:r w:rsidR="0070132D" w:rsidRPr="00AF128A">
        <w:rPr>
          <w:rFonts w:ascii="Times New Roman" w:hAnsi="Times New Roman"/>
        </w:rPr>
        <w:t>health records</w:t>
      </w:r>
      <w:r w:rsidRPr="00AF128A">
        <w:rPr>
          <w:rFonts w:ascii="Times New Roman" w:hAnsi="Times New Roman"/>
        </w:rPr>
        <w:t>:  age</w:t>
      </w:r>
      <w:r w:rsidR="00825469" w:rsidRPr="00AF128A">
        <w:rPr>
          <w:rFonts w:ascii="Times New Roman" w:hAnsi="Times New Roman"/>
        </w:rPr>
        <w:t xml:space="preserve"> (years)</w:t>
      </w:r>
      <w:r w:rsidRPr="00AF128A">
        <w:rPr>
          <w:rFonts w:ascii="Times New Roman" w:hAnsi="Times New Roman"/>
        </w:rPr>
        <w:t>, gender</w:t>
      </w:r>
      <w:r w:rsidR="0070132D" w:rsidRPr="00AF128A">
        <w:rPr>
          <w:rFonts w:ascii="Times New Roman" w:hAnsi="Times New Roman"/>
        </w:rPr>
        <w:t xml:space="preserve"> (M/F)</w:t>
      </w:r>
      <w:r w:rsidRPr="00AF128A">
        <w:rPr>
          <w:rFonts w:ascii="Times New Roman" w:hAnsi="Times New Roman"/>
        </w:rPr>
        <w:t>, co-morbid health conditions</w:t>
      </w:r>
      <w:r w:rsidR="0070132D" w:rsidRPr="00AF128A">
        <w:rPr>
          <w:rFonts w:ascii="Times New Roman" w:hAnsi="Times New Roman"/>
        </w:rPr>
        <w:t xml:space="preserve"> (frequency of neurological, cardiovascular, musculoskeletal and reported as percentages)</w:t>
      </w:r>
      <w:r w:rsidRPr="00AF128A">
        <w:rPr>
          <w:rFonts w:ascii="Times New Roman" w:hAnsi="Times New Roman"/>
        </w:rPr>
        <w:t xml:space="preserve"> time since knee OA diagnosis</w:t>
      </w:r>
      <w:r w:rsidR="0070132D" w:rsidRPr="00AF128A">
        <w:rPr>
          <w:rFonts w:ascii="Times New Roman" w:hAnsi="Times New Roman"/>
        </w:rPr>
        <w:t xml:space="preserve"> (years)</w:t>
      </w:r>
      <w:r w:rsidRPr="00AF128A">
        <w:rPr>
          <w:rFonts w:ascii="Times New Roman" w:hAnsi="Times New Roman"/>
        </w:rPr>
        <w:t xml:space="preserve">, knee OA severity based on diagnosis at the end of the assessment, and conservative </w:t>
      </w:r>
      <w:r w:rsidR="00A00B44" w:rsidRPr="00AF128A">
        <w:rPr>
          <w:rFonts w:ascii="Times New Roman" w:hAnsi="Times New Roman"/>
        </w:rPr>
        <w:t xml:space="preserve">interventions </w:t>
      </w:r>
      <w:r w:rsidRPr="00AF128A">
        <w:rPr>
          <w:rFonts w:ascii="Times New Roman" w:hAnsi="Times New Roman"/>
        </w:rPr>
        <w:t>trialed</w:t>
      </w:r>
      <w:r w:rsidR="0070132D" w:rsidRPr="00AF128A">
        <w:rPr>
          <w:rFonts w:ascii="Times New Roman" w:hAnsi="Times New Roman"/>
        </w:rPr>
        <w:t xml:space="preserve"> (counted as yes/no and reported as percentages)</w:t>
      </w:r>
      <w:r w:rsidRPr="00AF128A">
        <w:rPr>
          <w:rFonts w:ascii="Times New Roman" w:hAnsi="Times New Roman"/>
        </w:rPr>
        <w:t xml:space="preserve">.  For patients with bilateral knee pain, the </w:t>
      </w:r>
      <w:r w:rsidR="00A00B44" w:rsidRPr="00AF128A">
        <w:rPr>
          <w:rFonts w:ascii="Times New Roman" w:hAnsi="Times New Roman"/>
        </w:rPr>
        <w:t xml:space="preserve">data </w:t>
      </w:r>
      <w:r w:rsidRPr="00AF128A">
        <w:rPr>
          <w:rFonts w:ascii="Times New Roman" w:hAnsi="Times New Roman"/>
        </w:rPr>
        <w:t>for the most painful knee were used.  The first question on the OKS was extracted to quantify pain intensity</w:t>
      </w:r>
      <w:r w:rsidR="00F21B0E" w:rsidRPr="00AF128A">
        <w:rPr>
          <w:rFonts w:ascii="Times New Roman" w:hAnsi="Times New Roman"/>
        </w:rPr>
        <w:t xml:space="preserve"> (see A</w:t>
      </w:r>
      <w:r w:rsidR="00BE3998" w:rsidRPr="00AF128A">
        <w:rPr>
          <w:rFonts w:ascii="Times New Roman" w:hAnsi="Times New Roman"/>
        </w:rPr>
        <w:t>ppendix</w:t>
      </w:r>
      <w:r w:rsidR="00CE2F15">
        <w:rPr>
          <w:rFonts w:ascii="Times New Roman" w:hAnsi="Times New Roman"/>
        </w:rPr>
        <w:t xml:space="preserve"> 3</w:t>
      </w:r>
      <w:r w:rsidR="00A00B44" w:rsidRPr="00AF128A">
        <w:rPr>
          <w:rFonts w:ascii="Times New Roman" w:hAnsi="Times New Roman"/>
        </w:rPr>
        <w:t>)</w:t>
      </w:r>
      <w:r w:rsidRPr="00AF128A">
        <w:rPr>
          <w:rFonts w:ascii="Times New Roman" w:hAnsi="Times New Roman"/>
        </w:rPr>
        <w:t xml:space="preserve">.  The conservative measures were counted as yes/no, and the </w:t>
      </w:r>
      <w:r w:rsidR="00F21B0E" w:rsidRPr="00AF128A">
        <w:rPr>
          <w:rFonts w:ascii="Times New Roman" w:hAnsi="Times New Roman"/>
        </w:rPr>
        <w:t>percentages</w:t>
      </w:r>
      <w:r w:rsidRPr="00AF128A">
        <w:rPr>
          <w:rFonts w:ascii="Times New Roman" w:hAnsi="Times New Roman"/>
        </w:rPr>
        <w:t xml:space="preserve"> </w:t>
      </w:r>
      <w:r w:rsidR="00F21B0E" w:rsidRPr="00AF128A">
        <w:rPr>
          <w:rFonts w:ascii="Times New Roman" w:hAnsi="Times New Roman"/>
        </w:rPr>
        <w:t>were</w:t>
      </w:r>
      <w:r w:rsidRPr="00AF128A">
        <w:rPr>
          <w:rFonts w:ascii="Times New Roman" w:hAnsi="Times New Roman"/>
        </w:rPr>
        <w:t xml:space="preserve"> reported.  </w:t>
      </w:r>
    </w:p>
    <w:p w:rsidR="001C0E2F" w:rsidRPr="00AF128A" w:rsidRDefault="00CE2F15" w:rsidP="00090B7A">
      <w:pPr>
        <w:spacing w:line="480" w:lineRule="auto"/>
        <w:outlineLvl w:val="0"/>
        <w:rPr>
          <w:rFonts w:ascii="Times New Roman" w:hAnsi="Times New Roman"/>
          <w:b/>
        </w:rPr>
      </w:pPr>
      <w:r>
        <w:rPr>
          <w:rFonts w:ascii="Times New Roman" w:hAnsi="Times New Roman"/>
          <w:b/>
        </w:rPr>
        <w:t>3.6 Classification of A</w:t>
      </w:r>
      <w:r w:rsidR="001C0E2F" w:rsidRPr="00AF128A">
        <w:rPr>
          <w:rFonts w:ascii="Times New Roman" w:hAnsi="Times New Roman"/>
          <w:b/>
        </w:rPr>
        <w:t>ppropriateness for TKA</w:t>
      </w:r>
    </w:p>
    <w:p w:rsidR="001C0E2F" w:rsidRPr="00AF128A" w:rsidRDefault="001C0E2F" w:rsidP="001C0E2F">
      <w:pPr>
        <w:spacing w:line="480" w:lineRule="auto"/>
        <w:rPr>
          <w:rFonts w:ascii="Times New Roman" w:hAnsi="Times New Roman"/>
        </w:rPr>
      </w:pPr>
      <w:r w:rsidRPr="00AF128A">
        <w:rPr>
          <w:rFonts w:ascii="Times New Roman" w:hAnsi="Times New Roman"/>
        </w:rPr>
        <w:t xml:space="preserve">In the current study </w:t>
      </w:r>
      <w:r w:rsidR="00A00B44" w:rsidRPr="00AF128A">
        <w:rPr>
          <w:rFonts w:ascii="Times New Roman" w:hAnsi="Times New Roman"/>
        </w:rPr>
        <w:t xml:space="preserve">suitability </w:t>
      </w:r>
      <w:r w:rsidRPr="00AF128A">
        <w:rPr>
          <w:rFonts w:ascii="Times New Roman" w:hAnsi="Times New Roman"/>
        </w:rPr>
        <w:t xml:space="preserve">for TKA is defined according to two groups: ‘appropriate for TKA’ versus ‘not yet ready for TKA’.  Patients deemed ‘appropriate for TKA’ at the end of the assessment but decided not to proceed with surgery were </w:t>
      </w:r>
      <w:r w:rsidR="00A00B44" w:rsidRPr="00AF128A">
        <w:rPr>
          <w:rFonts w:ascii="Times New Roman" w:hAnsi="Times New Roman"/>
        </w:rPr>
        <w:t>coded as</w:t>
      </w:r>
      <w:r w:rsidRPr="00AF128A">
        <w:rPr>
          <w:rFonts w:ascii="Times New Roman" w:hAnsi="Times New Roman"/>
        </w:rPr>
        <w:t xml:space="preserve"> ‘appropriate for TKA’.  </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3.7 Statistical Analysis</w:t>
      </w:r>
    </w:p>
    <w:p w:rsidR="001C0E2F" w:rsidRPr="00AF128A" w:rsidRDefault="00877D55" w:rsidP="00090B7A">
      <w:pPr>
        <w:spacing w:line="480" w:lineRule="auto"/>
        <w:outlineLvl w:val="0"/>
        <w:rPr>
          <w:rFonts w:ascii="Times New Roman" w:hAnsi="Times New Roman"/>
        </w:rPr>
      </w:pPr>
      <w:r w:rsidRPr="00AF128A">
        <w:rPr>
          <w:rFonts w:ascii="Times New Roman" w:hAnsi="Times New Roman"/>
        </w:rPr>
        <w:t>3.7.1 Sample Size C</w:t>
      </w:r>
      <w:r w:rsidR="001C0E2F" w:rsidRPr="00AF128A">
        <w:rPr>
          <w:rFonts w:ascii="Times New Roman" w:hAnsi="Times New Roman"/>
        </w:rPr>
        <w:t>alculation</w:t>
      </w:r>
    </w:p>
    <w:p w:rsidR="001C0E2F" w:rsidRPr="00AF128A" w:rsidRDefault="001C0E2F" w:rsidP="001C0E2F">
      <w:pPr>
        <w:spacing w:line="480" w:lineRule="auto"/>
        <w:rPr>
          <w:rFonts w:ascii="Times New Roman" w:hAnsi="Times New Roman"/>
        </w:rPr>
      </w:pPr>
      <w:r w:rsidRPr="00AF128A">
        <w:rPr>
          <w:rFonts w:ascii="Times New Roman" w:hAnsi="Times New Roman"/>
        </w:rPr>
        <w:t>The sample size was calculated based on the formula</w:t>
      </w:r>
      <w:r w:rsidR="003C3D55" w:rsidRPr="00AF128A">
        <w:rPr>
          <w:rFonts w:ascii="Times New Roman" w:hAnsi="Times New Roman"/>
        </w:rPr>
        <w:t>s</w:t>
      </w:r>
      <w:r w:rsidRPr="00AF128A">
        <w:rPr>
          <w:rFonts w:ascii="Times New Roman" w:hAnsi="Times New Roman"/>
        </w:rPr>
        <w:t xml:space="preserve"> provided by </w:t>
      </w:r>
      <w:r w:rsidR="003C3D55" w:rsidRPr="00AF128A">
        <w:rPr>
          <w:rFonts w:ascii="Times New Roman" w:hAnsi="Times New Roman"/>
        </w:rPr>
        <w:t>Hanley and McNeill (1982,1983)</w:t>
      </w:r>
      <w:r w:rsidR="006E60D4" w:rsidRPr="00AF128A">
        <w:rPr>
          <w:rFonts w:ascii="Times New Roman" w:hAnsi="Times New Roman"/>
        </w:rPr>
        <w:t xml:space="preserve"> as shown in Appendix 1</w:t>
      </w:r>
      <w:r w:rsidRPr="00AF128A">
        <w:rPr>
          <w:rFonts w:ascii="Times New Roman" w:hAnsi="Times New Roman"/>
        </w:rPr>
        <w:t xml:space="preserve"> to test the hypothesis that the LEFS scores would be a better predictor of </w:t>
      </w:r>
      <w:r w:rsidR="00A00B44" w:rsidRPr="00AF128A">
        <w:rPr>
          <w:rFonts w:ascii="Times New Roman" w:hAnsi="Times New Roman"/>
        </w:rPr>
        <w:t xml:space="preserve">suitability for </w:t>
      </w:r>
      <w:r w:rsidRPr="00AF128A">
        <w:rPr>
          <w:rFonts w:ascii="Times New Roman" w:hAnsi="Times New Roman"/>
        </w:rPr>
        <w:t xml:space="preserve">TKA than the OKS scores. The sample size estimate was determined to be 450 participants based on the prevalence of patients deemed appropriate for TKA </w:t>
      </w:r>
      <w:r w:rsidR="00A00B44" w:rsidRPr="00AF128A">
        <w:rPr>
          <w:rFonts w:ascii="Times New Roman" w:hAnsi="Times New Roman"/>
        </w:rPr>
        <w:t xml:space="preserve">(41% appropriate </w:t>
      </w:r>
      <w:r w:rsidR="00F21B0E" w:rsidRPr="00AF128A">
        <w:rPr>
          <w:rFonts w:ascii="Times New Roman" w:hAnsi="Times New Roman"/>
        </w:rPr>
        <w:t>fo</w:t>
      </w:r>
      <w:r w:rsidR="00AE7B7C" w:rsidRPr="00AF128A">
        <w:rPr>
          <w:rFonts w:ascii="Times New Roman" w:hAnsi="Times New Roman"/>
        </w:rPr>
        <w:t>r TKA) and a correlation of 0.79</w:t>
      </w:r>
      <w:r w:rsidR="00A00B44" w:rsidRPr="00AF128A">
        <w:rPr>
          <w:rFonts w:ascii="Times New Roman" w:hAnsi="Times New Roman"/>
        </w:rPr>
        <w:t xml:space="preserve"> for scores on the LEFS and OKS on preliminary analysis of data extracted for</w:t>
      </w:r>
      <w:r w:rsidR="00CE2F15">
        <w:rPr>
          <w:rFonts w:ascii="Times New Roman" w:hAnsi="Times New Roman"/>
        </w:rPr>
        <w:t xml:space="preserve"> 161</w:t>
      </w:r>
      <w:r w:rsidR="00A00B44" w:rsidRPr="00AF128A">
        <w:rPr>
          <w:rFonts w:ascii="Times New Roman" w:hAnsi="Times New Roman"/>
        </w:rPr>
        <w:t xml:space="preserve"> eligible patients attending the RJAP during the first quarter of 2013.</w:t>
      </w:r>
      <w:r w:rsidRPr="00AF128A">
        <w:rPr>
          <w:rFonts w:ascii="Times New Roman" w:hAnsi="Times New Roman"/>
        </w:rPr>
        <w:t xml:space="preserve">  </w:t>
      </w:r>
    </w:p>
    <w:p w:rsidR="001C0E2F" w:rsidRPr="00AF128A" w:rsidRDefault="001C0E2F" w:rsidP="00090B7A">
      <w:pPr>
        <w:spacing w:line="480" w:lineRule="auto"/>
        <w:outlineLvl w:val="0"/>
        <w:rPr>
          <w:rFonts w:ascii="Times New Roman" w:hAnsi="Times New Roman"/>
        </w:rPr>
      </w:pPr>
      <w:r w:rsidRPr="00AF128A">
        <w:rPr>
          <w:rFonts w:ascii="Times New Roman" w:hAnsi="Times New Roman"/>
        </w:rPr>
        <w:t>3.7.2 Patient Characteristics</w:t>
      </w:r>
    </w:p>
    <w:p w:rsidR="001C0E2F" w:rsidRPr="00AF128A" w:rsidRDefault="001C0E2F" w:rsidP="001C0E2F">
      <w:pPr>
        <w:spacing w:line="480" w:lineRule="auto"/>
        <w:rPr>
          <w:rFonts w:ascii="Times New Roman" w:hAnsi="Times New Roman"/>
        </w:rPr>
      </w:pPr>
      <w:r w:rsidRPr="00AF128A">
        <w:rPr>
          <w:rFonts w:ascii="Times New Roman" w:hAnsi="Times New Roman"/>
        </w:rPr>
        <w:t xml:space="preserve">Descriptive statistics and inferential statistics were computed using Stata 12.1 statistical software. </w:t>
      </w:r>
      <w:r w:rsidR="00CE2F15">
        <w:rPr>
          <w:rFonts w:ascii="Times New Roman" w:hAnsi="Times New Roman"/>
        </w:rPr>
        <w:t xml:space="preserve">The median scores on the OKS and LEFS and age were compared using non-parametric tests between the ‘appropriate for TKA’ and the ‘not ready for TKA’ groups. </w:t>
      </w:r>
      <w:r w:rsidR="001E4DDF" w:rsidRPr="00AF128A">
        <w:rPr>
          <w:rFonts w:ascii="Times New Roman" w:hAnsi="Times New Roman"/>
        </w:rPr>
        <w:t>The proportions were calculated for age, gender, OA severity, symptom</w:t>
      </w:r>
      <w:r w:rsidR="00093824" w:rsidRPr="00AF128A">
        <w:rPr>
          <w:rFonts w:ascii="Times New Roman" w:hAnsi="Times New Roman"/>
        </w:rPr>
        <w:t xml:space="preserve"> duration, co</w:t>
      </w:r>
      <w:r w:rsidR="00F858E9" w:rsidRPr="00AF128A">
        <w:rPr>
          <w:rFonts w:ascii="Times New Roman" w:hAnsi="Times New Roman"/>
        </w:rPr>
        <w:t>-</w:t>
      </w:r>
      <w:r w:rsidR="00093824" w:rsidRPr="00AF128A">
        <w:rPr>
          <w:rFonts w:ascii="Times New Roman" w:hAnsi="Times New Roman"/>
        </w:rPr>
        <w:t xml:space="preserve">morbid conditions </w:t>
      </w:r>
      <w:r w:rsidR="001E4DDF" w:rsidRPr="00AF128A">
        <w:rPr>
          <w:rFonts w:ascii="Times New Roman" w:hAnsi="Times New Roman"/>
        </w:rPr>
        <w:t xml:space="preserve">and conservative measures trialed. </w:t>
      </w:r>
      <w:r w:rsidR="00CE2F15">
        <w:rPr>
          <w:rFonts w:ascii="Times New Roman" w:hAnsi="Times New Roman"/>
        </w:rPr>
        <w:t xml:space="preserve">The conservative interventions </w:t>
      </w:r>
      <w:r w:rsidRPr="00AF128A">
        <w:rPr>
          <w:rFonts w:ascii="Times New Roman" w:hAnsi="Times New Roman"/>
        </w:rPr>
        <w:t>trialed</w:t>
      </w:r>
      <w:r w:rsidR="00CE2F15">
        <w:rPr>
          <w:rFonts w:ascii="Times New Roman" w:hAnsi="Times New Roman"/>
        </w:rPr>
        <w:t>, knee OA severity, and pain scores for</w:t>
      </w:r>
      <w:r w:rsidRPr="00AF128A">
        <w:rPr>
          <w:rFonts w:ascii="Times New Roman" w:hAnsi="Times New Roman"/>
        </w:rPr>
        <w:t xml:space="preserve"> each group (appropriate for TKA and not </w:t>
      </w:r>
      <w:r w:rsidR="00A00B44" w:rsidRPr="00AF128A">
        <w:rPr>
          <w:rFonts w:ascii="Times New Roman" w:hAnsi="Times New Roman"/>
        </w:rPr>
        <w:t xml:space="preserve">yet ready </w:t>
      </w:r>
      <w:r w:rsidR="00CE2F15">
        <w:rPr>
          <w:rFonts w:ascii="Times New Roman" w:hAnsi="Times New Roman"/>
        </w:rPr>
        <w:t xml:space="preserve">for TKA) </w:t>
      </w:r>
      <w:r w:rsidRPr="00AF128A">
        <w:rPr>
          <w:rFonts w:ascii="Times New Roman" w:hAnsi="Times New Roman"/>
        </w:rPr>
        <w:t xml:space="preserve">were compared using a </w:t>
      </w:r>
      <w:r w:rsidRPr="00AF128A">
        <w:rPr>
          <w:rFonts w:ascii="Times New Roman" w:hAnsi="Times New Roman" w:cs="Times New Roman"/>
        </w:rPr>
        <w:t>χ</w:t>
      </w:r>
      <w:r w:rsidRPr="00AF128A">
        <w:rPr>
          <w:rFonts w:ascii="Times New Roman" w:hAnsi="Times New Roman"/>
          <w:vertAlign w:val="superscript"/>
        </w:rPr>
        <w:t xml:space="preserve">2 </w:t>
      </w:r>
      <w:r w:rsidRPr="00AF128A">
        <w:rPr>
          <w:rFonts w:ascii="Times New Roman" w:hAnsi="Times New Roman"/>
        </w:rPr>
        <w:t xml:space="preserve">test (Fisher’s exact test when less than 5 patients had trialed the </w:t>
      </w:r>
      <w:r w:rsidR="00A00B44" w:rsidRPr="00AF128A">
        <w:rPr>
          <w:rFonts w:ascii="Times New Roman" w:hAnsi="Times New Roman"/>
        </w:rPr>
        <w:t>intervention</w:t>
      </w:r>
      <w:r w:rsidRPr="00AF128A">
        <w:rPr>
          <w:rFonts w:ascii="Times New Roman" w:hAnsi="Times New Roman"/>
        </w:rPr>
        <w:t>). The level of significance was set a</w:t>
      </w:r>
      <w:r w:rsidR="00A00B44" w:rsidRPr="00AF128A">
        <w:rPr>
          <w:rFonts w:ascii="Times New Roman" w:hAnsi="Times New Roman"/>
        </w:rPr>
        <w:t>t</w:t>
      </w:r>
      <w:r w:rsidRPr="00AF128A">
        <w:rPr>
          <w:rFonts w:ascii="Times New Roman" w:hAnsi="Times New Roman"/>
        </w:rPr>
        <w:t xml:space="preserve"> 0.05.  </w:t>
      </w:r>
      <w:r w:rsidR="00CE2F15" w:rsidRPr="00AF128A">
        <w:rPr>
          <w:rFonts w:ascii="Times New Roman" w:hAnsi="Times New Roman"/>
        </w:rPr>
        <w:t>Quality checking of the extracted data entered ensured against missing or implausible values.</w:t>
      </w:r>
    </w:p>
    <w:p w:rsidR="001C0E2F" w:rsidRPr="00AF128A" w:rsidRDefault="001C0E2F" w:rsidP="00090B7A">
      <w:pPr>
        <w:spacing w:line="480" w:lineRule="auto"/>
        <w:outlineLvl w:val="0"/>
        <w:rPr>
          <w:rFonts w:ascii="Times New Roman" w:hAnsi="Times New Roman"/>
        </w:rPr>
      </w:pPr>
      <w:r w:rsidRPr="00AF128A">
        <w:rPr>
          <w:rFonts w:ascii="Times New Roman" w:hAnsi="Times New Roman"/>
        </w:rPr>
        <w:t>3.7.3 Receiver Operator Characteristic Analysis</w:t>
      </w:r>
    </w:p>
    <w:p w:rsidR="001C0E2F" w:rsidRPr="00AF128A" w:rsidRDefault="001C0E2F" w:rsidP="001C0E2F">
      <w:pPr>
        <w:spacing w:line="480" w:lineRule="auto"/>
        <w:rPr>
          <w:rFonts w:ascii="Times New Roman" w:hAnsi="Times New Roman"/>
        </w:rPr>
      </w:pPr>
      <w:r w:rsidRPr="00AF128A">
        <w:rPr>
          <w:rFonts w:ascii="Times New Roman" w:hAnsi="Times New Roman"/>
        </w:rPr>
        <w:t>Receiver operator characteristic (ROC) curves were constructed and the area under the curve (AUC) and confidence intervals (</w:t>
      </w:r>
      <w:r w:rsidRPr="00AF128A">
        <w:rPr>
          <w:rFonts w:ascii="Times New Roman" w:hAnsi="Times New Roman" w:cs="Times New Roman"/>
          <w:szCs w:val="20"/>
        </w:rPr>
        <w:t xml:space="preserve">Streiner and Cairney, 2007) </w:t>
      </w:r>
      <w:r w:rsidRPr="00AF128A">
        <w:rPr>
          <w:rFonts w:ascii="Times New Roman" w:hAnsi="Times New Roman"/>
        </w:rPr>
        <w:t xml:space="preserve">were computed using Stata 12.1 statistical software to determine the ability of scores on the LEFS and OKS to discriminate between the two groups. For each measure, various cut-points were plotted according to the sensitivity (true positives along the y-axis) against 1-specificity (false positives on the x-axis).  AUC falls between 0 to 1 and </w:t>
      </w:r>
      <w:r w:rsidR="00AE7B7C" w:rsidRPr="00AF128A">
        <w:rPr>
          <w:rFonts w:ascii="Times New Roman" w:hAnsi="Times New Roman"/>
        </w:rPr>
        <w:t xml:space="preserve">is </w:t>
      </w:r>
      <w:r w:rsidRPr="00AF128A">
        <w:rPr>
          <w:rFonts w:ascii="Times New Roman" w:hAnsi="Times New Roman"/>
        </w:rPr>
        <w:t>interpreted as follows:  AUC ranging between 0.8 to 1 represents excellent diagnostic accuracy; 0.7 to 0.8 represents moderate accuracy; 0.5-0.7 represents poor diagnostic accuracy (</w:t>
      </w:r>
      <w:r w:rsidRPr="00AF128A">
        <w:rPr>
          <w:rFonts w:ascii="Times New Roman" w:hAnsi="Times New Roman" w:cs="Times New Roman"/>
          <w:szCs w:val="20"/>
        </w:rPr>
        <w:t>Streiner and Cairney, 2007).</w:t>
      </w:r>
      <w:r w:rsidRPr="00AF128A">
        <w:rPr>
          <w:rFonts w:ascii="Times New Roman" w:hAnsi="Times New Roman"/>
          <w:vertAlign w:val="superscript"/>
        </w:rPr>
        <w:t xml:space="preserve"> </w:t>
      </w:r>
      <w:r w:rsidRPr="00AF128A">
        <w:rPr>
          <w:rFonts w:ascii="Times New Roman" w:hAnsi="Times New Roman"/>
        </w:rPr>
        <w:t xml:space="preserve"> The AUC for the LEFS and the OKS were compared using a z-test to determine statistical significance. The level of significance was set a</w:t>
      </w:r>
      <w:r w:rsidR="007A038C" w:rsidRPr="00AF128A">
        <w:rPr>
          <w:rFonts w:ascii="Times New Roman" w:hAnsi="Times New Roman"/>
        </w:rPr>
        <w:t>t</w:t>
      </w:r>
      <w:r w:rsidRPr="00AF128A">
        <w:rPr>
          <w:rFonts w:ascii="Times New Roman" w:hAnsi="Times New Roman"/>
        </w:rPr>
        <w:t xml:space="preserve"> 0.05.</w:t>
      </w:r>
    </w:p>
    <w:p w:rsidR="001C0E2F" w:rsidRPr="00AF128A" w:rsidRDefault="001C0E2F" w:rsidP="00090B7A">
      <w:pPr>
        <w:spacing w:line="480" w:lineRule="auto"/>
        <w:outlineLvl w:val="0"/>
        <w:rPr>
          <w:rFonts w:ascii="Times New Roman" w:hAnsi="Times New Roman"/>
        </w:rPr>
      </w:pPr>
      <w:r w:rsidRPr="00AF128A">
        <w:rPr>
          <w:rFonts w:ascii="Times New Roman" w:hAnsi="Times New Roman"/>
        </w:rPr>
        <w:t>3.7.4 Calculation of Cut-off Scores</w:t>
      </w:r>
    </w:p>
    <w:p w:rsidR="001C0E2F" w:rsidRPr="00AF128A" w:rsidRDefault="001C0E2F" w:rsidP="001C0E2F">
      <w:pPr>
        <w:spacing w:line="480" w:lineRule="auto"/>
        <w:rPr>
          <w:rFonts w:ascii="Times New Roman" w:hAnsi="Times New Roman"/>
        </w:rPr>
      </w:pPr>
      <w:r w:rsidRPr="00AF128A">
        <w:rPr>
          <w:rFonts w:ascii="Times New Roman" w:hAnsi="Times New Roman"/>
        </w:rPr>
        <w:t xml:space="preserve">To determine the best cut-off scores for correctly identifying candidates for TKA, the point closest to the top left-hand corner of the ROC curve </w:t>
      </w:r>
      <w:r w:rsidR="007A038C" w:rsidRPr="00AF128A">
        <w:rPr>
          <w:rFonts w:ascii="Times New Roman" w:hAnsi="Times New Roman"/>
        </w:rPr>
        <w:t xml:space="preserve">(most true positives and fewest false positives) </w:t>
      </w:r>
      <w:r w:rsidRPr="00AF128A">
        <w:rPr>
          <w:rFonts w:ascii="Times New Roman" w:hAnsi="Times New Roman"/>
        </w:rPr>
        <w:t>was calculated mathematically for the LEFS and the OKS</w:t>
      </w:r>
      <w:r w:rsidR="007A038C" w:rsidRPr="00AF128A">
        <w:rPr>
          <w:rFonts w:ascii="Times New Roman" w:hAnsi="Times New Roman"/>
        </w:rPr>
        <w:t xml:space="preserve"> separately</w:t>
      </w:r>
      <w:r w:rsidRPr="00AF128A">
        <w:rPr>
          <w:rFonts w:ascii="Times New Roman" w:hAnsi="Times New Roman"/>
        </w:rPr>
        <w:t>.</w:t>
      </w:r>
    </w:p>
    <w:p w:rsidR="001C0E2F" w:rsidRPr="00AF128A" w:rsidRDefault="001C0E2F" w:rsidP="001C0E2F">
      <w:pPr>
        <w:rPr>
          <w:rFonts w:ascii="Times New Roman" w:hAnsi="Times New Roman"/>
        </w:rPr>
      </w:pPr>
    </w:p>
    <w:p w:rsidR="001C0E2F" w:rsidRPr="00AF128A" w:rsidRDefault="00B55CA8" w:rsidP="00090B7A">
      <w:pPr>
        <w:spacing w:line="480" w:lineRule="auto"/>
        <w:jc w:val="center"/>
        <w:outlineLvl w:val="0"/>
        <w:rPr>
          <w:rFonts w:ascii="Times New Roman" w:hAnsi="Times New Roman"/>
          <w:b/>
        </w:rPr>
      </w:pPr>
      <w:r w:rsidRPr="00AF128A">
        <w:rPr>
          <w:rFonts w:ascii="Times New Roman" w:hAnsi="Times New Roman"/>
          <w:b/>
        </w:rPr>
        <w:br w:type="page"/>
      </w:r>
      <w:r w:rsidR="001C0E2F" w:rsidRPr="00AF128A">
        <w:rPr>
          <w:rFonts w:ascii="Times New Roman" w:hAnsi="Times New Roman"/>
          <w:b/>
        </w:rPr>
        <w:t xml:space="preserve">CHAPTER 4: </w:t>
      </w:r>
    </w:p>
    <w:p w:rsidR="001C0E2F" w:rsidRPr="00AF128A" w:rsidRDefault="001C0E2F" w:rsidP="00090B7A">
      <w:pPr>
        <w:spacing w:line="480" w:lineRule="auto"/>
        <w:jc w:val="center"/>
        <w:outlineLvl w:val="0"/>
        <w:rPr>
          <w:rFonts w:ascii="Times New Roman" w:hAnsi="Times New Roman"/>
          <w:b/>
        </w:rPr>
      </w:pPr>
      <w:r w:rsidRPr="00AF128A">
        <w:rPr>
          <w:rFonts w:ascii="Times New Roman" w:hAnsi="Times New Roman"/>
          <w:b/>
        </w:rPr>
        <w:t>STUDY RESULTS</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4.1 Study Flow Diagram and Patient Characteristics</w:t>
      </w:r>
    </w:p>
    <w:p w:rsidR="00F23210" w:rsidRPr="00AF128A" w:rsidRDefault="001C0E2F" w:rsidP="001C0E2F">
      <w:pPr>
        <w:spacing w:line="480" w:lineRule="auto"/>
        <w:rPr>
          <w:rFonts w:ascii="Times New Roman" w:hAnsi="Times New Roman"/>
        </w:rPr>
      </w:pPr>
      <w:r w:rsidRPr="00AF128A">
        <w:rPr>
          <w:rFonts w:ascii="Times New Roman" w:hAnsi="Times New Roman"/>
        </w:rPr>
        <w:t xml:space="preserve">Figure 1 illustrates the study flow diagram.  Of the 984 patients with knee OA attending the RJAP for an initial assessment during the study period, data for 421 patients were admitted to the study based on eligibility criteria. </w:t>
      </w:r>
    </w:p>
    <w:p w:rsidR="007C6392" w:rsidRPr="00AF128A" w:rsidRDefault="007F186B" w:rsidP="001C0E2F">
      <w:pPr>
        <w:spacing w:line="480" w:lineRule="auto"/>
        <w:rPr>
          <w:rFonts w:ascii="Times New Roman" w:hAnsi="Times New Roman"/>
        </w:rPr>
      </w:pPr>
      <w:r w:rsidRPr="00AF128A">
        <w:rPr>
          <w:rFonts w:ascii="Times New Roman" w:hAnsi="Times New Roman"/>
          <w:noProof/>
        </w:rPr>
        <w:drawing>
          <wp:inline distT="0" distB="0" distL="0" distR="0">
            <wp:extent cx="5047488" cy="3950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2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047488" cy="3950208"/>
                    </a:xfrm>
                    <a:prstGeom prst="rect">
                      <a:avLst/>
                    </a:prstGeom>
                  </pic:spPr>
                </pic:pic>
              </a:graphicData>
            </a:graphic>
          </wp:inline>
        </w:drawing>
      </w:r>
    </w:p>
    <w:p w:rsidR="007C6392" w:rsidRPr="00AF128A" w:rsidRDefault="007C6392" w:rsidP="00090B7A">
      <w:pPr>
        <w:spacing w:line="480" w:lineRule="auto"/>
        <w:outlineLvl w:val="0"/>
        <w:rPr>
          <w:rFonts w:ascii="Times New Roman" w:hAnsi="Times New Roman"/>
        </w:rPr>
      </w:pPr>
      <w:r w:rsidRPr="00AF128A">
        <w:rPr>
          <w:rFonts w:ascii="Times New Roman" w:hAnsi="Times New Roman"/>
        </w:rPr>
        <w:t xml:space="preserve">Figure 1. </w:t>
      </w:r>
      <w:r w:rsidR="00BE3998" w:rsidRPr="00AF128A">
        <w:rPr>
          <w:rFonts w:ascii="Times New Roman" w:hAnsi="Times New Roman"/>
        </w:rPr>
        <w:t>Study Flow Diagram</w:t>
      </w:r>
    </w:p>
    <w:p w:rsidR="00F12979" w:rsidRPr="00AF128A" w:rsidRDefault="00F12979" w:rsidP="001C0E2F">
      <w:pPr>
        <w:spacing w:line="480" w:lineRule="auto"/>
        <w:rPr>
          <w:rFonts w:ascii="Times New Roman" w:hAnsi="Times New Roman"/>
        </w:rPr>
      </w:pPr>
    </w:p>
    <w:p w:rsidR="00F12979" w:rsidRPr="00AF128A" w:rsidRDefault="00F12979" w:rsidP="001C0E2F">
      <w:pPr>
        <w:spacing w:line="480" w:lineRule="auto"/>
        <w:rPr>
          <w:rFonts w:ascii="Times New Roman" w:hAnsi="Times New Roman"/>
        </w:rPr>
      </w:pPr>
    </w:p>
    <w:p w:rsidR="007A226C" w:rsidRDefault="001C0E2F" w:rsidP="001C0E2F">
      <w:pPr>
        <w:spacing w:line="480" w:lineRule="auto"/>
        <w:rPr>
          <w:rFonts w:ascii="Times New Roman" w:hAnsi="Times New Roman"/>
        </w:rPr>
      </w:pPr>
      <w:r w:rsidRPr="00AF128A">
        <w:rPr>
          <w:rFonts w:ascii="Times New Roman" w:hAnsi="Times New Roman"/>
        </w:rPr>
        <w:t>The sample character</w:t>
      </w:r>
      <w:r w:rsidR="00B55CA8" w:rsidRPr="00AF128A">
        <w:rPr>
          <w:rFonts w:ascii="Times New Roman" w:hAnsi="Times New Roman"/>
        </w:rPr>
        <w:t>istics are summarized in Table 4</w:t>
      </w:r>
      <w:r w:rsidRPr="00AF128A">
        <w:rPr>
          <w:rFonts w:ascii="Times New Roman" w:hAnsi="Times New Roman"/>
        </w:rPr>
        <w:t xml:space="preserve">. </w:t>
      </w:r>
      <w:r w:rsidR="000426BD" w:rsidRPr="00AF128A">
        <w:rPr>
          <w:rFonts w:ascii="Times New Roman" w:hAnsi="Times New Roman"/>
        </w:rPr>
        <w:t xml:space="preserve">Most of the patients in the study were women. </w:t>
      </w:r>
      <w:r w:rsidR="00E95AB6" w:rsidRPr="00AF128A">
        <w:rPr>
          <w:rFonts w:ascii="Times New Roman" w:hAnsi="Times New Roman"/>
        </w:rPr>
        <w:t xml:space="preserve"> </w:t>
      </w:r>
      <w:r w:rsidR="000224DE" w:rsidRPr="00AF128A">
        <w:rPr>
          <w:rFonts w:ascii="Times New Roman" w:hAnsi="Times New Roman"/>
        </w:rPr>
        <w:t xml:space="preserve">The “appropriate for TKA” group was statistically older (p&lt;0.001) compared to the “not ready for TKA” group. </w:t>
      </w:r>
      <w:r w:rsidR="00CB4BAA" w:rsidRPr="00AF128A">
        <w:rPr>
          <w:rFonts w:ascii="Times New Roman" w:hAnsi="Times New Roman"/>
        </w:rPr>
        <w:t>The LEFS and OKS median scores were statistically different between the two groups (p&lt;0.001)</w:t>
      </w:r>
      <w:r w:rsidR="000224DE" w:rsidRPr="00AF128A">
        <w:rPr>
          <w:rFonts w:ascii="Times New Roman" w:hAnsi="Times New Roman"/>
        </w:rPr>
        <w:t>, representing higher functioning in the “not ready for TKA” group</w:t>
      </w:r>
      <w:r w:rsidR="00CB4BAA" w:rsidRPr="00AF128A">
        <w:rPr>
          <w:rFonts w:ascii="Times New Roman" w:hAnsi="Times New Roman"/>
        </w:rPr>
        <w:t xml:space="preserve">. </w:t>
      </w:r>
      <w:r w:rsidR="000426BD" w:rsidRPr="00AF128A">
        <w:rPr>
          <w:rFonts w:ascii="Times New Roman" w:hAnsi="Times New Roman"/>
        </w:rPr>
        <w:t xml:space="preserve">The </w:t>
      </w:r>
      <w:r w:rsidR="00F12979" w:rsidRPr="00AF128A">
        <w:rPr>
          <w:rFonts w:ascii="Times New Roman" w:hAnsi="Times New Roman"/>
        </w:rPr>
        <w:t>‘</w:t>
      </w:r>
      <w:r w:rsidR="000426BD" w:rsidRPr="00AF128A">
        <w:rPr>
          <w:rFonts w:ascii="Times New Roman" w:hAnsi="Times New Roman"/>
        </w:rPr>
        <w:t xml:space="preserve">appropriate for TKA’ group </w:t>
      </w:r>
      <w:r w:rsidR="00F12979" w:rsidRPr="00AF128A">
        <w:rPr>
          <w:rFonts w:ascii="Times New Roman" w:hAnsi="Times New Roman"/>
        </w:rPr>
        <w:t>had</w:t>
      </w:r>
      <w:r w:rsidR="00E95AB6" w:rsidRPr="00AF128A">
        <w:rPr>
          <w:rFonts w:ascii="Times New Roman" w:hAnsi="Times New Roman"/>
        </w:rPr>
        <w:t xml:space="preserve"> statistically significant </w:t>
      </w:r>
      <w:r w:rsidR="00F12979" w:rsidRPr="00AF128A">
        <w:rPr>
          <w:rFonts w:ascii="Times New Roman" w:hAnsi="Times New Roman"/>
        </w:rPr>
        <w:t>higher severity of knee OA determined by the assessment</w:t>
      </w:r>
      <w:r w:rsidR="00E95AB6" w:rsidRPr="00AF128A">
        <w:rPr>
          <w:rFonts w:ascii="Times New Roman" w:hAnsi="Times New Roman"/>
        </w:rPr>
        <w:t xml:space="preserve"> (p </w:t>
      </w:r>
      <w:r w:rsidR="00CB4BAA" w:rsidRPr="00AF128A">
        <w:rPr>
          <w:rFonts w:ascii="Times New Roman" w:hAnsi="Times New Roman"/>
        </w:rPr>
        <w:t>&lt;0.001)</w:t>
      </w:r>
      <w:r w:rsidR="00F12979" w:rsidRPr="00AF128A">
        <w:rPr>
          <w:rFonts w:ascii="Times New Roman" w:hAnsi="Times New Roman"/>
        </w:rPr>
        <w:t xml:space="preserve">, and reported pain as ‘severe’ </w:t>
      </w:r>
      <w:r w:rsidR="00E95AB6" w:rsidRPr="00AF128A">
        <w:rPr>
          <w:rFonts w:ascii="Times New Roman" w:hAnsi="Times New Roman"/>
        </w:rPr>
        <w:t xml:space="preserve">(p = </w:t>
      </w:r>
      <w:r w:rsidR="00CB4BAA" w:rsidRPr="00AF128A">
        <w:rPr>
          <w:rFonts w:ascii="Times New Roman" w:hAnsi="Times New Roman"/>
        </w:rPr>
        <w:t xml:space="preserve">0.01) </w:t>
      </w:r>
      <w:r w:rsidR="00F12979" w:rsidRPr="00AF128A">
        <w:rPr>
          <w:rFonts w:ascii="Times New Roman" w:hAnsi="Times New Roman"/>
        </w:rPr>
        <w:t>compared to the ‘not yet ready for TKA’ group</w:t>
      </w:r>
      <w:r w:rsidR="00CB4BAA" w:rsidRPr="00AF128A">
        <w:rPr>
          <w:rFonts w:ascii="Times New Roman" w:hAnsi="Times New Roman"/>
        </w:rPr>
        <w:t>.</w:t>
      </w:r>
      <w:r w:rsidR="00F12979" w:rsidRPr="00AF128A">
        <w:rPr>
          <w:rFonts w:ascii="Times New Roman" w:hAnsi="Times New Roman"/>
        </w:rPr>
        <w:t xml:space="preserve"> </w:t>
      </w:r>
      <w:r w:rsidR="00CA2700" w:rsidRPr="00AF128A">
        <w:rPr>
          <w:rFonts w:ascii="Times New Roman" w:hAnsi="Times New Roman"/>
        </w:rPr>
        <w:t xml:space="preserve"> </w:t>
      </w:r>
      <w:r w:rsidR="00BA0649" w:rsidRPr="00AF128A">
        <w:rPr>
          <w:rFonts w:ascii="Times New Roman" w:hAnsi="Times New Roman"/>
        </w:rPr>
        <w:t xml:space="preserve">The ‘not yet ready for TKA” group had significantly higher pain scores in the ‘very mild’ (p=0.01) and ‘mild’ (p&lt;0.001) categories compared to the ‘appropriate for TKA’ group. </w:t>
      </w:r>
      <w:r w:rsidR="00F12979" w:rsidRPr="00AF128A">
        <w:rPr>
          <w:rFonts w:ascii="Times New Roman" w:hAnsi="Times New Roman"/>
        </w:rPr>
        <w:t xml:space="preserve">However, both groups had the majority of patients that rated their pain level as ‘moderate’. The duration of knee OA was not consistently recorded in the patient health record leading to missing data. Co-morbid conditions are listed in Table 5.  </w:t>
      </w:r>
    </w:p>
    <w:p w:rsidR="00F12979" w:rsidRPr="00AF128A" w:rsidRDefault="007A226C" w:rsidP="001C0E2F">
      <w:pPr>
        <w:spacing w:line="480" w:lineRule="auto"/>
        <w:rPr>
          <w:rFonts w:ascii="Times New Roman" w:hAnsi="Times New Roman"/>
        </w:rPr>
      </w:pPr>
      <w:r w:rsidRPr="00AF128A">
        <w:rPr>
          <w:rFonts w:ascii="Times New Roman" w:hAnsi="Times New Roman"/>
        </w:rPr>
        <w:t xml:space="preserve">The conservative interventions trialed by the sample are listed in Table 6.  The </w:t>
      </w:r>
      <w:r w:rsidRPr="00AF128A">
        <w:rPr>
          <w:rFonts w:ascii="Times New Roman" w:hAnsi="Times New Roman"/>
        </w:rPr>
        <w:sym w:font="Symbol" w:char="F063"/>
      </w:r>
      <w:r w:rsidRPr="00AF128A">
        <w:rPr>
          <w:rFonts w:ascii="Times New Roman" w:hAnsi="Times New Roman"/>
          <w:vertAlign w:val="superscript"/>
        </w:rPr>
        <w:t>2</w:t>
      </w:r>
      <w:r w:rsidRPr="00AF128A">
        <w:rPr>
          <w:rFonts w:ascii="Times New Roman" w:hAnsi="Times New Roman"/>
        </w:rPr>
        <w:t xml:space="preserve"> analysis showed that more people deemed appropriate for TKA had tried analgesics (p = 0.006), cortisone injections (p&lt;0.001), viscosupplementation injections (p = 0.03), a home exercise program (p = 0.02), and gait aids (p = 0.019) compared to those not yet ready for TKA.  Those not yet ready for TKA were more likely to have tried acupuncture compared to those appropriate for TKA (p = 0.004).  There were no between-group differences in the use of the other conservative interventions.</w:t>
      </w:r>
    </w:p>
    <w:p w:rsidR="001C0E2F" w:rsidRPr="00AF128A" w:rsidRDefault="007A226C" w:rsidP="00090B7A">
      <w:pPr>
        <w:spacing w:line="480" w:lineRule="auto"/>
        <w:outlineLvl w:val="0"/>
        <w:rPr>
          <w:rFonts w:ascii="Times New Roman" w:hAnsi="Times New Roman"/>
          <w:u w:val="single"/>
        </w:rPr>
      </w:pPr>
      <w:r>
        <w:rPr>
          <w:rFonts w:ascii="Times New Roman" w:hAnsi="Times New Roman"/>
          <w:u w:val="single"/>
        </w:rPr>
        <w:br w:type="page"/>
      </w:r>
      <w:r w:rsidR="00B55CA8" w:rsidRPr="00AF128A">
        <w:rPr>
          <w:rFonts w:ascii="Times New Roman" w:hAnsi="Times New Roman"/>
          <w:u w:val="single"/>
        </w:rPr>
        <w:t>Table 4</w:t>
      </w:r>
      <w:r w:rsidR="001C0E2F" w:rsidRPr="00AF128A">
        <w:rPr>
          <w:rFonts w:ascii="Times New Roman" w:hAnsi="Times New Roman"/>
          <w:u w:val="single"/>
        </w:rPr>
        <w:t>: Patient Characteristics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9"/>
        <w:gridCol w:w="1949"/>
        <w:gridCol w:w="1949"/>
        <w:gridCol w:w="1949"/>
      </w:tblGrid>
      <w:tr w:rsidR="001C0E2F" w:rsidRPr="00AF128A" w:rsidTr="007A226C">
        <w:trPr>
          <w:cantSplit/>
          <w:trHeight w:val="486"/>
        </w:trPr>
        <w:tc>
          <w:tcPr>
            <w:tcW w:w="1949" w:type="dxa"/>
          </w:tcPr>
          <w:p w:rsidR="001C0E2F" w:rsidRPr="00AF128A" w:rsidRDefault="009F6995" w:rsidP="00F12979">
            <w:pPr>
              <w:spacing w:after="0"/>
              <w:rPr>
                <w:rFonts w:ascii="Times New Roman" w:hAnsi="Times New Roman"/>
                <w:b/>
              </w:rPr>
            </w:pPr>
            <w:bookmarkStart w:id="0" w:name="OLE_LINK2"/>
            <w:bookmarkStart w:id="1" w:name="OLE_LINK12"/>
            <w:r w:rsidRPr="00AF128A">
              <w:rPr>
                <w:rFonts w:ascii="Times New Roman" w:hAnsi="Times New Roman"/>
                <w:b/>
              </w:rPr>
              <w:t>Patient Characteristics</w:t>
            </w:r>
          </w:p>
        </w:tc>
        <w:tc>
          <w:tcPr>
            <w:tcW w:w="1949" w:type="dxa"/>
          </w:tcPr>
          <w:p w:rsidR="001C0E2F" w:rsidRPr="00AF128A" w:rsidRDefault="001C0E2F" w:rsidP="00F12979">
            <w:pPr>
              <w:spacing w:after="0"/>
              <w:rPr>
                <w:rFonts w:ascii="Times New Roman" w:hAnsi="Times New Roman"/>
                <w:b/>
              </w:rPr>
            </w:pPr>
            <w:r w:rsidRPr="00AF128A">
              <w:rPr>
                <w:rFonts w:ascii="Times New Roman" w:hAnsi="Times New Roman"/>
                <w:b/>
              </w:rPr>
              <w:t xml:space="preserve">Total Sample </w:t>
            </w:r>
            <w:r w:rsidR="00BE3998" w:rsidRPr="00AF128A">
              <w:rPr>
                <w:rFonts w:ascii="Times New Roman" w:hAnsi="Times New Roman"/>
                <w:b/>
              </w:rPr>
              <w:t xml:space="preserve"> </w:t>
            </w:r>
            <w:r w:rsidRPr="00AF128A">
              <w:rPr>
                <w:rFonts w:ascii="Times New Roman" w:hAnsi="Times New Roman"/>
                <w:b/>
              </w:rPr>
              <w:t>(n=421)</w:t>
            </w:r>
          </w:p>
        </w:tc>
        <w:tc>
          <w:tcPr>
            <w:tcW w:w="1949" w:type="dxa"/>
          </w:tcPr>
          <w:p w:rsidR="001C0E2F" w:rsidRPr="00AF128A" w:rsidRDefault="007A038C" w:rsidP="00F12979">
            <w:pPr>
              <w:spacing w:after="0"/>
              <w:rPr>
                <w:rFonts w:ascii="Times New Roman" w:hAnsi="Times New Roman"/>
                <w:b/>
              </w:rPr>
            </w:pPr>
            <w:r w:rsidRPr="00AF128A">
              <w:rPr>
                <w:rFonts w:ascii="Times New Roman" w:hAnsi="Times New Roman"/>
                <w:b/>
              </w:rPr>
              <w:t xml:space="preserve">Appropriate </w:t>
            </w:r>
            <w:r w:rsidR="001C0E2F" w:rsidRPr="00AF128A">
              <w:rPr>
                <w:rFonts w:ascii="Times New Roman" w:hAnsi="Times New Roman"/>
                <w:b/>
              </w:rPr>
              <w:t>for TKA (n=175)</w:t>
            </w:r>
          </w:p>
        </w:tc>
        <w:tc>
          <w:tcPr>
            <w:tcW w:w="1949" w:type="dxa"/>
          </w:tcPr>
          <w:p w:rsidR="001C0E2F" w:rsidRPr="00AF128A" w:rsidRDefault="001C0E2F" w:rsidP="00F12979">
            <w:pPr>
              <w:spacing w:after="0"/>
              <w:rPr>
                <w:rFonts w:ascii="Times New Roman" w:hAnsi="Times New Roman"/>
                <w:b/>
              </w:rPr>
            </w:pPr>
            <w:r w:rsidRPr="00AF128A">
              <w:rPr>
                <w:rFonts w:ascii="Times New Roman" w:hAnsi="Times New Roman"/>
                <w:b/>
              </w:rPr>
              <w:t>Not ready for TKA</w:t>
            </w:r>
            <w:r w:rsidR="00F12979" w:rsidRPr="00AF128A">
              <w:rPr>
                <w:rFonts w:ascii="Times New Roman" w:hAnsi="Times New Roman"/>
                <w:b/>
              </w:rPr>
              <w:t xml:space="preserve"> </w:t>
            </w:r>
            <w:r w:rsidRPr="00AF128A">
              <w:rPr>
                <w:rFonts w:ascii="Times New Roman" w:hAnsi="Times New Roman"/>
                <w:b/>
              </w:rPr>
              <w:t>(n=246)</w:t>
            </w:r>
          </w:p>
        </w:tc>
      </w:tr>
      <w:tr w:rsidR="001C0E2F" w:rsidRPr="00AF128A" w:rsidTr="007A226C">
        <w:trPr>
          <w:cantSplit/>
          <w:trHeight w:val="486"/>
        </w:trPr>
        <w:tc>
          <w:tcPr>
            <w:tcW w:w="1949" w:type="dxa"/>
          </w:tcPr>
          <w:p w:rsidR="001C0E2F" w:rsidRPr="00AF128A" w:rsidRDefault="001C0E2F" w:rsidP="00F12979">
            <w:pPr>
              <w:spacing w:after="0"/>
              <w:rPr>
                <w:rFonts w:ascii="Times New Roman" w:hAnsi="Times New Roman"/>
              </w:rPr>
            </w:pPr>
            <w:r w:rsidRPr="00AF128A">
              <w:rPr>
                <w:rFonts w:ascii="Times New Roman" w:hAnsi="Times New Roman"/>
              </w:rPr>
              <w:t>Age (years)</w:t>
            </w:r>
            <w:r w:rsidR="000224DE" w:rsidRPr="00AF128A">
              <w:rPr>
                <w:rFonts w:ascii="Times New Roman" w:hAnsi="Times New Roman"/>
              </w:rPr>
              <w:t xml:space="preserve"> (SD)</w:t>
            </w:r>
          </w:p>
        </w:tc>
        <w:tc>
          <w:tcPr>
            <w:tcW w:w="1949" w:type="dxa"/>
          </w:tcPr>
          <w:p w:rsidR="001C0E2F" w:rsidRPr="00AF128A" w:rsidRDefault="00B57F55" w:rsidP="000224DE">
            <w:pPr>
              <w:spacing w:after="0"/>
              <w:rPr>
                <w:rFonts w:ascii="Times New Roman" w:hAnsi="Times New Roman"/>
              </w:rPr>
            </w:pPr>
            <w:r w:rsidRPr="00AF128A">
              <w:rPr>
                <w:rFonts w:ascii="Times New Roman" w:hAnsi="Times New Roman"/>
              </w:rPr>
              <w:t>66.9 (9.5)</w:t>
            </w:r>
          </w:p>
        </w:tc>
        <w:tc>
          <w:tcPr>
            <w:tcW w:w="1949" w:type="dxa"/>
          </w:tcPr>
          <w:p w:rsidR="001C0E2F" w:rsidRPr="00AF128A" w:rsidRDefault="001B66E5" w:rsidP="000224DE">
            <w:pPr>
              <w:spacing w:after="0"/>
              <w:rPr>
                <w:rFonts w:ascii="Times New Roman" w:hAnsi="Times New Roman"/>
              </w:rPr>
            </w:pPr>
            <w:r w:rsidRPr="00AF128A">
              <w:rPr>
                <w:rFonts w:ascii="Times New Roman" w:hAnsi="Times New Roman"/>
              </w:rPr>
              <w:t>69.6 (9.7</w:t>
            </w:r>
            <w:r w:rsidR="001C0E2F" w:rsidRPr="00AF128A">
              <w:rPr>
                <w:rFonts w:ascii="Times New Roman" w:hAnsi="Times New Roman"/>
              </w:rPr>
              <w:t>)</w:t>
            </w:r>
          </w:p>
        </w:tc>
        <w:tc>
          <w:tcPr>
            <w:tcW w:w="1949" w:type="dxa"/>
          </w:tcPr>
          <w:p w:rsidR="001C0E2F" w:rsidRPr="00AF128A" w:rsidRDefault="00F60B45" w:rsidP="000224DE">
            <w:pPr>
              <w:spacing w:after="0"/>
              <w:rPr>
                <w:rFonts w:ascii="Times New Roman" w:hAnsi="Times New Roman"/>
              </w:rPr>
            </w:pPr>
            <w:r w:rsidRPr="00AF128A">
              <w:rPr>
                <w:rFonts w:ascii="Times New Roman" w:hAnsi="Times New Roman"/>
              </w:rPr>
              <w:t>65.0</w:t>
            </w:r>
            <w:r w:rsidR="001C0E2F" w:rsidRPr="00AF128A">
              <w:rPr>
                <w:rFonts w:ascii="Times New Roman" w:hAnsi="Times New Roman"/>
              </w:rPr>
              <w:t xml:space="preserve"> (</w:t>
            </w:r>
            <w:r w:rsidRPr="00AF128A">
              <w:rPr>
                <w:rFonts w:ascii="Times New Roman" w:hAnsi="Times New Roman"/>
              </w:rPr>
              <w:t>8.8</w:t>
            </w:r>
            <w:r w:rsidR="001C0E2F" w:rsidRPr="00AF128A">
              <w:rPr>
                <w:rFonts w:ascii="Times New Roman" w:hAnsi="Times New Roman"/>
              </w:rPr>
              <w:t>)</w:t>
            </w:r>
          </w:p>
        </w:tc>
      </w:tr>
      <w:tr w:rsidR="001C0E2F" w:rsidRPr="00AF128A" w:rsidTr="007A226C">
        <w:trPr>
          <w:cantSplit/>
          <w:trHeight w:val="486"/>
        </w:trPr>
        <w:tc>
          <w:tcPr>
            <w:tcW w:w="1949" w:type="dxa"/>
          </w:tcPr>
          <w:p w:rsidR="001C0E2F" w:rsidRPr="00AF128A" w:rsidRDefault="001C0E2F" w:rsidP="00F12979">
            <w:pPr>
              <w:spacing w:after="0"/>
              <w:rPr>
                <w:rFonts w:ascii="Times New Roman" w:hAnsi="Times New Roman"/>
              </w:rPr>
            </w:pPr>
            <w:r w:rsidRPr="00AF128A">
              <w:rPr>
                <w:rFonts w:ascii="Times New Roman" w:hAnsi="Times New Roman"/>
              </w:rPr>
              <w:t>Male/Female</w:t>
            </w:r>
          </w:p>
        </w:tc>
        <w:tc>
          <w:tcPr>
            <w:tcW w:w="1949" w:type="dxa"/>
          </w:tcPr>
          <w:p w:rsidR="001C0E2F" w:rsidRPr="00AF128A" w:rsidRDefault="001C0E2F" w:rsidP="00F12979">
            <w:pPr>
              <w:spacing w:after="0"/>
              <w:rPr>
                <w:rFonts w:ascii="Times New Roman" w:hAnsi="Times New Roman"/>
              </w:rPr>
            </w:pPr>
            <w:r w:rsidRPr="00AF128A">
              <w:rPr>
                <w:rFonts w:ascii="Times New Roman" w:hAnsi="Times New Roman"/>
              </w:rPr>
              <w:t>41.8%/58.2%</w:t>
            </w:r>
          </w:p>
        </w:tc>
        <w:tc>
          <w:tcPr>
            <w:tcW w:w="1949" w:type="dxa"/>
          </w:tcPr>
          <w:p w:rsidR="001C0E2F" w:rsidRPr="00AF128A" w:rsidRDefault="001C0E2F" w:rsidP="00F12979">
            <w:pPr>
              <w:spacing w:after="0"/>
              <w:rPr>
                <w:rFonts w:ascii="Times New Roman" w:hAnsi="Times New Roman"/>
              </w:rPr>
            </w:pPr>
            <w:r w:rsidRPr="00AF128A">
              <w:rPr>
                <w:rFonts w:ascii="Times New Roman" w:hAnsi="Times New Roman"/>
              </w:rPr>
              <w:t>40.0%/60.0%</w:t>
            </w:r>
          </w:p>
        </w:tc>
        <w:tc>
          <w:tcPr>
            <w:tcW w:w="1949" w:type="dxa"/>
          </w:tcPr>
          <w:p w:rsidR="001C0E2F" w:rsidRPr="00AF128A" w:rsidRDefault="001C0E2F" w:rsidP="00F12979">
            <w:pPr>
              <w:spacing w:after="0"/>
              <w:rPr>
                <w:rFonts w:ascii="Times New Roman" w:hAnsi="Times New Roman"/>
              </w:rPr>
            </w:pPr>
            <w:r w:rsidRPr="00AF128A">
              <w:rPr>
                <w:rFonts w:ascii="Times New Roman" w:hAnsi="Times New Roman"/>
              </w:rPr>
              <w:t>43.1%/56.9%</w:t>
            </w:r>
          </w:p>
        </w:tc>
      </w:tr>
      <w:tr w:rsidR="0058377B" w:rsidRPr="00AF128A" w:rsidTr="007A226C">
        <w:trPr>
          <w:cantSplit/>
          <w:trHeight w:val="413"/>
        </w:trPr>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LEFS scores</w:t>
            </w:r>
          </w:p>
          <w:p w:rsidR="00956BBD" w:rsidRPr="00AF128A" w:rsidRDefault="00956BBD" w:rsidP="00F12979">
            <w:pPr>
              <w:spacing w:after="0"/>
              <w:rPr>
                <w:rFonts w:ascii="Times New Roman" w:hAnsi="Times New Roman"/>
              </w:rPr>
            </w:pPr>
            <w:r w:rsidRPr="00AF128A">
              <w:rPr>
                <w:rFonts w:ascii="Times New Roman" w:hAnsi="Times New Roman"/>
              </w:rPr>
              <w:t xml:space="preserve">Max </w:t>
            </w:r>
            <w:r w:rsidR="0064334F" w:rsidRPr="00AF128A">
              <w:rPr>
                <w:rFonts w:ascii="Times New Roman" w:hAnsi="Times New Roman"/>
              </w:rPr>
              <w:t xml:space="preserve">score </w:t>
            </w:r>
            <w:r w:rsidRPr="00AF128A">
              <w:rPr>
                <w:rFonts w:ascii="Times New Roman" w:hAnsi="Times New Roman"/>
              </w:rPr>
              <w:t>=80</w:t>
            </w:r>
          </w:p>
          <w:p w:rsidR="00956BBD" w:rsidRPr="00AF128A" w:rsidRDefault="00956BBD" w:rsidP="00F12979">
            <w:pPr>
              <w:spacing w:after="0"/>
              <w:rPr>
                <w:rFonts w:ascii="Times New Roman" w:hAnsi="Times New Roman"/>
              </w:rPr>
            </w:pPr>
            <w:r w:rsidRPr="00AF128A">
              <w:rPr>
                <w:rFonts w:ascii="Times New Roman" w:hAnsi="Times New Roman"/>
              </w:rPr>
              <w:t>(higher scores= higher function)</w:t>
            </w:r>
          </w:p>
        </w:tc>
        <w:tc>
          <w:tcPr>
            <w:tcW w:w="1949" w:type="dxa"/>
          </w:tcPr>
          <w:p w:rsidR="0064334F" w:rsidRPr="00AF128A" w:rsidRDefault="0064334F" w:rsidP="00F12979">
            <w:pPr>
              <w:spacing w:after="0"/>
              <w:rPr>
                <w:rFonts w:ascii="Times New Roman" w:hAnsi="Times New Roman"/>
              </w:rPr>
            </w:pPr>
            <w:r w:rsidRPr="00AF128A">
              <w:rPr>
                <w:rFonts w:ascii="Times New Roman" w:hAnsi="Times New Roman"/>
              </w:rPr>
              <w:t>Median = 27</w:t>
            </w:r>
          </w:p>
          <w:p w:rsidR="0064334F" w:rsidRPr="00AF128A" w:rsidRDefault="0064334F" w:rsidP="00F12979">
            <w:pPr>
              <w:spacing w:after="0"/>
              <w:rPr>
                <w:rFonts w:ascii="Times New Roman" w:hAnsi="Times New Roman"/>
              </w:rPr>
            </w:pPr>
            <w:r w:rsidRPr="00AF128A">
              <w:rPr>
                <w:rFonts w:ascii="Times New Roman" w:hAnsi="Times New Roman"/>
              </w:rPr>
              <w:t>Min = 0</w:t>
            </w:r>
          </w:p>
          <w:p w:rsidR="0058377B" w:rsidRPr="00AF128A" w:rsidRDefault="0064334F" w:rsidP="00F12979">
            <w:pPr>
              <w:spacing w:after="0"/>
              <w:rPr>
                <w:rFonts w:ascii="Times New Roman" w:hAnsi="Times New Roman"/>
              </w:rPr>
            </w:pPr>
            <w:r w:rsidRPr="00AF128A">
              <w:rPr>
                <w:rFonts w:ascii="Times New Roman" w:hAnsi="Times New Roman"/>
              </w:rPr>
              <w:t>Max = 80</w:t>
            </w:r>
          </w:p>
        </w:tc>
        <w:tc>
          <w:tcPr>
            <w:tcW w:w="1949" w:type="dxa"/>
          </w:tcPr>
          <w:p w:rsidR="0064334F" w:rsidRPr="00AF128A" w:rsidRDefault="0064334F" w:rsidP="0058377B">
            <w:pPr>
              <w:spacing w:after="0"/>
              <w:rPr>
                <w:rFonts w:ascii="Times New Roman" w:hAnsi="Times New Roman"/>
              </w:rPr>
            </w:pPr>
            <w:r w:rsidRPr="00AF128A">
              <w:rPr>
                <w:rFonts w:ascii="Times New Roman" w:hAnsi="Times New Roman"/>
              </w:rPr>
              <w:t xml:space="preserve">Median </w:t>
            </w:r>
            <w:r w:rsidR="0058377B" w:rsidRPr="00AF128A">
              <w:rPr>
                <w:rFonts w:ascii="Times New Roman" w:hAnsi="Times New Roman"/>
              </w:rPr>
              <w:t xml:space="preserve">= 23 </w:t>
            </w:r>
          </w:p>
          <w:p w:rsidR="0064334F" w:rsidRPr="00AF128A" w:rsidRDefault="000224DE" w:rsidP="0058377B">
            <w:pPr>
              <w:spacing w:after="0"/>
              <w:rPr>
                <w:rFonts w:ascii="Times New Roman" w:hAnsi="Times New Roman"/>
              </w:rPr>
            </w:pPr>
            <w:r w:rsidRPr="00AF128A">
              <w:rPr>
                <w:rFonts w:ascii="Times New Roman" w:hAnsi="Times New Roman"/>
              </w:rPr>
              <w:t>M</w:t>
            </w:r>
            <w:r w:rsidR="0058377B" w:rsidRPr="00AF128A">
              <w:rPr>
                <w:rFonts w:ascii="Times New Roman" w:hAnsi="Times New Roman"/>
              </w:rPr>
              <w:t xml:space="preserve">in = 0 </w:t>
            </w:r>
          </w:p>
          <w:p w:rsidR="0058377B" w:rsidRPr="00AF128A" w:rsidRDefault="000224DE" w:rsidP="0058377B">
            <w:pPr>
              <w:spacing w:after="0"/>
              <w:rPr>
                <w:rFonts w:ascii="Times New Roman" w:hAnsi="Times New Roman"/>
              </w:rPr>
            </w:pPr>
            <w:r w:rsidRPr="00AF128A">
              <w:rPr>
                <w:rFonts w:ascii="Times New Roman" w:hAnsi="Times New Roman"/>
              </w:rPr>
              <w:t>M</w:t>
            </w:r>
            <w:r w:rsidR="0058377B" w:rsidRPr="00AF128A">
              <w:rPr>
                <w:rFonts w:ascii="Times New Roman" w:hAnsi="Times New Roman"/>
              </w:rPr>
              <w:t>ax = 72</w:t>
            </w:r>
          </w:p>
          <w:p w:rsidR="0058377B" w:rsidRPr="00AF128A" w:rsidRDefault="0058377B" w:rsidP="0058377B">
            <w:pPr>
              <w:spacing w:after="0"/>
              <w:rPr>
                <w:rFonts w:ascii="Times New Roman" w:hAnsi="Times New Roman"/>
              </w:rPr>
            </w:pPr>
          </w:p>
        </w:tc>
        <w:tc>
          <w:tcPr>
            <w:tcW w:w="1949" w:type="dxa"/>
          </w:tcPr>
          <w:p w:rsidR="009547CD" w:rsidRPr="00AF128A" w:rsidRDefault="009547CD" w:rsidP="0058377B">
            <w:pPr>
              <w:spacing w:after="0"/>
              <w:rPr>
                <w:rFonts w:ascii="Times New Roman" w:hAnsi="Times New Roman"/>
              </w:rPr>
            </w:pPr>
            <w:r w:rsidRPr="00AF128A">
              <w:rPr>
                <w:rFonts w:ascii="Times New Roman" w:hAnsi="Times New Roman"/>
              </w:rPr>
              <w:t>Median</w:t>
            </w:r>
            <w:r w:rsidR="0058377B" w:rsidRPr="00AF128A">
              <w:rPr>
                <w:rFonts w:ascii="Times New Roman" w:hAnsi="Times New Roman"/>
              </w:rPr>
              <w:t xml:space="preserve"> 33 </w:t>
            </w:r>
          </w:p>
          <w:p w:rsidR="009547CD" w:rsidRPr="00AF128A" w:rsidRDefault="000224DE" w:rsidP="0058377B">
            <w:pPr>
              <w:spacing w:after="0"/>
              <w:rPr>
                <w:rFonts w:ascii="Times New Roman" w:hAnsi="Times New Roman"/>
              </w:rPr>
            </w:pPr>
            <w:r w:rsidRPr="00AF128A">
              <w:rPr>
                <w:rFonts w:ascii="Times New Roman" w:hAnsi="Times New Roman"/>
              </w:rPr>
              <w:t>M</w:t>
            </w:r>
            <w:r w:rsidR="0058377B" w:rsidRPr="00AF128A">
              <w:rPr>
                <w:rFonts w:ascii="Times New Roman" w:hAnsi="Times New Roman"/>
              </w:rPr>
              <w:t xml:space="preserve">in = 0 </w:t>
            </w:r>
          </w:p>
          <w:p w:rsidR="0058377B" w:rsidRPr="00AF128A" w:rsidRDefault="00E1323E" w:rsidP="0058377B">
            <w:pPr>
              <w:spacing w:after="0"/>
              <w:rPr>
                <w:rFonts w:ascii="Times New Roman" w:hAnsi="Times New Roman"/>
              </w:rPr>
            </w:pPr>
            <w:r w:rsidRPr="00AF128A">
              <w:rPr>
                <w:rFonts w:ascii="Times New Roman" w:hAnsi="Times New Roman"/>
              </w:rPr>
              <w:t>M</w:t>
            </w:r>
            <w:r w:rsidR="0058377B" w:rsidRPr="00AF128A">
              <w:rPr>
                <w:rFonts w:ascii="Times New Roman" w:hAnsi="Times New Roman"/>
              </w:rPr>
              <w:t>ax = 80</w:t>
            </w:r>
          </w:p>
          <w:p w:rsidR="0058377B" w:rsidRPr="00AF128A" w:rsidRDefault="0058377B" w:rsidP="0058377B">
            <w:pPr>
              <w:spacing w:after="0"/>
              <w:rPr>
                <w:rFonts w:ascii="Times New Roman" w:hAnsi="Times New Roman"/>
              </w:rPr>
            </w:pPr>
          </w:p>
        </w:tc>
      </w:tr>
      <w:tr w:rsidR="0058377B" w:rsidRPr="00AF128A" w:rsidTr="007A226C">
        <w:trPr>
          <w:cantSplit/>
          <w:trHeight w:val="413"/>
        </w:trPr>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OKS scores</w:t>
            </w:r>
          </w:p>
          <w:p w:rsidR="000224DE" w:rsidRPr="00AF128A" w:rsidRDefault="000224DE" w:rsidP="00F12979">
            <w:pPr>
              <w:spacing w:after="0"/>
              <w:rPr>
                <w:rFonts w:ascii="Times New Roman" w:hAnsi="Times New Roman"/>
              </w:rPr>
            </w:pPr>
            <w:r w:rsidRPr="00AF128A">
              <w:rPr>
                <w:rFonts w:ascii="Times New Roman" w:hAnsi="Times New Roman"/>
              </w:rPr>
              <w:t>Max score = 60</w:t>
            </w:r>
          </w:p>
          <w:p w:rsidR="000224DE" w:rsidRPr="00AF128A" w:rsidRDefault="000224DE" w:rsidP="00F12979">
            <w:pPr>
              <w:spacing w:after="0"/>
              <w:rPr>
                <w:rFonts w:ascii="Times New Roman" w:hAnsi="Times New Roman"/>
              </w:rPr>
            </w:pPr>
            <w:r w:rsidRPr="00AF128A">
              <w:rPr>
                <w:rFonts w:ascii="Times New Roman" w:hAnsi="Times New Roman"/>
              </w:rPr>
              <w:t>(higher scores = lower function)</w:t>
            </w:r>
          </w:p>
        </w:tc>
        <w:tc>
          <w:tcPr>
            <w:tcW w:w="1949" w:type="dxa"/>
          </w:tcPr>
          <w:p w:rsidR="009547CD" w:rsidRPr="00AF128A" w:rsidRDefault="009547CD" w:rsidP="00F12979">
            <w:pPr>
              <w:spacing w:after="0"/>
              <w:rPr>
                <w:rFonts w:ascii="Times New Roman" w:hAnsi="Times New Roman"/>
              </w:rPr>
            </w:pPr>
            <w:r w:rsidRPr="00AF128A">
              <w:rPr>
                <w:rFonts w:ascii="Times New Roman" w:hAnsi="Times New Roman"/>
              </w:rPr>
              <w:t>Median =</w:t>
            </w:r>
            <w:r w:rsidR="0058377B" w:rsidRPr="00AF128A">
              <w:rPr>
                <w:rFonts w:ascii="Times New Roman" w:hAnsi="Times New Roman"/>
              </w:rPr>
              <w:t xml:space="preserve"> 40 </w:t>
            </w:r>
          </w:p>
          <w:p w:rsidR="009547CD" w:rsidRPr="00AF128A" w:rsidRDefault="009547CD" w:rsidP="00F12979">
            <w:pPr>
              <w:spacing w:after="0"/>
              <w:rPr>
                <w:rFonts w:ascii="Times New Roman" w:hAnsi="Times New Roman"/>
              </w:rPr>
            </w:pPr>
            <w:r w:rsidRPr="00AF128A">
              <w:rPr>
                <w:rFonts w:ascii="Times New Roman" w:hAnsi="Times New Roman"/>
              </w:rPr>
              <w:t>M</w:t>
            </w:r>
            <w:r w:rsidR="0058377B" w:rsidRPr="00AF128A">
              <w:rPr>
                <w:rFonts w:ascii="Times New Roman" w:hAnsi="Times New Roman"/>
              </w:rPr>
              <w:t xml:space="preserve">in = 13 </w:t>
            </w:r>
          </w:p>
          <w:p w:rsidR="0058377B" w:rsidRPr="00AF128A" w:rsidRDefault="00001FCB" w:rsidP="00F12979">
            <w:pPr>
              <w:spacing w:after="0"/>
              <w:rPr>
                <w:rFonts w:ascii="Times New Roman" w:hAnsi="Times New Roman"/>
              </w:rPr>
            </w:pPr>
            <w:r w:rsidRPr="00AF128A">
              <w:rPr>
                <w:rFonts w:ascii="Times New Roman" w:hAnsi="Times New Roman"/>
              </w:rPr>
              <w:t>M</w:t>
            </w:r>
            <w:r w:rsidR="0058377B" w:rsidRPr="00AF128A">
              <w:rPr>
                <w:rFonts w:ascii="Times New Roman" w:hAnsi="Times New Roman"/>
              </w:rPr>
              <w:t>ax = 5</w:t>
            </w:r>
            <w:r w:rsidR="009547CD" w:rsidRPr="00AF128A">
              <w:rPr>
                <w:rFonts w:ascii="Times New Roman" w:hAnsi="Times New Roman"/>
              </w:rPr>
              <w:t>8</w:t>
            </w:r>
          </w:p>
          <w:p w:rsidR="0058377B" w:rsidRPr="00AF128A" w:rsidRDefault="0058377B" w:rsidP="00F12979">
            <w:pPr>
              <w:spacing w:after="0"/>
              <w:rPr>
                <w:rFonts w:ascii="Times New Roman" w:hAnsi="Times New Roman"/>
              </w:rPr>
            </w:pPr>
          </w:p>
        </w:tc>
        <w:tc>
          <w:tcPr>
            <w:tcW w:w="1949" w:type="dxa"/>
          </w:tcPr>
          <w:p w:rsidR="009547CD" w:rsidRPr="00AF128A" w:rsidRDefault="009547CD" w:rsidP="00082758">
            <w:pPr>
              <w:spacing w:after="0"/>
              <w:rPr>
                <w:rFonts w:ascii="Times New Roman" w:hAnsi="Times New Roman"/>
              </w:rPr>
            </w:pPr>
            <w:r w:rsidRPr="00AF128A">
              <w:rPr>
                <w:rFonts w:ascii="Times New Roman" w:hAnsi="Times New Roman"/>
              </w:rPr>
              <w:t>Median =</w:t>
            </w:r>
            <w:r w:rsidR="00082758" w:rsidRPr="00AF128A">
              <w:rPr>
                <w:rFonts w:ascii="Times New Roman" w:hAnsi="Times New Roman"/>
              </w:rPr>
              <w:t xml:space="preserve"> 42 </w:t>
            </w:r>
          </w:p>
          <w:p w:rsidR="000224DE" w:rsidRPr="00AF128A" w:rsidRDefault="009547CD" w:rsidP="00082758">
            <w:pPr>
              <w:spacing w:after="0"/>
              <w:rPr>
                <w:rFonts w:ascii="Times New Roman" w:hAnsi="Times New Roman"/>
              </w:rPr>
            </w:pPr>
            <w:r w:rsidRPr="00AF128A">
              <w:rPr>
                <w:rFonts w:ascii="Times New Roman" w:hAnsi="Times New Roman"/>
              </w:rPr>
              <w:t>M</w:t>
            </w:r>
            <w:r w:rsidR="00082758" w:rsidRPr="00AF128A">
              <w:rPr>
                <w:rFonts w:ascii="Times New Roman" w:hAnsi="Times New Roman"/>
              </w:rPr>
              <w:t xml:space="preserve">in = 21 </w:t>
            </w:r>
          </w:p>
          <w:p w:rsidR="00082758" w:rsidRPr="00AF128A" w:rsidRDefault="000224DE" w:rsidP="00082758">
            <w:pPr>
              <w:spacing w:after="0"/>
              <w:rPr>
                <w:rFonts w:ascii="Times New Roman" w:hAnsi="Times New Roman"/>
              </w:rPr>
            </w:pPr>
            <w:r w:rsidRPr="00AF128A">
              <w:rPr>
                <w:rFonts w:ascii="Times New Roman" w:hAnsi="Times New Roman"/>
              </w:rPr>
              <w:t>M</w:t>
            </w:r>
            <w:r w:rsidR="00082758" w:rsidRPr="00AF128A">
              <w:rPr>
                <w:rFonts w:ascii="Times New Roman" w:hAnsi="Times New Roman"/>
              </w:rPr>
              <w:t>ax = 57</w:t>
            </w:r>
          </w:p>
          <w:p w:rsidR="0058377B" w:rsidRPr="00AF128A" w:rsidRDefault="0058377B" w:rsidP="00082758">
            <w:pPr>
              <w:spacing w:after="0"/>
              <w:rPr>
                <w:rFonts w:ascii="Times New Roman" w:hAnsi="Times New Roman"/>
              </w:rPr>
            </w:pPr>
          </w:p>
        </w:tc>
        <w:tc>
          <w:tcPr>
            <w:tcW w:w="1949" w:type="dxa"/>
          </w:tcPr>
          <w:p w:rsidR="009547CD" w:rsidRPr="00AF128A" w:rsidRDefault="009547CD" w:rsidP="0058377B">
            <w:pPr>
              <w:spacing w:after="0"/>
              <w:rPr>
                <w:rFonts w:ascii="Times New Roman" w:hAnsi="Times New Roman"/>
              </w:rPr>
            </w:pPr>
            <w:r w:rsidRPr="00AF128A">
              <w:rPr>
                <w:rFonts w:ascii="Times New Roman" w:hAnsi="Times New Roman"/>
              </w:rPr>
              <w:t>Median =</w:t>
            </w:r>
            <w:r w:rsidR="0058377B" w:rsidRPr="00AF128A">
              <w:rPr>
                <w:rFonts w:ascii="Times New Roman" w:hAnsi="Times New Roman"/>
              </w:rPr>
              <w:t xml:space="preserve"> 38 </w:t>
            </w:r>
          </w:p>
          <w:p w:rsidR="009547CD" w:rsidRPr="00AF128A" w:rsidRDefault="009547CD" w:rsidP="0058377B">
            <w:pPr>
              <w:spacing w:after="0"/>
              <w:rPr>
                <w:rFonts w:ascii="Times New Roman" w:hAnsi="Times New Roman"/>
              </w:rPr>
            </w:pPr>
            <w:r w:rsidRPr="00AF128A">
              <w:rPr>
                <w:rFonts w:ascii="Times New Roman" w:hAnsi="Times New Roman"/>
              </w:rPr>
              <w:t>M</w:t>
            </w:r>
            <w:r w:rsidR="0058377B" w:rsidRPr="00AF128A">
              <w:rPr>
                <w:rFonts w:ascii="Times New Roman" w:hAnsi="Times New Roman"/>
              </w:rPr>
              <w:t xml:space="preserve">in = 13 </w:t>
            </w:r>
          </w:p>
          <w:p w:rsidR="0058377B" w:rsidRPr="00AF128A" w:rsidRDefault="009547CD" w:rsidP="0058377B">
            <w:pPr>
              <w:spacing w:after="0"/>
              <w:rPr>
                <w:rFonts w:ascii="Times New Roman" w:hAnsi="Times New Roman"/>
              </w:rPr>
            </w:pPr>
            <w:r w:rsidRPr="00AF128A">
              <w:rPr>
                <w:rFonts w:ascii="Times New Roman" w:hAnsi="Times New Roman"/>
              </w:rPr>
              <w:t>M</w:t>
            </w:r>
            <w:r w:rsidR="0058377B" w:rsidRPr="00AF128A">
              <w:rPr>
                <w:rFonts w:ascii="Times New Roman" w:hAnsi="Times New Roman"/>
              </w:rPr>
              <w:t>ax = 58</w:t>
            </w:r>
          </w:p>
          <w:p w:rsidR="0058377B" w:rsidRPr="00AF128A" w:rsidRDefault="0058377B" w:rsidP="0058377B">
            <w:pPr>
              <w:spacing w:after="0"/>
              <w:rPr>
                <w:rFonts w:ascii="Times New Roman" w:hAnsi="Times New Roman"/>
              </w:rPr>
            </w:pPr>
          </w:p>
        </w:tc>
      </w:tr>
      <w:tr w:rsidR="0058377B" w:rsidRPr="00AF128A" w:rsidTr="007A226C">
        <w:trPr>
          <w:cantSplit/>
          <w:trHeight w:val="409"/>
        </w:trPr>
        <w:tc>
          <w:tcPr>
            <w:tcW w:w="1949" w:type="dxa"/>
          </w:tcPr>
          <w:p w:rsidR="0058377B" w:rsidRPr="007A226C" w:rsidRDefault="007A226C" w:rsidP="00F12979">
            <w:pPr>
              <w:spacing w:after="0"/>
              <w:rPr>
                <w:rFonts w:ascii="Times New Roman" w:hAnsi="Times New Roman"/>
                <w:vertAlign w:val="superscript"/>
              </w:rPr>
            </w:pPr>
            <w:bookmarkStart w:id="2" w:name="OLE_LINK9"/>
            <w:bookmarkEnd w:id="1"/>
            <w:r>
              <w:rPr>
                <w:rFonts w:ascii="Times New Roman" w:hAnsi="Times New Roman"/>
              </w:rPr>
              <w:t xml:space="preserve">Pain Scores </w:t>
            </w:r>
            <w:r>
              <w:rPr>
                <w:rFonts w:ascii="Times New Roman" w:hAnsi="Times New Roman"/>
                <w:vertAlign w:val="superscript"/>
              </w:rPr>
              <w:t>1</w:t>
            </w:r>
          </w:p>
        </w:tc>
        <w:tc>
          <w:tcPr>
            <w:tcW w:w="1949" w:type="dxa"/>
          </w:tcPr>
          <w:p w:rsidR="0058377B" w:rsidRPr="00AF128A" w:rsidRDefault="0058377B" w:rsidP="00F12979">
            <w:pPr>
              <w:spacing w:after="0"/>
              <w:rPr>
                <w:rFonts w:ascii="Times New Roman" w:hAnsi="Times New Roman"/>
              </w:rPr>
            </w:pPr>
          </w:p>
        </w:tc>
        <w:tc>
          <w:tcPr>
            <w:tcW w:w="1949" w:type="dxa"/>
          </w:tcPr>
          <w:p w:rsidR="0058377B" w:rsidRPr="00AF128A" w:rsidRDefault="0058377B" w:rsidP="00F12979">
            <w:pPr>
              <w:spacing w:after="0"/>
              <w:rPr>
                <w:rFonts w:ascii="Times New Roman" w:hAnsi="Times New Roman"/>
              </w:rPr>
            </w:pPr>
          </w:p>
        </w:tc>
        <w:tc>
          <w:tcPr>
            <w:tcW w:w="1949" w:type="dxa"/>
          </w:tcPr>
          <w:p w:rsidR="0058377B" w:rsidRPr="00AF128A" w:rsidRDefault="0058377B" w:rsidP="00F12979">
            <w:pPr>
              <w:spacing w:after="0"/>
              <w:rPr>
                <w:rFonts w:ascii="Times New Roman" w:hAnsi="Times New Roman"/>
              </w:rPr>
            </w:pPr>
          </w:p>
        </w:tc>
      </w:tr>
      <w:tr w:rsidR="0058377B" w:rsidRPr="00AF128A" w:rsidTr="007A226C">
        <w:trPr>
          <w:cantSplit/>
          <w:trHeight w:val="417"/>
        </w:trPr>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None</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1.0%</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0.0%</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1.6%</w:t>
            </w:r>
          </w:p>
        </w:tc>
      </w:tr>
      <w:tr w:rsidR="0058377B" w:rsidRPr="00AF128A" w:rsidTr="007A226C">
        <w:trPr>
          <w:cantSplit/>
          <w:trHeight w:val="423"/>
        </w:trPr>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Very Mild</w:t>
            </w:r>
            <w:r w:rsidR="00BA0649" w:rsidRPr="00AF128A">
              <w:rPr>
                <w:rFonts w:ascii="Times New Roman" w:hAnsi="Times New Roman"/>
              </w:rPr>
              <w:t>*</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3.3%</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0.6%</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5.3%</w:t>
            </w:r>
          </w:p>
        </w:tc>
      </w:tr>
      <w:tr w:rsidR="0058377B" w:rsidRPr="00AF128A" w:rsidTr="007A226C">
        <w:trPr>
          <w:cantSplit/>
          <w:trHeight w:val="414"/>
        </w:trPr>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Mild</w:t>
            </w:r>
            <w:r w:rsidR="00BA0649" w:rsidRPr="00AF128A">
              <w:rPr>
                <w:rFonts w:ascii="Times New Roman" w:hAnsi="Times New Roman"/>
              </w:rPr>
              <w:t>*</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10.7%</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2.9%</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16.2%</w:t>
            </w:r>
          </w:p>
        </w:tc>
      </w:tr>
      <w:tr w:rsidR="0058377B" w:rsidRPr="00AF128A" w:rsidTr="007A226C">
        <w:trPr>
          <w:cantSplit/>
          <w:trHeight w:val="420"/>
        </w:trPr>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Moderate</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52.3%</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53.7%</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51.2%</w:t>
            </w:r>
          </w:p>
        </w:tc>
      </w:tr>
      <w:tr w:rsidR="0058377B" w:rsidRPr="00AF128A" w:rsidTr="007A226C">
        <w:trPr>
          <w:cantSplit/>
          <w:trHeight w:val="413"/>
        </w:trPr>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Severe</w:t>
            </w:r>
            <w:r w:rsidR="00BA0649" w:rsidRPr="00AF128A">
              <w:rPr>
                <w:rFonts w:ascii="Times New Roman" w:hAnsi="Times New Roman"/>
              </w:rPr>
              <w:t>*</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32.8%</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42.9%</w:t>
            </w:r>
          </w:p>
        </w:tc>
        <w:tc>
          <w:tcPr>
            <w:tcW w:w="1949" w:type="dxa"/>
          </w:tcPr>
          <w:p w:rsidR="0058377B" w:rsidRPr="00AF128A" w:rsidRDefault="0058377B" w:rsidP="00F12979">
            <w:pPr>
              <w:spacing w:after="0"/>
              <w:rPr>
                <w:rFonts w:ascii="Times New Roman" w:hAnsi="Times New Roman"/>
              </w:rPr>
            </w:pPr>
            <w:r w:rsidRPr="00AF128A">
              <w:rPr>
                <w:rFonts w:ascii="Times New Roman" w:hAnsi="Times New Roman"/>
              </w:rPr>
              <w:t>25.6%</w:t>
            </w:r>
          </w:p>
        </w:tc>
      </w:tr>
      <w:tr w:rsidR="00AE7B7C" w:rsidRPr="00AF128A" w:rsidTr="007A226C">
        <w:trPr>
          <w:cantSplit/>
          <w:trHeight w:val="405"/>
        </w:trPr>
        <w:tc>
          <w:tcPr>
            <w:tcW w:w="1949" w:type="dxa"/>
            <w:tcBorders>
              <w:top w:val="single" w:sz="4" w:space="0" w:color="auto"/>
              <w:left w:val="single" w:sz="4" w:space="0" w:color="auto"/>
              <w:bottom w:val="single" w:sz="4" w:space="0" w:color="auto"/>
              <w:right w:val="single" w:sz="4" w:space="0" w:color="auto"/>
            </w:tcBorders>
          </w:tcPr>
          <w:p w:rsidR="00AE7B7C" w:rsidRPr="00AF128A" w:rsidRDefault="00AE7B7C" w:rsidP="00F12979">
            <w:pPr>
              <w:spacing w:after="0"/>
              <w:rPr>
                <w:rFonts w:ascii="Times New Roman" w:hAnsi="Times New Roman"/>
                <w:vertAlign w:val="superscript"/>
              </w:rPr>
            </w:pPr>
            <w:r w:rsidRPr="00AF128A">
              <w:rPr>
                <w:rFonts w:ascii="Times New Roman" w:hAnsi="Times New Roman"/>
              </w:rPr>
              <w:t>Severity of OA</w:t>
            </w:r>
            <w:r w:rsidRPr="00AF128A">
              <w:rPr>
                <w:rFonts w:ascii="Times New Roman" w:hAnsi="Times New Roman"/>
                <w:vertAlign w:val="superscript"/>
              </w:rPr>
              <w:t>2</w:t>
            </w:r>
          </w:p>
        </w:tc>
        <w:tc>
          <w:tcPr>
            <w:tcW w:w="1949" w:type="dxa"/>
            <w:tcBorders>
              <w:top w:val="single" w:sz="4" w:space="0" w:color="auto"/>
              <w:left w:val="single" w:sz="4" w:space="0" w:color="auto"/>
              <w:bottom w:val="single" w:sz="4" w:space="0" w:color="auto"/>
              <w:right w:val="single" w:sz="4" w:space="0" w:color="auto"/>
            </w:tcBorders>
          </w:tcPr>
          <w:p w:rsidR="00AE7B7C" w:rsidRPr="00AF128A" w:rsidRDefault="00AE7B7C" w:rsidP="00F12979">
            <w:pPr>
              <w:spacing w:after="0"/>
              <w:rPr>
                <w:rFonts w:ascii="Times New Roman" w:hAnsi="Times New Roman"/>
              </w:rPr>
            </w:pPr>
          </w:p>
        </w:tc>
        <w:tc>
          <w:tcPr>
            <w:tcW w:w="1949" w:type="dxa"/>
            <w:tcBorders>
              <w:top w:val="single" w:sz="4" w:space="0" w:color="auto"/>
              <w:left w:val="single" w:sz="4" w:space="0" w:color="auto"/>
              <w:bottom w:val="single" w:sz="4" w:space="0" w:color="auto"/>
              <w:right w:val="single" w:sz="4" w:space="0" w:color="auto"/>
            </w:tcBorders>
          </w:tcPr>
          <w:p w:rsidR="00AE7B7C" w:rsidRPr="00AF128A" w:rsidRDefault="00AE7B7C" w:rsidP="00F12979">
            <w:pPr>
              <w:spacing w:after="0"/>
              <w:rPr>
                <w:rFonts w:ascii="Times New Roman" w:hAnsi="Times New Roman"/>
              </w:rPr>
            </w:pPr>
          </w:p>
        </w:tc>
        <w:tc>
          <w:tcPr>
            <w:tcW w:w="1949" w:type="dxa"/>
            <w:tcBorders>
              <w:top w:val="single" w:sz="4" w:space="0" w:color="auto"/>
              <w:left w:val="single" w:sz="4" w:space="0" w:color="auto"/>
              <w:bottom w:val="single" w:sz="4" w:space="0" w:color="auto"/>
              <w:right w:val="single" w:sz="4" w:space="0" w:color="auto"/>
            </w:tcBorders>
          </w:tcPr>
          <w:p w:rsidR="00AE7B7C" w:rsidRPr="00AF128A" w:rsidRDefault="00AE7B7C" w:rsidP="00F12979">
            <w:pPr>
              <w:spacing w:after="0"/>
              <w:rPr>
                <w:rFonts w:ascii="Times New Roman" w:hAnsi="Times New Roman"/>
              </w:rPr>
            </w:pPr>
          </w:p>
        </w:tc>
      </w:tr>
      <w:tr w:rsidR="00BA293C" w:rsidRPr="00AF128A" w:rsidTr="007A226C">
        <w:trPr>
          <w:cantSplit/>
          <w:trHeight w:val="424"/>
        </w:trPr>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bookmarkStart w:id="3" w:name="OLE_LINK13"/>
            <w:bookmarkEnd w:id="2"/>
            <w:r w:rsidRPr="00AF128A">
              <w:rPr>
                <w:rFonts w:ascii="Times New Roman" w:hAnsi="Times New Roman"/>
              </w:rPr>
              <w:t>Mild</w:t>
            </w:r>
            <w:r w:rsidR="007A226C">
              <w:rPr>
                <w:rFonts w:ascii="Times New Roman" w:hAnsi="Times New Roman"/>
              </w:rPr>
              <w:t>*</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9.0%</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0.0%</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15.4%</w:t>
            </w:r>
          </w:p>
        </w:tc>
      </w:tr>
      <w:tr w:rsidR="00BA293C" w:rsidRPr="00AF128A" w:rsidTr="007A226C">
        <w:trPr>
          <w:cantSplit/>
          <w:trHeight w:val="417"/>
        </w:trPr>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Mild-moderate</w:t>
            </w:r>
            <w:r w:rsidR="007A226C">
              <w:rPr>
                <w:rFonts w:ascii="Times New Roman" w:hAnsi="Times New Roman"/>
              </w:rPr>
              <w:t>*</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6.2%</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0.0%</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10.6%</w:t>
            </w:r>
          </w:p>
        </w:tc>
      </w:tr>
      <w:tr w:rsidR="00BA293C" w:rsidRPr="00AF128A" w:rsidTr="007A226C">
        <w:trPr>
          <w:cantSplit/>
          <w:trHeight w:val="486"/>
        </w:trPr>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Moderate</w:t>
            </w:r>
            <w:r w:rsidR="007A226C">
              <w:rPr>
                <w:rFonts w:ascii="Times New Roman" w:hAnsi="Times New Roman"/>
              </w:rPr>
              <w:t>*</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16.3%</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4.0%</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25.2%</w:t>
            </w:r>
          </w:p>
        </w:tc>
      </w:tr>
      <w:tr w:rsidR="00BA293C" w:rsidRPr="00AF128A" w:rsidTr="007A226C">
        <w:trPr>
          <w:cantSplit/>
          <w:trHeight w:val="486"/>
        </w:trPr>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Moderate-severe</w:t>
            </w:r>
            <w:r w:rsidR="007A226C">
              <w:rPr>
                <w:rFonts w:ascii="Times New Roman" w:hAnsi="Times New Roman"/>
              </w:rPr>
              <w:t>*</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13.8%</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6.3%</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19.1%</w:t>
            </w:r>
          </w:p>
        </w:tc>
      </w:tr>
      <w:tr w:rsidR="00BA293C" w:rsidRPr="00AF128A" w:rsidTr="007A226C">
        <w:trPr>
          <w:cantSplit/>
          <w:trHeight w:val="409"/>
        </w:trPr>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Severe</w:t>
            </w:r>
            <w:r w:rsidR="007A226C">
              <w:rPr>
                <w:rFonts w:ascii="Times New Roman" w:hAnsi="Times New Roman"/>
              </w:rPr>
              <w:t>*</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54.4%</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89.7%</w:t>
            </w:r>
          </w:p>
        </w:tc>
        <w:tc>
          <w:tcPr>
            <w:tcW w:w="1949" w:type="dxa"/>
            <w:tcBorders>
              <w:top w:val="single" w:sz="4" w:space="0" w:color="auto"/>
              <w:left w:val="single" w:sz="4" w:space="0" w:color="auto"/>
              <w:bottom w:val="single" w:sz="4" w:space="0" w:color="auto"/>
              <w:right w:val="single" w:sz="4" w:space="0" w:color="auto"/>
            </w:tcBorders>
          </w:tcPr>
          <w:p w:rsidR="00BA293C" w:rsidRPr="00AF128A" w:rsidRDefault="00BA293C" w:rsidP="00F12979">
            <w:pPr>
              <w:spacing w:after="0"/>
              <w:rPr>
                <w:rFonts w:ascii="Times New Roman" w:hAnsi="Times New Roman"/>
              </w:rPr>
            </w:pPr>
            <w:r w:rsidRPr="00AF128A">
              <w:rPr>
                <w:rFonts w:ascii="Times New Roman" w:hAnsi="Times New Roman"/>
              </w:rPr>
              <w:t>29.1%</w:t>
            </w:r>
          </w:p>
        </w:tc>
      </w:tr>
      <w:bookmarkEnd w:id="3"/>
      <w:tr w:rsidR="00BA293C" w:rsidRPr="00AF128A" w:rsidTr="007A226C">
        <w:trPr>
          <w:cantSplit/>
          <w:trHeight w:val="414"/>
        </w:trPr>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 xml:space="preserve">OA symptom duration </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(n = 342)</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 xml:space="preserve"> (n=133)</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(n=209)</w:t>
            </w:r>
          </w:p>
        </w:tc>
      </w:tr>
      <w:tr w:rsidR="00BA293C" w:rsidRPr="00AF128A" w:rsidTr="007A226C">
        <w:trPr>
          <w:cantSplit/>
          <w:trHeight w:val="422"/>
        </w:trPr>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&lt;1 year</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22.2%</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7.5%</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31.6%</w:t>
            </w:r>
          </w:p>
        </w:tc>
      </w:tr>
      <w:tr w:rsidR="00BA293C" w:rsidRPr="00AF128A" w:rsidTr="007A226C">
        <w:trPr>
          <w:cantSplit/>
          <w:trHeight w:val="415"/>
        </w:trPr>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2-5 years</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45.0%</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47.4%</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43.5%</w:t>
            </w:r>
          </w:p>
        </w:tc>
      </w:tr>
      <w:tr w:rsidR="00BA293C" w:rsidRPr="00AF128A" w:rsidTr="007A226C">
        <w:trPr>
          <w:cantSplit/>
          <w:trHeight w:val="421"/>
        </w:trPr>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6-10 years</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19.6%</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28.6%</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13.9%</w:t>
            </w:r>
          </w:p>
        </w:tc>
      </w:tr>
      <w:tr w:rsidR="00BA293C" w:rsidRPr="00AF128A" w:rsidTr="007A226C">
        <w:trPr>
          <w:cantSplit/>
          <w:trHeight w:val="285"/>
        </w:trPr>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&gt;10 years</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13.4%</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17.3%</w:t>
            </w:r>
          </w:p>
        </w:tc>
        <w:tc>
          <w:tcPr>
            <w:tcW w:w="1949" w:type="dxa"/>
          </w:tcPr>
          <w:p w:rsidR="00BA293C" w:rsidRPr="00AF128A" w:rsidRDefault="00BA293C" w:rsidP="00F12979">
            <w:pPr>
              <w:spacing w:after="0"/>
              <w:rPr>
                <w:rFonts w:ascii="Times New Roman" w:hAnsi="Times New Roman"/>
              </w:rPr>
            </w:pPr>
            <w:r w:rsidRPr="00AF128A">
              <w:rPr>
                <w:rFonts w:ascii="Times New Roman" w:hAnsi="Times New Roman"/>
              </w:rPr>
              <w:t>11.0%</w:t>
            </w:r>
          </w:p>
        </w:tc>
      </w:tr>
    </w:tbl>
    <w:bookmarkEnd w:id="0"/>
    <w:p w:rsidR="003C3D55" w:rsidRPr="00AF128A" w:rsidRDefault="001C0E2F" w:rsidP="007A226C">
      <w:pPr>
        <w:rPr>
          <w:rFonts w:ascii="Times New Roman" w:hAnsi="Times New Roman"/>
        </w:rPr>
      </w:pPr>
      <w:r w:rsidRPr="00AF128A">
        <w:rPr>
          <w:rFonts w:ascii="Times New Roman" w:hAnsi="Times New Roman"/>
          <w:vertAlign w:val="superscript"/>
        </w:rPr>
        <w:t>1</w:t>
      </w:r>
      <w:r w:rsidRPr="00AF128A">
        <w:rPr>
          <w:rFonts w:ascii="Times New Roman" w:hAnsi="Times New Roman"/>
        </w:rPr>
        <w:t xml:space="preserve"> OKS-question 1 </w:t>
      </w:r>
      <w:r w:rsidRPr="00AF128A">
        <w:rPr>
          <w:rFonts w:ascii="Times New Roman" w:hAnsi="Times New Roman"/>
          <w:vertAlign w:val="superscript"/>
        </w:rPr>
        <w:t>2</w:t>
      </w:r>
      <w:r w:rsidRPr="00AF128A">
        <w:rPr>
          <w:rFonts w:ascii="Times New Roman" w:hAnsi="Times New Roman"/>
        </w:rPr>
        <w:t xml:space="preserve"> Determined based on radiographic findings and clinical examination</w:t>
      </w:r>
    </w:p>
    <w:p w:rsidR="007A226C" w:rsidRDefault="00BA293C" w:rsidP="007A226C">
      <w:pPr>
        <w:rPr>
          <w:rFonts w:ascii="Times New Roman" w:hAnsi="Times New Roman"/>
        </w:rPr>
      </w:pPr>
      <w:r w:rsidRPr="00AF128A">
        <w:rPr>
          <w:rFonts w:ascii="Times New Roman" w:hAnsi="Times New Roman"/>
        </w:rPr>
        <w:t>*statistically significant</w:t>
      </w:r>
    </w:p>
    <w:p w:rsidR="001C0E2F" w:rsidRPr="007A226C" w:rsidRDefault="00B55CA8" w:rsidP="007A226C">
      <w:pPr>
        <w:rPr>
          <w:rFonts w:ascii="Times New Roman" w:hAnsi="Times New Roman"/>
        </w:rPr>
      </w:pPr>
      <w:r w:rsidRPr="00AF128A">
        <w:rPr>
          <w:rFonts w:ascii="Times New Roman" w:hAnsi="Times New Roman"/>
          <w:u w:val="single"/>
        </w:rPr>
        <w:t>Table 5</w:t>
      </w:r>
      <w:r w:rsidR="001C0E2F" w:rsidRPr="00AF128A">
        <w:rPr>
          <w:rFonts w:ascii="Times New Roman" w:hAnsi="Times New Roman"/>
          <w:u w:val="single"/>
        </w:rPr>
        <w:t xml:space="preserve">: Co-morbid </w:t>
      </w:r>
      <w:r w:rsidR="000426BD" w:rsidRPr="00AF128A">
        <w:rPr>
          <w:rFonts w:ascii="Times New Roman" w:hAnsi="Times New Roman"/>
          <w:u w:val="single"/>
        </w:rPr>
        <w:t>C</w:t>
      </w:r>
      <w:r w:rsidR="001C0E2F" w:rsidRPr="00AF128A">
        <w:rPr>
          <w:rFonts w:ascii="Times New Roman" w:hAnsi="Times New Roman"/>
          <w:u w:val="single"/>
        </w:rPr>
        <w:t>onditions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22"/>
        <w:gridCol w:w="1863"/>
        <w:gridCol w:w="1985"/>
        <w:gridCol w:w="2126"/>
      </w:tblGrid>
      <w:tr w:rsidR="001C0E2F" w:rsidRPr="00AF128A">
        <w:trPr>
          <w:trHeight w:val="836"/>
        </w:trPr>
        <w:tc>
          <w:tcPr>
            <w:tcW w:w="1822" w:type="dxa"/>
          </w:tcPr>
          <w:p w:rsidR="001C0E2F" w:rsidRPr="00AF128A" w:rsidRDefault="009F6995" w:rsidP="0097416C">
            <w:pPr>
              <w:rPr>
                <w:rFonts w:ascii="Times New Roman" w:hAnsi="Times New Roman"/>
                <w:b/>
              </w:rPr>
            </w:pPr>
            <w:bookmarkStart w:id="4" w:name="OLE_LINK1"/>
            <w:r w:rsidRPr="00AF128A">
              <w:rPr>
                <w:rFonts w:ascii="Times New Roman" w:hAnsi="Times New Roman"/>
                <w:b/>
              </w:rPr>
              <w:t>Co-morbid Condition</w:t>
            </w:r>
          </w:p>
        </w:tc>
        <w:tc>
          <w:tcPr>
            <w:tcW w:w="1863" w:type="dxa"/>
          </w:tcPr>
          <w:p w:rsidR="001C0E2F" w:rsidRPr="00AF128A" w:rsidRDefault="001C0E2F" w:rsidP="0097416C">
            <w:pPr>
              <w:rPr>
                <w:rFonts w:ascii="Times New Roman" w:hAnsi="Times New Roman"/>
                <w:b/>
              </w:rPr>
            </w:pPr>
            <w:r w:rsidRPr="00AF128A">
              <w:rPr>
                <w:rFonts w:ascii="Times New Roman" w:hAnsi="Times New Roman"/>
                <w:b/>
              </w:rPr>
              <w:t>Total Sample</w:t>
            </w:r>
            <w:r w:rsidR="00833822" w:rsidRPr="00AF128A">
              <w:rPr>
                <w:rFonts w:ascii="Times New Roman" w:hAnsi="Times New Roman"/>
                <w:b/>
              </w:rPr>
              <w:t xml:space="preserve"> </w:t>
            </w:r>
            <w:r w:rsidR="00F23210" w:rsidRPr="00AF128A">
              <w:rPr>
                <w:rFonts w:ascii="Times New Roman" w:hAnsi="Times New Roman"/>
                <w:b/>
              </w:rPr>
              <w:t>(n=421)</w:t>
            </w:r>
            <w:r w:rsidRPr="00AF128A">
              <w:rPr>
                <w:rFonts w:ascii="Times New Roman" w:hAnsi="Times New Roman"/>
                <w:b/>
              </w:rPr>
              <w:t xml:space="preserve"> </w:t>
            </w:r>
          </w:p>
        </w:tc>
        <w:tc>
          <w:tcPr>
            <w:tcW w:w="1985" w:type="dxa"/>
          </w:tcPr>
          <w:p w:rsidR="001C0E2F" w:rsidRPr="00AF128A" w:rsidRDefault="00F23210" w:rsidP="0097416C">
            <w:pPr>
              <w:rPr>
                <w:rFonts w:ascii="Times New Roman" w:hAnsi="Times New Roman"/>
                <w:b/>
              </w:rPr>
            </w:pPr>
            <w:r w:rsidRPr="00AF128A">
              <w:rPr>
                <w:rFonts w:ascii="Times New Roman" w:hAnsi="Times New Roman"/>
                <w:b/>
              </w:rPr>
              <w:t xml:space="preserve">Appropriate </w:t>
            </w:r>
            <w:r w:rsidR="001C0E2F" w:rsidRPr="00AF128A">
              <w:rPr>
                <w:rFonts w:ascii="Times New Roman" w:hAnsi="Times New Roman"/>
                <w:b/>
              </w:rPr>
              <w:t>for TKA</w:t>
            </w:r>
            <w:r w:rsidRPr="00AF128A">
              <w:rPr>
                <w:rFonts w:ascii="Times New Roman" w:hAnsi="Times New Roman"/>
                <w:b/>
              </w:rPr>
              <w:t xml:space="preserve"> (n=175)</w:t>
            </w:r>
          </w:p>
        </w:tc>
        <w:tc>
          <w:tcPr>
            <w:tcW w:w="2126" w:type="dxa"/>
          </w:tcPr>
          <w:p w:rsidR="001C0E2F" w:rsidRPr="00AF128A" w:rsidRDefault="001C0E2F" w:rsidP="0097416C">
            <w:pPr>
              <w:rPr>
                <w:rFonts w:ascii="Times New Roman" w:hAnsi="Times New Roman"/>
                <w:b/>
              </w:rPr>
            </w:pPr>
            <w:r w:rsidRPr="00AF128A">
              <w:rPr>
                <w:rFonts w:ascii="Times New Roman" w:hAnsi="Times New Roman"/>
                <w:b/>
              </w:rPr>
              <w:t>Not ready for TKA</w:t>
            </w:r>
            <w:r w:rsidR="00F23210" w:rsidRPr="00AF128A">
              <w:rPr>
                <w:rFonts w:ascii="Times New Roman" w:hAnsi="Times New Roman"/>
                <w:b/>
              </w:rPr>
              <w:t xml:space="preserve"> (n=246)</w:t>
            </w:r>
          </w:p>
        </w:tc>
      </w:tr>
      <w:tr w:rsidR="001C0E2F" w:rsidRPr="00AF128A">
        <w:trPr>
          <w:trHeight w:val="425"/>
        </w:trPr>
        <w:tc>
          <w:tcPr>
            <w:tcW w:w="1822" w:type="dxa"/>
          </w:tcPr>
          <w:p w:rsidR="001C0E2F" w:rsidRPr="00AF128A" w:rsidRDefault="001C0E2F" w:rsidP="000426BD">
            <w:pPr>
              <w:rPr>
                <w:rFonts w:ascii="Times New Roman" w:hAnsi="Times New Roman"/>
              </w:rPr>
            </w:pPr>
            <w:r w:rsidRPr="00AF128A">
              <w:rPr>
                <w:rFonts w:ascii="Times New Roman" w:hAnsi="Times New Roman"/>
              </w:rPr>
              <w:t xml:space="preserve">Resp and </w:t>
            </w:r>
            <w:r w:rsidR="000426BD" w:rsidRPr="00AF128A">
              <w:rPr>
                <w:rFonts w:ascii="Times New Roman" w:hAnsi="Times New Roman"/>
              </w:rPr>
              <w:t xml:space="preserve">CV </w:t>
            </w:r>
          </w:p>
        </w:tc>
        <w:tc>
          <w:tcPr>
            <w:tcW w:w="1863" w:type="dxa"/>
          </w:tcPr>
          <w:p w:rsidR="001C0E2F" w:rsidRPr="00AF128A" w:rsidRDefault="001C0E2F" w:rsidP="0097416C">
            <w:pPr>
              <w:rPr>
                <w:rFonts w:ascii="Times New Roman" w:hAnsi="Times New Roman"/>
              </w:rPr>
            </w:pPr>
            <w:r w:rsidRPr="00AF128A">
              <w:rPr>
                <w:rFonts w:ascii="Times New Roman" w:hAnsi="Times New Roman"/>
              </w:rPr>
              <w:t>49.6%</w:t>
            </w:r>
          </w:p>
        </w:tc>
        <w:tc>
          <w:tcPr>
            <w:tcW w:w="1985" w:type="dxa"/>
          </w:tcPr>
          <w:p w:rsidR="001C0E2F" w:rsidRPr="00AF128A" w:rsidRDefault="00955604" w:rsidP="0097416C">
            <w:pPr>
              <w:rPr>
                <w:rFonts w:ascii="Times New Roman" w:hAnsi="Times New Roman"/>
              </w:rPr>
            </w:pPr>
            <w:r>
              <w:rPr>
                <w:rFonts w:ascii="Times New Roman" w:hAnsi="Times New Roman"/>
              </w:rPr>
              <w:t>54</w:t>
            </w:r>
            <w:r w:rsidR="001C0E2F" w:rsidRPr="00AF128A">
              <w:rPr>
                <w:rFonts w:ascii="Times New Roman" w:hAnsi="Times New Roman"/>
              </w:rPr>
              <w:t>.4%</w:t>
            </w:r>
          </w:p>
        </w:tc>
        <w:tc>
          <w:tcPr>
            <w:tcW w:w="2126" w:type="dxa"/>
          </w:tcPr>
          <w:p w:rsidR="001C0E2F" w:rsidRPr="00AF128A" w:rsidRDefault="001C0E2F" w:rsidP="0097416C">
            <w:pPr>
              <w:rPr>
                <w:rFonts w:ascii="Times New Roman" w:hAnsi="Times New Roman"/>
              </w:rPr>
            </w:pPr>
            <w:r w:rsidRPr="00AF128A">
              <w:rPr>
                <w:rFonts w:ascii="Times New Roman" w:hAnsi="Times New Roman"/>
              </w:rPr>
              <w:t>45.5%</w:t>
            </w:r>
          </w:p>
        </w:tc>
      </w:tr>
      <w:tr w:rsidR="001C0E2F" w:rsidRPr="00AF128A">
        <w:tc>
          <w:tcPr>
            <w:tcW w:w="1822" w:type="dxa"/>
          </w:tcPr>
          <w:p w:rsidR="001C0E2F" w:rsidRPr="00AF128A" w:rsidRDefault="000426BD" w:rsidP="0097416C">
            <w:pPr>
              <w:rPr>
                <w:rFonts w:ascii="Times New Roman" w:hAnsi="Times New Roman"/>
              </w:rPr>
            </w:pPr>
            <w:r w:rsidRPr="00AF128A">
              <w:rPr>
                <w:rFonts w:ascii="Times New Roman" w:hAnsi="Times New Roman"/>
              </w:rPr>
              <w:t>MSK</w:t>
            </w:r>
          </w:p>
        </w:tc>
        <w:tc>
          <w:tcPr>
            <w:tcW w:w="1863" w:type="dxa"/>
          </w:tcPr>
          <w:p w:rsidR="001C0E2F" w:rsidRPr="00AF128A" w:rsidRDefault="001C0E2F" w:rsidP="0097416C">
            <w:pPr>
              <w:rPr>
                <w:rFonts w:ascii="Times New Roman" w:hAnsi="Times New Roman"/>
              </w:rPr>
            </w:pPr>
            <w:r w:rsidRPr="00AF128A">
              <w:rPr>
                <w:rFonts w:ascii="Times New Roman" w:hAnsi="Times New Roman"/>
              </w:rPr>
              <w:t>16.4%</w:t>
            </w:r>
          </w:p>
        </w:tc>
        <w:tc>
          <w:tcPr>
            <w:tcW w:w="1985" w:type="dxa"/>
          </w:tcPr>
          <w:p w:rsidR="001C0E2F" w:rsidRPr="00AF128A" w:rsidRDefault="001C0E2F" w:rsidP="0097416C">
            <w:pPr>
              <w:rPr>
                <w:rFonts w:ascii="Times New Roman" w:hAnsi="Times New Roman"/>
              </w:rPr>
            </w:pPr>
            <w:r w:rsidRPr="00AF128A">
              <w:rPr>
                <w:rFonts w:ascii="Times New Roman" w:hAnsi="Times New Roman"/>
              </w:rPr>
              <w:t>16.0%</w:t>
            </w:r>
          </w:p>
        </w:tc>
        <w:tc>
          <w:tcPr>
            <w:tcW w:w="2126" w:type="dxa"/>
          </w:tcPr>
          <w:p w:rsidR="001C0E2F" w:rsidRPr="00AF128A" w:rsidRDefault="001C0E2F" w:rsidP="0097416C">
            <w:pPr>
              <w:rPr>
                <w:rFonts w:ascii="Times New Roman" w:hAnsi="Times New Roman"/>
              </w:rPr>
            </w:pPr>
            <w:r w:rsidRPr="00AF128A">
              <w:rPr>
                <w:rFonts w:ascii="Times New Roman" w:hAnsi="Times New Roman"/>
              </w:rPr>
              <w:t>16.7%</w:t>
            </w:r>
          </w:p>
        </w:tc>
      </w:tr>
      <w:tr w:rsidR="001C0E2F" w:rsidRPr="00AF128A">
        <w:tc>
          <w:tcPr>
            <w:tcW w:w="1822" w:type="dxa"/>
          </w:tcPr>
          <w:p w:rsidR="001C0E2F" w:rsidRPr="00AF128A" w:rsidRDefault="001C0E2F" w:rsidP="000426BD">
            <w:pPr>
              <w:rPr>
                <w:rFonts w:ascii="Times New Roman" w:hAnsi="Times New Roman"/>
              </w:rPr>
            </w:pPr>
            <w:r w:rsidRPr="00AF128A">
              <w:rPr>
                <w:rFonts w:ascii="Times New Roman" w:hAnsi="Times New Roman"/>
              </w:rPr>
              <w:t>Neur</w:t>
            </w:r>
            <w:r w:rsidR="000426BD" w:rsidRPr="00AF128A">
              <w:rPr>
                <w:rFonts w:ascii="Times New Roman" w:hAnsi="Times New Roman"/>
              </w:rPr>
              <w:t>o</w:t>
            </w:r>
            <w:r w:rsidRPr="00AF128A">
              <w:rPr>
                <w:rFonts w:ascii="Times New Roman" w:hAnsi="Times New Roman"/>
              </w:rPr>
              <w:t xml:space="preserve"> </w:t>
            </w:r>
          </w:p>
        </w:tc>
        <w:tc>
          <w:tcPr>
            <w:tcW w:w="1863" w:type="dxa"/>
          </w:tcPr>
          <w:p w:rsidR="001C0E2F" w:rsidRPr="00AF128A" w:rsidRDefault="001C0E2F" w:rsidP="0097416C">
            <w:pPr>
              <w:rPr>
                <w:rFonts w:ascii="Times New Roman" w:hAnsi="Times New Roman"/>
              </w:rPr>
            </w:pPr>
            <w:r w:rsidRPr="00AF128A">
              <w:rPr>
                <w:rFonts w:ascii="Times New Roman" w:hAnsi="Times New Roman"/>
              </w:rPr>
              <w:t>2.9%</w:t>
            </w:r>
          </w:p>
        </w:tc>
        <w:tc>
          <w:tcPr>
            <w:tcW w:w="1985" w:type="dxa"/>
          </w:tcPr>
          <w:p w:rsidR="001C0E2F" w:rsidRPr="00AF128A" w:rsidRDefault="001C0E2F" w:rsidP="0097416C">
            <w:pPr>
              <w:rPr>
                <w:rFonts w:ascii="Times New Roman" w:hAnsi="Times New Roman"/>
              </w:rPr>
            </w:pPr>
            <w:r w:rsidRPr="00AF128A">
              <w:rPr>
                <w:rFonts w:ascii="Times New Roman" w:hAnsi="Times New Roman"/>
              </w:rPr>
              <w:t>4.6%</w:t>
            </w:r>
          </w:p>
        </w:tc>
        <w:tc>
          <w:tcPr>
            <w:tcW w:w="2126" w:type="dxa"/>
          </w:tcPr>
          <w:p w:rsidR="001C0E2F" w:rsidRPr="00AF128A" w:rsidRDefault="001C0E2F" w:rsidP="0097416C">
            <w:pPr>
              <w:rPr>
                <w:rFonts w:ascii="Times New Roman" w:hAnsi="Times New Roman"/>
              </w:rPr>
            </w:pPr>
            <w:r w:rsidRPr="00AF128A">
              <w:rPr>
                <w:rFonts w:ascii="Times New Roman" w:hAnsi="Times New Roman"/>
              </w:rPr>
              <w:t>1.6%</w:t>
            </w:r>
          </w:p>
        </w:tc>
      </w:tr>
      <w:tr w:rsidR="001C0E2F" w:rsidRPr="00AF128A">
        <w:tc>
          <w:tcPr>
            <w:tcW w:w="1822" w:type="dxa"/>
          </w:tcPr>
          <w:p w:rsidR="001C0E2F" w:rsidRPr="00AF128A" w:rsidRDefault="000426BD" w:rsidP="000426BD">
            <w:pPr>
              <w:rPr>
                <w:rFonts w:ascii="Times New Roman" w:hAnsi="Times New Roman"/>
              </w:rPr>
            </w:pPr>
            <w:r w:rsidRPr="00AF128A">
              <w:rPr>
                <w:rFonts w:ascii="Times New Roman" w:hAnsi="Times New Roman"/>
              </w:rPr>
              <w:t xml:space="preserve">Prior </w:t>
            </w:r>
            <w:r w:rsidR="001C0E2F" w:rsidRPr="00AF128A">
              <w:rPr>
                <w:rFonts w:ascii="Times New Roman" w:hAnsi="Times New Roman"/>
              </w:rPr>
              <w:t>Knee Surgery</w:t>
            </w:r>
          </w:p>
        </w:tc>
        <w:tc>
          <w:tcPr>
            <w:tcW w:w="1863" w:type="dxa"/>
          </w:tcPr>
          <w:p w:rsidR="001C0E2F" w:rsidRPr="00AF128A" w:rsidRDefault="001C0E2F" w:rsidP="0097416C">
            <w:pPr>
              <w:rPr>
                <w:rFonts w:ascii="Times New Roman" w:hAnsi="Times New Roman"/>
              </w:rPr>
            </w:pPr>
            <w:r w:rsidRPr="00AF128A">
              <w:rPr>
                <w:rFonts w:ascii="Times New Roman" w:hAnsi="Times New Roman"/>
              </w:rPr>
              <w:t>21.9%</w:t>
            </w:r>
          </w:p>
        </w:tc>
        <w:tc>
          <w:tcPr>
            <w:tcW w:w="1985" w:type="dxa"/>
          </w:tcPr>
          <w:p w:rsidR="001C0E2F" w:rsidRPr="00AF128A" w:rsidRDefault="001C0E2F" w:rsidP="0097416C">
            <w:pPr>
              <w:rPr>
                <w:rFonts w:ascii="Times New Roman" w:hAnsi="Times New Roman"/>
              </w:rPr>
            </w:pPr>
            <w:r w:rsidRPr="00AF128A">
              <w:rPr>
                <w:rFonts w:ascii="Times New Roman" w:hAnsi="Times New Roman"/>
              </w:rPr>
              <w:t>26.9%</w:t>
            </w:r>
          </w:p>
        </w:tc>
        <w:tc>
          <w:tcPr>
            <w:tcW w:w="2126" w:type="dxa"/>
          </w:tcPr>
          <w:p w:rsidR="001C0E2F" w:rsidRPr="00AF128A" w:rsidRDefault="001C0E2F" w:rsidP="0097416C">
            <w:pPr>
              <w:rPr>
                <w:rFonts w:ascii="Times New Roman" w:hAnsi="Times New Roman"/>
              </w:rPr>
            </w:pPr>
            <w:r w:rsidRPr="00AF128A">
              <w:rPr>
                <w:rFonts w:ascii="Times New Roman" w:hAnsi="Times New Roman"/>
              </w:rPr>
              <w:t>18.3%</w:t>
            </w:r>
          </w:p>
        </w:tc>
      </w:tr>
      <w:tr w:rsidR="001C0E2F" w:rsidRPr="00AF128A">
        <w:tc>
          <w:tcPr>
            <w:tcW w:w="1822" w:type="dxa"/>
          </w:tcPr>
          <w:p w:rsidR="001C0E2F" w:rsidRPr="00AF128A" w:rsidRDefault="001C0E2F" w:rsidP="0097416C">
            <w:pPr>
              <w:rPr>
                <w:rFonts w:ascii="Times New Roman" w:hAnsi="Times New Roman"/>
              </w:rPr>
            </w:pPr>
            <w:r w:rsidRPr="00AF128A">
              <w:rPr>
                <w:rFonts w:ascii="Times New Roman" w:hAnsi="Times New Roman"/>
              </w:rPr>
              <w:t>Obesity</w:t>
            </w:r>
          </w:p>
        </w:tc>
        <w:tc>
          <w:tcPr>
            <w:tcW w:w="1863" w:type="dxa"/>
          </w:tcPr>
          <w:p w:rsidR="001C0E2F" w:rsidRPr="00AF128A" w:rsidRDefault="001C0E2F" w:rsidP="0097416C">
            <w:pPr>
              <w:rPr>
                <w:rFonts w:ascii="Times New Roman" w:hAnsi="Times New Roman"/>
              </w:rPr>
            </w:pPr>
            <w:r w:rsidRPr="00AF128A">
              <w:rPr>
                <w:rFonts w:ascii="Times New Roman" w:hAnsi="Times New Roman"/>
              </w:rPr>
              <w:t>14.7%</w:t>
            </w:r>
          </w:p>
        </w:tc>
        <w:tc>
          <w:tcPr>
            <w:tcW w:w="1985" w:type="dxa"/>
          </w:tcPr>
          <w:p w:rsidR="001C0E2F" w:rsidRPr="00AF128A" w:rsidRDefault="001C0E2F" w:rsidP="0097416C">
            <w:pPr>
              <w:rPr>
                <w:rFonts w:ascii="Times New Roman" w:hAnsi="Times New Roman"/>
              </w:rPr>
            </w:pPr>
            <w:r w:rsidRPr="00AF128A">
              <w:rPr>
                <w:rFonts w:ascii="Times New Roman" w:hAnsi="Times New Roman"/>
              </w:rPr>
              <w:t>10.9%</w:t>
            </w:r>
          </w:p>
        </w:tc>
        <w:tc>
          <w:tcPr>
            <w:tcW w:w="2126" w:type="dxa"/>
          </w:tcPr>
          <w:p w:rsidR="001C0E2F" w:rsidRPr="00AF128A" w:rsidRDefault="001C0E2F" w:rsidP="0097416C">
            <w:pPr>
              <w:rPr>
                <w:rFonts w:ascii="Times New Roman" w:hAnsi="Times New Roman"/>
              </w:rPr>
            </w:pPr>
            <w:r w:rsidRPr="00AF128A">
              <w:rPr>
                <w:rFonts w:ascii="Times New Roman" w:hAnsi="Times New Roman"/>
              </w:rPr>
              <w:t>17.5%</w:t>
            </w:r>
          </w:p>
        </w:tc>
      </w:tr>
      <w:tr w:rsidR="001C0E2F" w:rsidRPr="00AF128A">
        <w:tc>
          <w:tcPr>
            <w:tcW w:w="1822" w:type="dxa"/>
          </w:tcPr>
          <w:p w:rsidR="001C0E2F" w:rsidRPr="00AF128A" w:rsidRDefault="001C0E2F" w:rsidP="000426BD">
            <w:pPr>
              <w:rPr>
                <w:rFonts w:ascii="Times New Roman" w:hAnsi="Times New Roman"/>
              </w:rPr>
            </w:pPr>
            <w:r w:rsidRPr="00AF128A">
              <w:rPr>
                <w:rFonts w:ascii="Times New Roman" w:hAnsi="Times New Roman"/>
              </w:rPr>
              <w:t xml:space="preserve">Mental Health </w:t>
            </w:r>
          </w:p>
        </w:tc>
        <w:tc>
          <w:tcPr>
            <w:tcW w:w="1863" w:type="dxa"/>
          </w:tcPr>
          <w:p w:rsidR="001C0E2F" w:rsidRPr="00AF128A" w:rsidRDefault="001C0E2F" w:rsidP="0097416C">
            <w:pPr>
              <w:rPr>
                <w:rFonts w:ascii="Times New Roman" w:hAnsi="Times New Roman"/>
              </w:rPr>
            </w:pPr>
            <w:r w:rsidRPr="00AF128A">
              <w:rPr>
                <w:rFonts w:ascii="Times New Roman" w:hAnsi="Times New Roman"/>
              </w:rPr>
              <w:t>3.3%</w:t>
            </w:r>
          </w:p>
        </w:tc>
        <w:tc>
          <w:tcPr>
            <w:tcW w:w="1985" w:type="dxa"/>
          </w:tcPr>
          <w:p w:rsidR="001C0E2F" w:rsidRPr="00AF128A" w:rsidRDefault="001C0E2F" w:rsidP="0097416C">
            <w:pPr>
              <w:rPr>
                <w:rFonts w:ascii="Times New Roman" w:hAnsi="Times New Roman"/>
              </w:rPr>
            </w:pPr>
            <w:r w:rsidRPr="00AF128A">
              <w:rPr>
                <w:rFonts w:ascii="Times New Roman" w:hAnsi="Times New Roman"/>
              </w:rPr>
              <w:t>4.6%</w:t>
            </w:r>
          </w:p>
        </w:tc>
        <w:tc>
          <w:tcPr>
            <w:tcW w:w="2126" w:type="dxa"/>
          </w:tcPr>
          <w:p w:rsidR="001C0E2F" w:rsidRPr="00AF128A" w:rsidRDefault="001C0E2F" w:rsidP="0097416C">
            <w:pPr>
              <w:rPr>
                <w:rFonts w:ascii="Times New Roman" w:hAnsi="Times New Roman"/>
              </w:rPr>
            </w:pPr>
            <w:r w:rsidRPr="00AF128A">
              <w:rPr>
                <w:rFonts w:ascii="Times New Roman" w:hAnsi="Times New Roman"/>
              </w:rPr>
              <w:t>2.4%</w:t>
            </w:r>
          </w:p>
        </w:tc>
      </w:tr>
      <w:tr w:rsidR="001C0E2F" w:rsidRPr="00AF128A">
        <w:tc>
          <w:tcPr>
            <w:tcW w:w="1822" w:type="dxa"/>
          </w:tcPr>
          <w:p w:rsidR="001C0E2F" w:rsidRPr="00AF128A" w:rsidRDefault="001C0E2F" w:rsidP="0097416C">
            <w:pPr>
              <w:rPr>
                <w:rFonts w:ascii="Times New Roman" w:hAnsi="Times New Roman"/>
              </w:rPr>
            </w:pPr>
            <w:r w:rsidRPr="00AF128A">
              <w:rPr>
                <w:rFonts w:ascii="Times New Roman" w:hAnsi="Times New Roman"/>
              </w:rPr>
              <w:t>Osteoporosis</w:t>
            </w:r>
          </w:p>
        </w:tc>
        <w:tc>
          <w:tcPr>
            <w:tcW w:w="1863" w:type="dxa"/>
          </w:tcPr>
          <w:p w:rsidR="001C0E2F" w:rsidRPr="00AF128A" w:rsidRDefault="001C0E2F" w:rsidP="0097416C">
            <w:pPr>
              <w:rPr>
                <w:rFonts w:ascii="Times New Roman" w:hAnsi="Times New Roman"/>
              </w:rPr>
            </w:pPr>
            <w:r w:rsidRPr="00AF128A">
              <w:rPr>
                <w:rFonts w:ascii="Times New Roman" w:hAnsi="Times New Roman"/>
              </w:rPr>
              <w:t>7.6%</w:t>
            </w:r>
          </w:p>
        </w:tc>
        <w:tc>
          <w:tcPr>
            <w:tcW w:w="1985" w:type="dxa"/>
          </w:tcPr>
          <w:p w:rsidR="001C0E2F" w:rsidRPr="00AF128A" w:rsidRDefault="001C0E2F" w:rsidP="0097416C">
            <w:pPr>
              <w:rPr>
                <w:rFonts w:ascii="Times New Roman" w:hAnsi="Times New Roman"/>
              </w:rPr>
            </w:pPr>
            <w:r w:rsidRPr="00AF128A">
              <w:rPr>
                <w:rFonts w:ascii="Times New Roman" w:hAnsi="Times New Roman"/>
              </w:rPr>
              <w:t>6.3%</w:t>
            </w:r>
          </w:p>
        </w:tc>
        <w:tc>
          <w:tcPr>
            <w:tcW w:w="2126" w:type="dxa"/>
          </w:tcPr>
          <w:p w:rsidR="001C0E2F" w:rsidRPr="00AF128A" w:rsidRDefault="001C0E2F" w:rsidP="0097416C">
            <w:pPr>
              <w:rPr>
                <w:rFonts w:ascii="Times New Roman" w:hAnsi="Times New Roman"/>
              </w:rPr>
            </w:pPr>
            <w:r w:rsidRPr="00AF128A">
              <w:rPr>
                <w:rFonts w:ascii="Times New Roman" w:hAnsi="Times New Roman"/>
              </w:rPr>
              <w:t>8.5%</w:t>
            </w:r>
          </w:p>
        </w:tc>
      </w:tr>
      <w:bookmarkEnd w:id="4"/>
    </w:tbl>
    <w:p w:rsidR="007A226C" w:rsidRDefault="007A226C" w:rsidP="007A226C">
      <w:pPr>
        <w:outlineLvl w:val="0"/>
        <w:rPr>
          <w:rFonts w:ascii="Times New Roman" w:hAnsi="Times New Roman"/>
          <w:u w:val="single"/>
        </w:rPr>
      </w:pPr>
    </w:p>
    <w:p w:rsidR="001C0E2F" w:rsidRPr="00AF128A" w:rsidRDefault="00B55CA8" w:rsidP="007A226C">
      <w:pPr>
        <w:outlineLvl w:val="0"/>
        <w:rPr>
          <w:rFonts w:ascii="Times New Roman" w:hAnsi="Times New Roman"/>
          <w:u w:val="single"/>
        </w:rPr>
      </w:pPr>
      <w:r w:rsidRPr="00AF128A">
        <w:rPr>
          <w:rFonts w:ascii="Times New Roman" w:hAnsi="Times New Roman"/>
          <w:u w:val="single"/>
        </w:rPr>
        <w:t>Table 6</w:t>
      </w:r>
      <w:r w:rsidR="001C0E2F" w:rsidRPr="00AF128A">
        <w:rPr>
          <w:rFonts w:ascii="Times New Roman" w:hAnsi="Times New Roman"/>
          <w:u w:val="single"/>
        </w:rPr>
        <w:t xml:space="preserve">: Conservative </w:t>
      </w:r>
      <w:r w:rsidR="00F23210" w:rsidRPr="00AF128A">
        <w:rPr>
          <w:rFonts w:ascii="Times New Roman" w:hAnsi="Times New Roman"/>
          <w:u w:val="single"/>
        </w:rPr>
        <w:t xml:space="preserve">Interventions </w:t>
      </w:r>
      <w:r w:rsidR="001C0E2F" w:rsidRPr="00AF128A">
        <w:rPr>
          <w:rFonts w:ascii="Times New Roman" w:hAnsi="Times New Roman"/>
          <w:u w:val="single"/>
        </w:rPr>
        <w:t>Trialed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03"/>
        <w:gridCol w:w="1750"/>
        <w:gridCol w:w="1984"/>
        <w:gridCol w:w="1843"/>
      </w:tblGrid>
      <w:tr w:rsidR="001C0E2F" w:rsidRPr="00AF128A">
        <w:tc>
          <w:tcPr>
            <w:tcW w:w="0" w:type="auto"/>
          </w:tcPr>
          <w:p w:rsidR="001C0E2F" w:rsidRPr="00AF128A" w:rsidRDefault="001C0E2F" w:rsidP="00F12979">
            <w:pPr>
              <w:rPr>
                <w:rFonts w:ascii="Times New Roman" w:hAnsi="Times New Roman"/>
                <w:b/>
              </w:rPr>
            </w:pPr>
            <w:bookmarkStart w:id="5" w:name="OLE_LINK4"/>
            <w:r w:rsidRPr="00AF128A">
              <w:rPr>
                <w:rFonts w:ascii="Times New Roman" w:hAnsi="Times New Roman"/>
                <w:b/>
              </w:rPr>
              <w:t xml:space="preserve">Conservative </w:t>
            </w:r>
            <w:r w:rsidR="00F12979" w:rsidRPr="00AF128A">
              <w:rPr>
                <w:rFonts w:ascii="Times New Roman" w:hAnsi="Times New Roman"/>
                <w:b/>
              </w:rPr>
              <w:t>Intervention</w:t>
            </w:r>
          </w:p>
        </w:tc>
        <w:tc>
          <w:tcPr>
            <w:tcW w:w="1750" w:type="dxa"/>
          </w:tcPr>
          <w:p w:rsidR="001C0E2F" w:rsidRPr="00AF128A" w:rsidRDefault="001C0E2F" w:rsidP="0097416C">
            <w:pPr>
              <w:rPr>
                <w:rFonts w:ascii="Times New Roman" w:hAnsi="Times New Roman"/>
                <w:b/>
              </w:rPr>
            </w:pPr>
            <w:r w:rsidRPr="00AF128A">
              <w:rPr>
                <w:rFonts w:ascii="Times New Roman" w:hAnsi="Times New Roman"/>
                <w:b/>
              </w:rPr>
              <w:t>Total Sample (n=421)</w:t>
            </w:r>
          </w:p>
        </w:tc>
        <w:tc>
          <w:tcPr>
            <w:tcW w:w="1984" w:type="dxa"/>
          </w:tcPr>
          <w:p w:rsidR="001C0E2F" w:rsidRPr="00AF128A" w:rsidRDefault="0097416C" w:rsidP="0097416C">
            <w:pPr>
              <w:rPr>
                <w:rFonts w:ascii="Times New Roman" w:hAnsi="Times New Roman"/>
                <w:b/>
              </w:rPr>
            </w:pPr>
            <w:r w:rsidRPr="00AF128A">
              <w:rPr>
                <w:rFonts w:ascii="Times New Roman" w:hAnsi="Times New Roman"/>
                <w:b/>
              </w:rPr>
              <w:t>Appropriate</w:t>
            </w:r>
            <w:r w:rsidR="0030724B" w:rsidRPr="00AF128A">
              <w:rPr>
                <w:rFonts w:ascii="Times New Roman" w:hAnsi="Times New Roman"/>
                <w:b/>
              </w:rPr>
              <w:t xml:space="preserve"> for </w:t>
            </w:r>
            <w:r w:rsidR="001C0E2F" w:rsidRPr="00AF128A">
              <w:rPr>
                <w:rFonts w:ascii="Times New Roman" w:hAnsi="Times New Roman"/>
                <w:b/>
              </w:rPr>
              <w:t>TKA (n=175)</w:t>
            </w:r>
          </w:p>
        </w:tc>
        <w:tc>
          <w:tcPr>
            <w:tcW w:w="1843" w:type="dxa"/>
          </w:tcPr>
          <w:p w:rsidR="001C0E2F" w:rsidRPr="00AF128A" w:rsidRDefault="001C0E2F" w:rsidP="0097416C">
            <w:pPr>
              <w:rPr>
                <w:rFonts w:ascii="Times New Roman" w:hAnsi="Times New Roman"/>
                <w:b/>
              </w:rPr>
            </w:pPr>
            <w:r w:rsidRPr="00AF128A">
              <w:rPr>
                <w:rFonts w:ascii="Times New Roman" w:hAnsi="Times New Roman"/>
                <w:b/>
              </w:rPr>
              <w:t>Not ready for TKA</w:t>
            </w:r>
            <w:r w:rsidR="00F12979" w:rsidRPr="00AF128A">
              <w:rPr>
                <w:rFonts w:ascii="Times New Roman" w:hAnsi="Times New Roman"/>
                <w:b/>
              </w:rPr>
              <w:t xml:space="preserve"> </w:t>
            </w:r>
            <w:r w:rsidRPr="00AF128A">
              <w:rPr>
                <w:rFonts w:ascii="Times New Roman" w:hAnsi="Times New Roman"/>
                <w:b/>
              </w:rPr>
              <w:t>(n=246)</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Analgesics</w:t>
            </w:r>
            <w:r w:rsidR="005C1A21" w:rsidRPr="00AF128A">
              <w:rPr>
                <w:rFonts w:ascii="Times New Roman" w:hAnsi="Times New Roman"/>
              </w:rPr>
              <w:t>*</w:t>
            </w:r>
          </w:p>
        </w:tc>
        <w:tc>
          <w:tcPr>
            <w:tcW w:w="1750" w:type="dxa"/>
          </w:tcPr>
          <w:p w:rsidR="001C0E2F" w:rsidRPr="00AF128A" w:rsidRDefault="001C0E2F" w:rsidP="0097416C">
            <w:pPr>
              <w:rPr>
                <w:rFonts w:ascii="Times New Roman" w:hAnsi="Times New Roman"/>
              </w:rPr>
            </w:pPr>
            <w:r w:rsidRPr="00AF128A">
              <w:rPr>
                <w:rFonts w:ascii="Times New Roman" w:hAnsi="Times New Roman"/>
              </w:rPr>
              <w:t>46.6%</w:t>
            </w:r>
          </w:p>
        </w:tc>
        <w:tc>
          <w:tcPr>
            <w:tcW w:w="1984" w:type="dxa"/>
          </w:tcPr>
          <w:p w:rsidR="001C0E2F" w:rsidRPr="00AF128A" w:rsidRDefault="001C0E2F" w:rsidP="0097416C">
            <w:pPr>
              <w:rPr>
                <w:rFonts w:ascii="Times New Roman" w:hAnsi="Times New Roman"/>
              </w:rPr>
            </w:pPr>
            <w:r w:rsidRPr="00AF128A">
              <w:rPr>
                <w:rFonts w:ascii="Times New Roman" w:hAnsi="Times New Roman"/>
              </w:rPr>
              <w:t>56.7%</w:t>
            </w:r>
          </w:p>
        </w:tc>
        <w:tc>
          <w:tcPr>
            <w:tcW w:w="1843" w:type="dxa"/>
          </w:tcPr>
          <w:p w:rsidR="001C0E2F" w:rsidRPr="00AF128A" w:rsidRDefault="001C0E2F" w:rsidP="0097416C">
            <w:pPr>
              <w:rPr>
                <w:rFonts w:ascii="Times New Roman" w:hAnsi="Times New Roman"/>
              </w:rPr>
            </w:pPr>
            <w:r w:rsidRPr="00AF128A">
              <w:rPr>
                <w:rFonts w:ascii="Times New Roman" w:hAnsi="Times New Roman"/>
              </w:rPr>
              <w:t>39.4%</w:t>
            </w:r>
          </w:p>
        </w:tc>
      </w:tr>
      <w:tr w:rsidR="001C0E2F" w:rsidRPr="00AF128A">
        <w:tc>
          <w:tcPr>
            <w:tcW w:w="0" w:type="auto"/>
          </w:tcPr>
          <w:p w:rsidR="001C0E2F" w:rsidRPr="00AF128A" w:rsidRDefault="001C0E2F" w:rsidP="009F7188">
            <w:pPr>
              <w:rPr>
                <w:rFonts w:ascii="Times New Roman" w:hAnsi="Times New Roman"/>
              </w:rPr>
            </w:pPr>
            <w:r w:rsidRPr="00AF128A">
              <w:rPr>
                <w:rFonts w:ascii="Times New Roman" w:hAnsi="Times New Roman"/>
              </w:rPr>
              <w:t>NSAIDS</w:t>
            </w:r>
            <w:r w:rsidR="009F7188" w:rsidRPr="00AF128A">
              <w:rPr>
                <w:rFonts w:ascii="Times New Roman" w:hAnsi="Times New Roman"/>
              </w:rPr>
              <w:t xml:space="preserve"> </w:t>
            </w:r>
          </w:p>
        </w:tc>
        <w:tc>
          <w:tcPr>
            <w:tcW w:w="1750" w:type="dxa"/>
          </w:tcPr>
          <w:p w:rsidR="001C0E2F" w:rsidRPr="00AF128A" w:rsidRDefault="001C0E2F" w:rsidP="0097416C">
            <w:pPr>
              <w:rPr>
                <w:rFonts w:ascii="Times New Roman" w:hAnsi="Times New Roman"/>
              </w:rPr>
            </w:pPr>
            <w:r w:rsidRPr="00AF128A">
              <w:rPr>
                <w:rFonts w:ascii="Times New Roman" w:hAnsi="Times New Roman"/>
              </w:rPr>
              <w:t>48.0%</w:t>
            </w:r>
          </w:p>
        </w:tc>
        <w:tc>
          <w:tcPr>
            <w:tcW w:w="1984" w:type="dxa"/>
          </w:tcPr>
          <w:p w:rsidR="001C0E2F" w:rsidRPr="00AF128A" w:rsidRDefault="001C0E2F" w:rsidP="0097416C">
            <w:pPr>
              <w:rPr>
                <w:rFonts w:ascii="Times New Roman" w:hAnsi="Times New Roman"/>
              </w:rPr>
            </w:pPr>
            <w:r w:rsidRPr="00AF128A">
              <w:rPr>
                <w:rFonts w:ascii="Times New Roman" w:hAnsi="Times New Roman"/>
              </w:rPr>
              <w:t>49.1%</w:t>
            </w:r>
          </w:p>
        </w:tc>
        <w:tc>
          <w:tcPr>
            <w:tcW w:w="1843" w:type="dxa"/>
          </w:tcPr>
          <w:p w:rsidR="001C0E2F" w:rsidRPr="00AF128A" w:rsidRDefault="001C0E2F" w:rsidP="0097416C">
            <w:pPr>
              <w:rPr>
                <w:rFonts w:ascii="Times New Roman" w:hAnsi="Times New Roman"/>
              </w:rPr>
            </w:pPr>
            <w:r w:rsidRPr="00AF128A">
              <w:rPr>
                <w:rFonts w:ascii="Times New Roman" w:hAnsi="Times New Roman"/>
              </w:rPr>
              <w:t>47.2%</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Cortisone Injections</w:t>
            </w:r>
            <w:r w:rsidR="005C1A21" w:rsidRPr="00AF128A">
              <w:rPr>
                <w:rFonts w:ascii="Times New Roman" w:hAnsi="Times New Roman"/>
              </w:rPr>
              <w:t>*</w:t>
            </w:r>
          </w:p>
        </w:tc>
        <w:tc>
          <w:tcPr>
            <w:tcW w:w="1750" w:type="dxa"/>
          </w:tcPr>
          <w:p w:rsidR="001C0E2F" w:rsidRPr="00AF128A" w:rsidRDefault="001C0E2F" w:rsidP="0097416C">
            <w:pPr>
              <w:rPr>
                <w:rFonts w:ascii="Times New Roman" w:hAnsi="Times New Roman"/>
              </w:rPr>
            </w:pPr>
            <w:r w:rsidRPr="00AF128A">
              <w:rPr>
                <w:rFonts w:ascii="Times New Roman" w:hAnsi="Times New Roman"/>
              </w:rPr>
              <w:t>27.6%</w:t>
            </w:r>
          </w:p>
        </w:tc>
        <w:tc>
          <w:tcPr>
            <w:tcW w:w="1984" w:type="dxa"/>
          </w:tcPr>
          <w:p w:rsidR="001C0E2F" w:rsidRPr="00AF128A" w:rsidRDefault="001C0E2F" w:rsidP="0097416C">
            <w:pPr>
              <w:rPr>
                <w:rFonts w:ascii="Times New Roman" w:hAnsi="Times New Roman"/>
              </w:rPr>
            </w:pPr>
            <w:r w:rsidRPr="00AF128A">
              <w:rPr>
                <w:rFonts w:ascii="Times New Roman" w:hAnsi="Times New Roman"/>
              </w:rPr>
              <w:t>37.7%</w:t>
            </w:r>
          </w:p>
        </w:tc>
        <w:tc>
          <w:tcPr>
            <w:tcW w:w="1843" w:type="dxa"/>
          </w:tcPr>
          <w:p w:rsidR="001C0E2F" w:rsidRPr="00AF128A" w:rsidRDefault="001C0E2F" w:rsidP="0097416C">
            <w:pPr>
              <w:rPr>
                <w:rFonts w:ascii="Times New Roman" w:hAnsi="Times New Roman"/>
              </w:rPr>
            </w:pPr>
            <w:r w:rsidRPr="00AF128A">
              <w:rPr>
                <w:rFonts w:ascii="Times New Roman" w:hAnsi="Times New Roman"/>
              </w:rPr>
              <w:t>20.3%</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Viscosupplementation</w:t>
            </w:r>
            <w:r w:rsidR="005C1A21" w:rsidRPr="00AF128A">
              <w:rPr>
                <w:rFonts w:ascii="Times New Roman" w:hAnsi="Times New Roman"/>
              </w:rPr>
              <w:t>*</w:t>
            </w:r>
          </w:p>
        </w:tc>
        <w:tc>
          <w:tcPr>
            <w:tcW w:w="1750" w:type="dxa"/>
          </w:tcPr>
          <w:p w:rsidR="001C0E2F" w:rsidRPr="00AF128A" w:rsidRDefault="001C0E2F" w:rsidP="0097416C">
            <w:pPr>
              <w:rPr>
                <w:rFonts w:ascii="Times New Roman" w:hAnsi="Times New Roman"/>
              </w:rPr>
            </w:pPr>
            <w:r w:rsidRPr="00AF128A">
              <w:rPr>
                <w:rFonts w:ascii="Times New Roman" w:hAnsi="Times New Roman"/>
              </w:rPr>
              <w:t>7.1%</w:t>
            </w:r>
          </w:p>
        </w:tc>
        <w:tc>
          <w:tcPr>
            <w:tcW w:w="1984" w:type="dxa"/>
          </w:tcPr>
          <w:p w:rsidR="001C0E2F" w:rsidRPr="00AF128A" w:rsidRDefault="001C0E2F" w:rsidP="0097416C">
            <w:pPr>
              <w:rPr>
                <w:rFonts w:ascii="Times New Roman" w:hAnsi="Times New Roman"/>
              </w:rPr>
            </w:pPr>
            <w:r w:rsidRPr="00AF128A">
              <w:rPr>
                <w:rFonts w:ascii="Times New Roman" w:hAnsi="Times New Roman"/>
              </w:rPr>
              <w:t>10.2%</w:t>
            </w:r>
          </w:p>
        </w:tc>
        <w:tc>
          <w:tcPr>
            <w:tcW w:w="1843" w:type="dxa"/>
          </w:tcPr>
          <w:p w:rsidR="001C0E2F" w:rsidRPr="00AF128A" w:rsidRDefault="001C0E2F" w:rsidP="0097416C">
            <w:pPr>
              <w:rPr>
                <w:rFonts w:ascii="Times New Roman" w:hAnsi="Times New Roman"/>
              </w:rPr>
            </w:pPr>
            <w:r w:rsidRPr="00AF128A">
              <w:rPr>
                <w:rFonts w:ascii="Times New Roman" w:hAnsi="Times New Roman"/>
              </w:rPr>
              <w:t>4.9%</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Brace/Sleeve</w:t>
            </w:r>
          </w:p>
        </w:tc>
        <w:tc>
          <w:tcPr>
            <w:tcW w:w="1750" w:type="dxa"/>
          </w:tcPr>
          <w:p w:rsidR="001C0E2F" w:rsidRPr="00AF128A" w:rsidRDefault="001C0E2F" w:rsidP="0097416C">
            <w:pPr>
              <w:rPr>
                <w:rFonts w:ascii="Times New Roman" w:hAnsi="Times New Roman"/>
              </w:rPr>
            </w:pPr>
            <w:r w:rsidRPr="00AF128A">
              <w:rPr>
                <w:rFonts w:ascii="Times New Roman" w:hAnsi="Times New Roman"/>
              </w:rPr>
              <w:t>27.8%</w:t>
            </w:r>
          </w:p>
        </w:tc>
        <w:tc>
          <w:tcPr>
            <w:tcW w:w="1984" w:type="dxa"/>
          </w:tcPr>
          <w:p w:rsidR="001C0E2F" w:rsidRPr="00AF128A" w:rsidRDefault="001C0E2F" w:rsidP="0097416C">
            <w:pPr>
              <w:rPr>
                <w:rFonts w:ascii="Times New Roman" w:hAnsi="Times New Roman"/>
              </w:rPr>
            </w:pPr>
            <w:r w:rsidRPr="00AF128A">
              <w:rPr>
                <w:rFonts w:ascii="Times New Roman" w:hAnsi="Times New Roman"/>
              </w:rPr>
              <w:t>27.4%</w:t>
            </w:r>
          </w:p>
        </w:tc>
        <w:tc>
          <w:tcPr>
            <w:tcW w:w="1843" w:type="dxa"/>
          </w:tcPr>
          <w:p w:rsidR="001C0E2F" w:rsidRPr="00AF128A" w:rsidRDefault="001C0E2F" w:rsidP="0097416C">
            <w:pPr>
              <w:rPr>
                <w:rFonts w:ascii="Times New Roman" w:hAnsi="Times New Roman"/>
              </w:rPr>
            </w:pPr>
            <w:r w:rsidRPr="00AF128A">
              <w:rPr>
                <w:rFonts w:ascii="Times New Roman" w:hAnsi="Times New Roman"/>
              </w:rPr>
              <w:t>28.0%</w:t>
            </w:r>
          </w:p>
        </w:tc>
      </w:tr>
      <w:tr w:rsidR="001C0E2F" w:rsidRPr="00AF128A">
        <w:trPr>
          <w:trHeight w:val="508"/>
        </w:trPr>
        <w:tc>
          <w:tcPr>
            <w:tcW w:w="0" w:type="auto"/>
          </w:tcPr>
          <w:p w:rsidR="001C0E2F" w:rsidRPr="00AF128A" w:rsidRDefault="001C0E2F" w:rsidP="00E36670">
            <w:pPr>
              <w:rPr>
                <w:rFonts w:ascii="Times New Roman" w:hAnsi="Times New Roman"/>
              </w:rPr>
            </w:pPr>
            <w:r w:rsidRPr="00AF128A">
              <w:rPr>
                <w:rFonts w:ascii="Times New Roman" w:hAnsi="Times New Roman"/>
              </w:rPr>
              <w:t xml:space="preserve">Formal Physiotherapy </w:t>
            </w:r>
          </w:p>
        </w:tc>
        <w:tc>
          <w:tcPr>
            <w:tcW w:w="1750" w:type="dxa"/>
          </w:tcPr>
          <w:p w:rsidR="001C0E2F" w:rsidRPr="00AF128A" w:rsidRDefault="001C0E2F" w:rsidP="0097416C">
            <w:pPr>
              <w:rPr>
                <w:rFonts w:ascii="Times New Roman" w:hAnsi="Times New Roman"/>
              </w:rPr>
            </w:pPr>
            <w:r w:rsidRPr="00AF128A">
              <w:rPr>
                <w:rFonts w:ascii="Times New Roman" w:hAnsi="Times New Roman"/>
              </w:rPr>
              <w:t>21.1%</w:t>
            </w:r>
          </w:p>
        </w:tc>
        <w:tc>
          <w:tcPr>
            <w:tcW w:w="1984" w:type="dxa"/>
          </w:tcPr>
          <w:p w:rsidR="001C0E2F" w:rsidRPr="00AF128A" w:rsidRDefault="001C0E2F" w:rsidP="0097416C">
            <w:pPr>
              <w:rPr>
                <w:rFonts w:ascii="Times New Roman" w:hAnsi="Times New Roman"/>
              </w:rPr>
            </w:pPr>
            <w:r w:rsidRPr="00AF128A">
              <w:rPr>
                <w:rFonts w:ascii="Times New Roman" w:hAnsi="Times New Roman"/>
              </w:rPr>
              <w:t>19.4%</w:t>
            </w:r>
          </w:p>
        </w:tc>
        <w:tc>
          <w:tcPr>
            <w:tcW w:w="1843" w:type="dxa"/>
          </w:tcPr>
          <w:p w:rsidR="001C0E2F" w:rsidRPr="00AF128A" w:rsidRDefault="001C0E2F" w:rsidP="0097416C">
            <w:pPr>
              <w:rPr>
                <w:rFonts w:ascii="Times New Roman" w:hAnsi="Times New Roman"/>
              </w:rPr>
            </w:pPr>
            <w:r w:rsidRPr="00AF128A">
              <w:rPr>
                <w:rFonts w:ascii="Times New Roman" w:hAnsi="Times New Roman"/>
              </w:rPr>
              <w:t>22.4%</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Home Exercise</w:t>
            </w:r>
            <w:r w:rsidR="005C1A21" w:rsidRPr="00AF128A">
              <w:rPr>
                <w:rFonts w:ascii="Times New Roman" w:hAnsi="Times New Roman"/>
              </w:rPr>
              <w:t>*</w:t>
            </w:r>
          </w:p>
        </w:tc>
        <w:tc>
          <w:tcPr>
            <w:tcW w:w="1750" w:type="dxa"/>
          </w:tcPr>
          <w:p w:rsidR="001C0E2F" w:rsidRPr="00AF128A" w:rsidRDefault="001C0E2F" w:rsidP="0097416C">
            <w:pPr>
              <w:rPr>
                <w:rFonts w:ascii="Times New Roman" w:hAnsi="Times New Roman"/>
              </w:rPr>
            </w:pPr>
            <w:r w:rsidRPr="00AF128A">
              <w:rPr>
                <w:rFonts w:ascii="Times New Roman" w:hAnsi="Times New Roman"/>
              </w:rPr>
              <w:t>7.8%</w:t>
            </w:r>
          </w:p>
        </w:tc>
        <w:tc>
          <w:tcPr>
            <w:tcW w:w="1984" w:type="dxa"/>
          </w:tcPr>
          <w:p w:rsidR="001C0E2F" w:rsidRPr="00AF128A" w:rsidRDefault="001C0E2F" w:rsidP="0097416C">
            <w:pPr>
              <w:rPr>
                <w:rFonts w:ascii="Times New Roman" w:hAnsi="Times New Roman"/>
              </w:rPr>
            </w:pPr>
            <w:r w:rsidRPr="00AF128A">
              <w:rPr>
                <w:rFonts w:ascii="Times New Roman" w:hAnsi="Times New Roman"/>
              </w:rPr>
              <w:t>11.4%</w:t>
            </w:r>
          </w:p>
        </w:tc>
        <w:tc>
          <w:tcPr>
            <w:tcW w:w="1843" w:type="dxa"/>
          </w:tcPr>
          <w:p w:rsidR="001C0E2F" w:rsidRPr="00AF128A" w:rsidRDefault="001C0E2F" w:rsidP="0097416C">
            <w:pPr>
              <w:rPr>
                <w:rFonts w:ascii="Times New Roman" w:hAnsi="Times New Roman"/>
              </w:rPr>
            </w:pPr>
            <w:r w:rsidRPr="00AF128A">
              <w:rPr>
                <w:rFonts w:ascii="Times New Roman" w:hAnsi="Times New Roman"/>
              </w:rPr>
              <w:t>5.2%</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Aquatic Exercises</w:t>
            </w:r>
          </w:p>
        </w:tc>
        <w:tc>
          <w:tcPr>
            <w:tcW w:w="1750" w:type="dxa"/>
          </w:tcPr>
          <w:p w:rsidR="001C0E2F" w:rsidRPr="00AF128A" w:rsidRDefault="001C0E2F" w:rsidP="0097416C">
            <w:pPr>
              <w:rPr>
                <w:rFonts w:ascii="Times New Roman" w:hAnsi="Times New Roman"/>
              </w:rPr>
            </w:pPr>
            <w:r w:rsidRPr="00AF128A">
              <w:rPr>
                <w:rFonts w:ascii="Times New Roman" w:hAnsi="Times New Roman"/>
              </w:rPr>
              <w:t>5.2%</w:t>
            </w:r>
          </w:p>
        </w:tc>
        <w:tc>
          <w:tcPr>
            <w:tcW w:w="1984" w:type="dxa"/>
          </w:tcPr>
          <w:p w:rsidR="001C0E2F" w:rsidRPr="00AF128A" w:rsidRDefault="001C0E2F" w:rsidP="0097416C">
            <w:pPr>
              <w:rPr>
                <w:rFonts w:ascii="Times New Roman" w:hAnsi="Times New Roman"/>
              </w:rPr>
            </w:pPr>
            <w:r w:rsidRPr="00AF128A">
              <w:rPr>
                <w:rFonts w:ascii="Times New Roman" w:hAnsi="Times New Roman"/>
              </w:rPr>
              <w:t>5.7%</w:t>
            </w:r>
          </w:p>
        </w:tc>
        <w:tc>
          <w:tcPr>
            <w:tcW w:w="1843" w:type="dxa"/>
          </w:tcPr>
          <w:p w:rsidR="001C0E2F" w:rsidRPr="00AF128A" w:rsidRDefault="001C0E2F" w:rsidP="0097416C">
            <w:pPr>
              <w:rPr>
                <w:rFonts w:ascii="Times New Roman" w:hAnsi="Times New Roman"/>
              </w:rPr>
            </w:pPr>
            <w:r w:rsidRPr="00AF128A">
              <w:rPr>
                <w:rFonts w:ascii="Times New Roman" w:hAnsi="Times New Roman"/>
              </w:rPr>
              <w:t>4.9%</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Weight Loss</w:t>
            </w:r>
          </w:p>
        </w:tc>
        <w:tc>
          <w:tcPr>
            <w:tcW w:w="1750" w:type="dxa"/>
          </w:tcPr>
          <w:p w:rsidR="001C0E2F" w:rsidRPr="00AF128A" w:rsidRDefault="001C0E2F" w:rsidP="0097416C">
            <w:pPr>
              <w:rPr>
                <w:rFonts w:ascii="Times New Roman" w:hAnsi="Times New Roman"/>
              </w:rPr>
            </w:pPr>
            <w:r w:rsidRPr="00AF128A">
              <w:rPr>
                <w:rFonts w:ascii="Times New Roman" w:hAnsi="Times New Roman"/>
              </w:rPr>
              <w:t>6.9%</w:t>
            </w:r>
          </w:p>
        </w:tc>
        <w:tc>
          <w:tcPr>
            <w:tcW w:w="1984" w:type="dxa"/>
          </w:tcPr>
          <w:p w:rsidR="001C0E2F" w:rsidRPr="00AF128A" w:rsidRDefault="001C0E2F" w:rsidP="0097416C">
            <w:pPr>
              <w:rPr>
                <w:rFonts w:ascii="Times New Roman" w:hAnsi="Times New Roman"/>
              </w:rPr>
            </w:pPr>
            <w:r w:rsidRPr="00AF128A">
              <w:rPr>
                <w:rFonts w:ascii="Times New Roman" w:hAnsi="Times New Roman"/>
              </w:rPr>
              <w:t>2.3%</w:t>
            </w:r>
          </w:p>
        </w:tc>
        <w:tc>
          <w:tcPr>
            <w:tcW w:w="1843" w:type="dxa"/>
          </w:tcPr>
          <w:p w:rsidR="001C0E2F" w:rsidRPr="00AF128A" w:rsidRDefault="001C0E2F" w:rsidP="0097416C">
            <w:pPr>
              <w:rPr>
                <w:rFonts w:ascii="Times New Roman" w:hAnsi="Times New Roman"/>
              </w:rPr>
            </w:pPr>
            <w:r w:rsidRPr="00AF128A">
              <w:rPr>
                <w:rFonts w:ascii="Times New Roman" w:hAnsi="Times New Roman"/>
              </w:rPr>
              <w:t>7.3%</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Thermal Therapy</w:t>
            </w:r>
          </w:p>
        </w:tc>
        <w:tc>
          <w:tcPr>
            <w:tcW w:w="1750" w:type="dxa"/>
          </w:tcPr>
          <w:p w:rsidR="001C0E2F" w:rsidRPr="00AF128A" w:rsidRDefault="001C0E2F" w:rsidP="0097416C">
            <w:pPr>
              <w:rPr>
                <w:rFonts w:ascii="Times New Roman" w:hAnsi="Times New Roman"/>
              </w:rPr>
            </w:pPr>
            <w:r w:rsidRPr="00AF128A">
              <w:rPr>
                <w:rFonts w:ascii="Times New Roman" w:hAnsi="Times New Roman"/>
              </w:rPr>
              <w:t>6.4%</w:t>
            </w:r>
          </w:p>
        </w:tc>
        <w:tc>
          <w:tcPr>
            <w:tcW w:w="1984" w:type="dxa"/>
          </w:tcPr>
          <w:p w:rsidR="001C0E2F" w:rsidRPr="00AF128A" w:rsidRDefault="001C0E2F" w:rsidP="0097416C">
            <w:pPr>
              <w:rPr>
                <w:rFonts w:ascii="Times New Roman" w:hAnsi="Times New Roman"/>
              </w:rPr>
            </w:pPr>
            <w:r w:rsidRPr="00AF128A">
              <w:rPr>
                <w:rFonts w:ascii="Times New Roman" w:hAnsi="Times New Roman"/>
              </w:rPr>
              <w:t>8.6%</w:t>
            </w:r>
          </w:p>
        </w:tc>
        <w:tc>
          <w:tcPr>
            <w:tcW w:w="1843" w:type="dxa"/>
          </w:tcPr>
          <w:p w:rsidR="001C0E2F" w:rsidRPr="00AF128A" w:rsidRDefault="001C0E2F" w:rsidP="0097416C">
            <w:pPr>
              <w:rPr>
                <w:rFonts w:ascii="Times New Roman" w:hAnsi="Times New Roman"/>
              </w:rPr>
            </w:pPr>
            <w:r w:rsidRPr="00AF128A">
              <w:rPr>
                <w:rFonts w:ascii="Times New Roman" w:hAnsi="Times New Roman"/>
              </w:rPr>
              <w:t>9.3%</w:t>
            </w:r>
          </w:p>
        </w:tc>
      </w:tr>
      <w:tr w:rsidR="006E60D4" w:rsidRPr="00AF128A">
        <w:tc>
          <w:tcPr>
            <w:tcW w:w="0" w:type="auto"/>
          </w:tcPr>
          <w:p w:rsidR="006E60D4" w:rsidRPr="00AF128A" w:rsidRDefault="006E60D4" w:rsidP="0097416C">
            <w:pPr>
              <w:rPr>
                <w:rFonts w:ascii="Times New Roman" w:hAnsi="Times New Roman"/>
              </w:rPr>
            </w:pPr>
            <w:r w:rsidRPr="00AF128A">
              <w:rPr>
                <w:rFonts w:ascii="Times New Roman" w:hAnsi="Times New Roman"/>
              </w:rPr>
              <w:t>Accupuncture*</w:t>
            </w:r>
          </w:p>
        </w:tc>
        <w:tc>
          <w:tcPr>
            <w:tcW w:w="1750" w:type="dxa"/>
          </w:tcPr>
          <w:p w:rsidR="006E60D4" w:rsidRPr="00AF128A" w:rsidRDefault="006E60D4" w:rsidP="0097416C">
            <w:pPr>
              <w:rPr>
                <w:rFonts w:ascii="Times New Roman" w:hAnsi="Times New Roman"/>
              </w:rPr>
            </w:pPr>
            <w:r w:rsidRPr="00AF128A">
              <w:rPr>
                <w:rFonts w:ascii="Times New Roman" w:hAnsi="Times New Roman"/>
              </w:rPr>
              <w:t>0.7%</w:t>
            </w:r>
          </w:p>
        </w:tc>
        <w:tc>
          <w:tcPr>
            <w:tcW w:w="1984" w:type="dxa"/>
          </w:tcPr>
          <w:p w:rsidR="006E60D4" w:rsidRPr="00AF128A" w:rsidRDefault="006E60D4" w:rsidP="0097416C">
            <w:pPr>
              <w:rPr>
                <w:rFonts w:ascii="Times New Roman" w:hAnsi="Times New Roman"/>
              </w:rPr>
            </w:pPr>
            <w:r w:rsidRPr="00AF128A">
              <w:rPr>
                <w:rFonts w:ascii="Times New Roman" w:hAnsi="Times New Roman"/>
              </w:rPr>
              <w:t>0.6%</w:t>
            </w:r>
          </w:p>
        </w:tc>
        <w:tc>
          <w:tcPr>
            <w:tcW w:w="1843" w:type="dxa"/>
          </w:tcPr>
          <w:p w:rsidR="006E60D4" w:rsidRPr="00AF128A" w:rsidRDefault="006E60D4" w:rsidP="0097416C">
            <w:pPr>
              <w:rPr>
                <w:rFonts w:ascii="Times New Roman" w:hAnsi="Times New Roman"/>
              </w:rPr>
            </w:pPr>
            <w:r w:rsidRPr="00AF128A">
              <w:rPr>
                <w:rFonts w:ascii="Times New Roman" w:hAnsi="Times New Roman"/>
              </w:rPr>
              <w:t>0.8%</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Topical Creams</w:t>
            </w:r>
          </w:p>
        </w:tc>
        <w:tc>
          <w:tcPr>
            <w:tcW w:w="1750" w:type="dxa"/>
          </w:tcPr>
          <w:p w:rsidR="001C0E2F" w:rsidRPr="00AF128A" w:rsidRDefault="001C0E2F" w:rsidP="0097416C">
            <w:pPr>
              <w:rPr>
                <w:rFonts w:ascii="Times New Roman" w:hAnsi="Times New Roman"/>
              </w:rPr>
            </w:pPr>
            <w:r w:rsidRPr="00AF128A">
              <w:rPr>
                <w:rFonts w:ascii="Times New Roman" w:hAnsi="Times New Roman"/>
              </w:rPr>
              <w:t>16.6%</w:t>
            </w:r>
          </w:p>
        </w:tc>
        <w:tc>
          <w:tcPr>
            <w:tcW w:w="1984" w:type="dxa"/>
          </w:tcPr>
          <w:p w:rsidR="001C0E2F" w:rsidRPr="00AF128A" w:rsidRDefault="001C0E2F" w:rsidP="0097416C">
            <w:pPr>
              <w:rPr>
                <w:rFonts w:ascii="Times New Roman" w:hAnsi="Times New Roman"/>
              </w:rPr>
            </w:pPr>
            <w:r w:rsidRPr="00AF128A">
              <w:rPr>
                <w:rFonts w:ascii="Times New Roman" w:hAnsi="Times New Roman"/>
              </w:rPr>
              <w:t>16.0%</w:t>
            </w:r>
          </w:p>
        </w:tc>
        <w:tc>
          <w:tcPr>
            <w:tcW w:w="1843" w:type="dxa"/>
          </w:tcPr>
          <w:p w:rsidR="001C0E2F" w:rsidRPr="00AF128A" w:rsidRDefault="001C0E2F" w:rsidP="0097416C">
            <w:pPr>
              <w:rPr>
                <w:rFonts w:ascii="Times New Roman" w:hAnsi="Times New Roman"/>
              </w:rPr>
            </w:pPr>
            <w:r w:rsidRPr="00AF128A">
              <w:rPr>
                <w:rFonts w:ascii="Times New Roman" w:hAnsi="Times New Roman"/>
              </w:rPr>
              <w:t>17.1%</w:t>
            </w:r>
          </w:p>
        </w:tc>
      </w:tr>
      <w:tr w:rsidR="00BC4B79" w:rsidRPr="00AF128A">
        <w:tc>
          <w:tcPr>
            <w:tcW w:w="0" w:type="auto"/>
          </w:tcPr>
          <w:p w:rsidR="00BC4B79" w:rsidRPr="00AF128A" w:rsidRDefault="00BC4B79" w:rsidP="00F12979">
            <w:pPr>
              <w:rPr>
                <w:rFonts w:ascii="Times New Roman" w:hAnsi="Times New Roman"/>
                <w:b/>
              </w:rPr>
            </w:pPr>
            <w:r w:rsidRPr="00AF128A">
              <w:rPr>
                <w:rFonts w:ascii="Times New Roman" w:hAnsi="Times New Roman"/>
                <w:b/>
              </w:rPr>
              <w:t>Conservative Intervention</w:t>
            </w:r>
          </w:p>
        </w:tc>
        <w:tc>
          <w:tcPr>
            <w:tcW w:w="1750" w:type="dxa"/>
          </w:tcPr>
          <w:p w:rsidR="00BC4B79" w:rsidRPr="00AF128A" w:rsidRDefault="00BC4B79" w:rsidP="0097416C">
            <w:pPr>
              <w:rPr>
                <w:rFonts w:ascii="Times New Roman" w:hAnsi="Times New Roman"/>
                <w:b/>
              </w:rPr>
            </w:pPr>
            <w:r w:rsidRPr="00AF128A">
              <w:rPr>
                <w:rFonts w:ascii="Times New Roman" w:hAnsi="Times New Roman"/>
                <w:b/>
              </w:rPr>
              <w:t>Total Sample (n=421)</w:t>
            </w:r>
          </w:p>
        </w:tc>
        <w:tc>
          <w:tcPr>
            <w:tcW w:w="1984" w:type="dxa"/>
          </w:tcPr>
          <w:p w:rsidR="00BC4B79" w:rsidRPr="00AF128A" w:rsidRDefault="00BC4B79" w:rsidP="0097416C">
            <w:pPr>
              <w:rPr>
                <w:rFonts w:ascii="Times New Roman" w:hAnsi="Times New Roman"/>
                <w:b/>
              </w:rPr>
            </w:pPr>
            <w:r w:rsidRPr="00AF128A">
              <w:rPr>
                <w:rFonts w:ascii="Times New Roman" w:hAnsi="Times New Roman"/>
                <w:b/>
              </w:rPr>
              <w:t>Appropriate for TKA (n=175)</w:t>
            </w:r>
          </w:p>
        </w:tc>
        <w:tc>
          <w:tcPr>
            <w:tcW w:w="1843" w:type="dxa"/>
          </w:tcPr>
          <w:p w:rsidR="00BC4B79" w:rsidRPr="00AF128A" w:rsidRDefault="00BC4B79" w:rsidP="0097416C">
            <w:pPr>
              <w:rPr>
                <w:rFonts w:ascii="Times New Roman" w:hAnsi="Times New Roman"/>
                <w:b/>
              </w:rPr>
            </w:pPr>
            <w:r w:rsidRPr="00AF128A">
              <w:rPr>
                <w:rFonts w:ascii="Times New Roman" w:hAnsi="Times New Roman"/>
                <w:b/>
              </w:rPr>
              <w:t>Not ready for TKA (n=246)</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Joint Supplements</w:t>
            </w:r>
          </w:p>
        </w:tc>
        <w:tc>
          <w:tcPr>
            <w:tcW w:w="1750" w:type="dxa"/>
          </w:tcPr>
          <w:p w:rsidR="001C0E2F" w:rsidRPr="00AF128A" w:rsidRDefault="001C0E2F" w:rsidP="0097416C">
            <w:pPr>
              <w:rPr>
                <w:rFonts w:ascii="Times New Roman" w:hAnsi="Times New Roman"/>
              </w:rPr>
            </w:pPr>
            <w:r w:rsidRPr="00AF128A">
              <w:rPr>
                <w:rFonts w:ascii="Times New Roman" w:hAnsi="Times New Roman"/>
              </w:rPr>
              <w:t>9.3%</w:t>
            </w:r>
          </w:p>
        </w:tc>
        <w:tc>
          <w:tcPr>
            <w:tcW w:w="1984" w:type="dxa"/>
          </w:tcPr>
          <w:p w:rsidR="001C0E2F" w:rsidRPr="00AF128A" w:rsidRDefault="001C0E2F" w:rsidP="0097416C">
            <w:pPr>
              <w:rPr>
                <w:rFonts w:ascii="Times New Roman" w:hAnsi="Times New Roman"/>
              </w:rPr>
            </w:pPr>
            <w:r w:rsidRPr="00AF128A">
              <w:rPr>
                <w:rFonts w:ascii="Times New Roman" w:hAnsi="Times New Roman"/>
              </w:rPr>
              <w:t>8.6%</w:t>
            </w:r>
          </w:p>
        </w:tc>
        <w:tc>
          <w:tcPr>
            <w:tcW w:w="1843" w:type="dxa"/>
          </w:tcPr>
          <w:p w:rsidR="001C0E2F" w:rsidRPr="00AF128A" w:rsidRDefault="001C0E2F" w:rsidP="0097416C">
            <w:pPr>
              <w:rPr>
                <w:rFonts w:ascii="Times New Roman" w:hAnsi="Times New Roman"/>
              </w:rPr>
            </w:pPr>
            <w:r w:rsidRPr="00AF128A">
              <w:rPr>
                <w:rFonts w:ascii="Times New Roman" w:hAnsi="Times New Roman"/>
              </w:rPr>
              <w:t>9.8%</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Gait aids</w:t>
            </w:r>
            <w:r w:rsidR="005C1A21" w:rsidRPr="00AF128A">
              <w:rPr>
                <w:rFonts w:ascii="Times New Roman" w:hAnsi="Times New Roman"/>
              </w:rPr>
              <w:t>*</w:t>
            </w:r>
          </w:p>
        </w:tc>
        <w:tc>
          <w:tcPr>
            <w:tcW w:w="1750" w:type="dxa"/>
          </w:tcPr>
          <w:p w:rsidR="001C0E2F" w:rsidRPr="00AF128A" w:rsidRDefault="001C0E2F" w:rsidP="0097416C">
            <w:pPr>
              <w:rPr>
                <w:rFonts w:ascii="Times New Roman" w:hAnsi="Times New Roman"/>
              </w:rPr>
            </w:pPr>
            <w:r w:rsidRPr="00AF128A">
              <w:rPr>
                <w:rFonts w:ascii="Times New Roman" w:hAnsi="Times New Roman"/>
              </w:rPr>
              <w:t>2.4%</w:t>
            </w:r>
          </w:p>
        </w:tc>
        <w:tc>
          <w:tcPr>
            <w:tcW w:w="1984" w:type="dxa"/>
          </w:tcPr>
          <w:p w:rsidR="001C0E2F" w:rsidRPr="00AF128A" w:rsidRDefault="001C0E2F" w:rsidP="0097416C">
            <w:pPr>
              <w:rPr>
                <w:rFonts w:ascii="Times New Roman" w:hAnsi="Times New Roman"/>
              </w:rPr>
            </w:pPr>
            <w:r w:rsidRPr="00AF128A">
              <w:rPr>
                <w:rFonts w:ascii="Times New Roman" w:hAnsi="Times New Roman"/>
              </w:rPr>
              <w:t>4.6%</w:t>
            </w:r>
          </w:p>
        </w:tc>
        <w:tc>
          <w:tcPr>
            <w:tcW w:w="1843" w:type="dxa"/>
          </w:tcPr>
          <w:p w:rsidR="001C0E2F" w:rsidRPr="00AF128A" w:rsidRDefault="001C0E2F" w:rsidP="0097416C">
            <w:pPr>
              <w:rPr>
                <w:rFonts w:ascii="Times New Roman" w:hAnsi="Times New Roman"/>
              </w:rPr>
            </w:pPr>
            <w:r w:rsidRPr="00AF128A">
              <w:rPr>
                <w:rFonts w:ascii="Times New Roman" w:hAnsi="Times New Roman"/>
              </w:rPr>
              <w:t>0.8%</w:t>
            </w:r>
          </w:p>
        </w:tc>
      </w:tr>
      <w:tr w:rsidR="001C0E2F" w:rsidRPr="00AF128A">
        <w:tc>
          <w:tcPr>
            <w:tcW w:w="0" w:type="auto"/>
          </w:tcPr>
          <w:p w:rsidR="001C0E2F" w:rsidRPr="00AF128A" w:rsidRDefault="001C0E2F" w:rsidP="0097416C">
            <w:pPr>
              <w:rPr>
                <w:rFonts w:ascii="Times New Roman" w:hAnsi="Times New Roman"/>
              </w:rPr>
            </w:pPr>
            <w:r w:rsidRPr="00AF128A">
              <w:rPr>
                <w:rFonts w:ascii="Times New Roman" w:hAnsi="Times New Roman"/>
              </w:rPr>
              <w:t>Other</w:t>
            </w:r>
          </w:p>
        </w:tc>
        <w:tc>
          <w:tcPr>
            <w:tcW w:w="1750" w:type="dxa"/>
          </w:tcPr>
          <w:p w:rsidR="001C0E2F" w:rsidRPr="00AF128A" w:rsidRDefault="001C0E2F" w:rsidP="0097416C">
            <w:pPr>
              <w:rPr>
                <w:rFonts w:ascii="Times New Roman" w:hAnsi="Times New Roman"/>
              </w:rPr>
            </w:pPr>
            <w:r w:rsidRPr="00AF128A">
              <w:rPr>
                <w:rFonts w:ascii="Times New Roman" w:hAnsi="Times New Roman"/>
              </w:rPr>
              <w:t>5.0%</w:t>
            </w:r>
          </w:p>
        </w:tc>
        <w:tc>
          <w:tcPr>
            <w:tcW w:w="1984" w:type="dxa"/>
          </w:tcPr>
          <w:p w:rsidR="001C0E2F" w:rsidRPr="00AF128A" w:rsidRDefault="001C0E2F" w:rsidP="0097416C">
            <w:pPr>
              <w:rPr>
                <w:rFonts w:ascii="Times New Roman" w:hAnsi="Times New Roman"/>
              </w:rPr>
            </w:pPr>
            <w:r w:rsidRPr="00AF128A">
              <w:rPr>
                <w:rFonts w:ascii="Times New Roman" w:hAnsi="Times New Roman"/>
              </w:rPr>
              <w:t>5.7%</w:t>
            </w:r>
          </w:p>
        </w:tc>
        <w:tc>
          <w:tcPr>
            <w:tcW w:w="1843" w:type="dxa"/>
          </w:tcPr>
          <w:p w:rsidR="001C0E2F" w:rsidRPr="00AF128A" w:rsidRDefault="001C0E2F" w:rsidP="0097416C">
            <w:pPr>
              <w:rPr>
                <w:rFonts w:ascii="Times New Roman" w:hAnsi="Times New Roman"/>
              </w:rPr>
            </w:pPr>
            <w:r w:rsidRPr="00AF128A">
              <w:rPr>
                <w:rFonts w:ascii="Times New Roman" w:hAnsi="Times New Roman"/>
              </w:rPr>
              <w:t>4.5%</w:t>
            </w:r>
          </w:p>
        </w:tc>
      </w:tr>
    </w:tbl>
    <w:bookmarkEnd w:id="5"/>
    <w:p w:rsidR="001C0E2F" w:rsidRPr="00AF128A" w:rsidRDefault="005C1A21" w:rsidP="001C0E2F">
      <w:pPr>
        <w:spacing w:line="480" w:lineRule="auto"/>
        <w:rPr>
          <w:rFonts w:ascii="Times New Roman" w:hAnsi="Times New Roman"/>
        </w:rPr>
      </w:pPr>
      <w:r w:rsidRPr="00AF128A">
        <w:rPr>
          <w:rFonts w:ascii="Times New Roman" w:hAnsi="Times New Roman"/>
        </w:rPr>
        <w:t>*Indicates statistical significance</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4.2 ROC Analysis</w:t>
      </w:r>
    </w:p>
    <w:p w:rsidR="00FE524E" w:rsidRPr="00AF128A" w:rsidRDefault="007C6392" w:rsidP="001C0E2F">
      <w:pPr>
        <w:spacing w:line="480" w:lineRule="auto"/>
        <w:rPr>
          <w:rFonts w:ascii="Times New Roman" w:hAnsi="Times New Roman"/>
        </w:rPr>
      </w:pPr>
      <w:r w:rsidRPr="00AF128A">
        <w:rPr>
          <w:rFonts w:ascii="Times New Roman" w:hAnsi="Times New Roman"/>
        </w:rPr>
        <w:t>The diagnostic accuracy of the LEFS for TKA in patients with knee OA was n</w:t>
      </w:r>
      <w:r w:rsidR="00280C2C" w:rsidRPr="00AF128A">
        <w:rPr>
          <w:rFonts w:ascii="Times New Roman" w:hAnsi="Times New Roman"/>
        </w:rPr>
        <w:t>ot superior to the OKS (p = 0.18</w:t>
      </w:r>
      <w:r w:rsidRPr="00AF128A">
        <w:rPr>
          <w:rFonts w:ascii="Times New Roman" w:hAnsi="Times New Roman"/>
        </w:rPr>
        <w:t>).</w:t>
      </w:r>
    </w:p>
    <w:p w:rsidR="00BC4B79" w:rsidRDefault="007C6392" w:rsidP="00BC4B79">
      <w:pPr>
        <w:spacing w:line="480" w:lineRule="auto"/>
        <w:rPr>
          <w:rFonts w:ascii="Times New Roman" w:hAnsi="Times New Roman"/>
        </w:rPr>
      </w:pPr>
      <w:r w:rsidRPr="00AF128A">
        <w:rPr>
          <w:rFonts w:ascii="Times New Roman" w:hAnsi="Times New Roman"/>
        </w:rPr>
        <w:t xml:space="preserve">Figure 2 illustrates the ROC characteristics for the LEFS.  The AUC was 0.686 (95% CI = 0.636 – 0.736) for </w:t>
      </w:r>
      <w:r w:rsidR="00B87BA5" w:rsidRPr="00AF128A">
        <w:rPr>
          <w:rFonts w:ascii="Times New Roman" w:hAnsi="Times New Roman"/>
        </w:rPr>
        <w:t>LEFS</w:t>
      </w:r>
      <w:r w:rsidRPr="00AF128A">
        <w:rPr>
          <w:rFonts w:ascii="Times New Roman" w:hAnsi="Times New Roman"/>
        </w:rPr>
        <w:t xml:space="preserve">. </w:t>
      </w:r>
      <w:r w:rsidR="00FE524E" w:rsidRPr="00AF128A">
        <w:rPr>
          <w:rFonts w:ascii="Times New Roman" w:hAnsi="Times New Roman"/>
        </w:rPr>
        <w:t xml:space="preserve"> The best cut-off scores on the LEFS for discriminating between patients deemed ready for TKA an</w:t>
      </w:r>
      <w:r w:rsidR="00BC4B79">
        <w:rPr>
          <w:rFonts w:ascii="Times New Roman" w:hAnsi="Times New Roman"/>
        </w:rPr>
        <w:t>d those not yet ready for TKA was</w:t>
      </w:r>
      <w:r w:rsidR="00FE524E" w:rsidRPr="00AF128A">
        <w:rPr>
          <w:rFonts w:ascii="Times New Roman" w:hAnsi="Times New Roman"/>
        </w:rPr>
        <w:t xml:space="preserve"> 26 out of 80 points.  The cut-off score for the LEFS</w:t>
      </w:r>
      <w:r w:rsidR="00BC4B79">
        <w:rPr>
          <w:rFonts w:ascii="Times New Roman" w:hAnsi="Times New Roman"/>
        </w:rPr>
        <w:t xml:space="preserve"> for appropriateness for TKA had</w:t>
      </w:r>
      <w:r w:rsidR="00FE524E" w:rsidRPr="00AF128A">
        <w:rPr>
          <w:rFonts w:ascii="Times New Roman" w:hAnsi="Times New Roman"/>
        </w:rPr>
        <w:t xml:space="preserve"> a sensitivity of 0.62 and a specificity of 0.65.  This cut-point correctly identified 63.4% of the patients deemed appropriate for TKA.</w:t>
      </w:r>
      <w:r w:rsidR="00B60EB4" w:rsidRPr="00AF128A">
        <w:rPr>
          <w:rFonts w:ascii="Times New Roman" w:hAnsi="Times New Roman"/>
        </w:rPr>
        <w:t xml:space="preserve"> </w:t>
      </w:r>
      <w:r w:rsidR="00B87CF7" w:rsidRPr="00AF128A">
        <w:rPr>
          <w:rFonts w:ascii="Times New Roman" w:hAnsi="Times New Roman"/>
        </w:rPr>
        <w:t>The positive predictive value (PPV) was 55.4% and the nega</w:t>
      </w:r>
      <w:r w:rsidR="00B87BA5" w:rsidRPr="00AF128A">
        <w:rPr>
          <w:rFonts w:ascii="Times New Roman" w:hAnsi="Times New Roman"/>
        </w:rPr>
        <w:t xml:space="preserve">tive predictive value </w:t>
      </w:r>
      <w:r w:rsidR="000426BD" w:rsidRPr="00AF128A">
        <w:rPr>
          <w:rFonts w:ascii="Times New Roman" w:hAnsi="Times New Roman"/>
        </w:rPr>
        <w:t xml:space="preserve">(NPV) </w:t>
      </w:r>
      <w:r w:rsidR="00B87BA5" w:rsidRPr="00AF128A">
        <w:rPr>
          <w:rFonts w:ascii="Times New Roman" w:hAnsi="Times New Roman"/>
        </w:rPr>
        <w:t>was 70.4% for the LEFS in our sample population.</w:t>
      </w:r>
    </w:p>
    <w:p w:rsidR="00BC4B79" w:rsidRPr="00AF128A" w:rsidRDefault="00BC4B79" w:rsidP="00BC4B79">
      <w:pPr>
        <w:spacing w:line="480" w:lineRule="auto"/>
        <w:rPr>
          <w:rFonts w:ascii="Times New Roman" w:hAnsi="Times New Roman"/>
          <w:u w:val="single"/>
        </w:rPr>
      </w:pPr>
      <w:r w:rsidRPr="00AF128A">
        <w:rPr>
          <w:rFonts w:ascii="Times New Roman" w:hAnsi="Times New Roman"/>
        </w:rPr>
        <w:t>Figure 3 illustrates the ROC curve characteristics for the OKS. The AUC was 0.674 (95% CI = 0.623- 0.724) for the OKS.  The best cut-off score on the OKS for discriminating between patients deemed appropriate for TKA an</w:t>
      </w:r>
      <w:r>
        <w:rPr>
          <w:rFonts w:ascii="Times New Roman" w:hAnsi="Times New Roman"/>
        </w:rPr>
        <w:t>d those not yet ready for TKA was</w:t>
      </w:r>
      <w:r w:rsidRPr="00AF128A">
        <w:rPr>
          <w:rFonts w:ascii="Times New Roman" w:hAnsi="Times New Roman"/>
        </w:rPr>
        <w:t xml:space="preserve"> 42 out of 60 points.  This cut-off score has a sensitivity of 0.57 and specificity of 0.67.  It correctly identified 62.3% of the patients deemed appropriate for TKA. The PPV of the OKS was 68.9% and the NPV was 66.3%. </w:t>
      </w:r>
    </w:p>
    <w:p w:rsidR="001C0E2F" w:rsidRPr="00AF128A" w:rsidRDefault="001C0E2F" w:rsidP="001C0E2F">
      <w:pPr>
        <w:spacing w:line="480" w:lineRule="auto"/>
        <w:rPr>
          <w:rFonts w:ascii="Times New Roman" w:hAnsi="Times New Roman"/>
        </w:rPr>
      </w:pPr>
    </w:p>
    <w:p w:rsidR="002478DA" w:rsidRPr="00AF128A" w:rsidRDefault="001C0E2F" w:rsidP="002478DA">
      <w:pPr>
        <w:rPr>
          <w:rFonts w:ascii="Times New Roman" w:hAnsi="Times New Roman"/>
          <w:u w:val="single"/>
        </w:rPr>
      </w:pPr>
      <w:r w:rsidRPr="00AF128A">
        <w:rPr>
          <w:rFonts w:ascii="Times New Roman" w:hAnsi="Times New Roman"/>
          <w:noProof/>
          <w:u w:val="single"/>
        </w:rPr>
        <w:drawing>
          <wp:inline distT="0" distB="0" distL="0" distR="0">
            <wp:extent cx="4475480" cy="2918460"/>
            <wp:effectExtent l="50800" t="25400" r="20320" b="2540"/>
            <wp:docPr id="9"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26"/>
                    <a:stretch>
                      <a:fillRect/>
                    </a:stretch>
                  </pic:blipFill>
                  <pic:spPr>
                    <a:xfrm>
                      <a:off x="0" y="0"/>
                      <a:ext cx="4477028" cy="2919469"/>
                    </a:xfrm>
                    <a:prstGeom prst="rect">
                      <a:avLst/>
                    </a:prstGeom>
                    <a:ln>
                      <a:solidFill>
                        <a:schemeClr val="tx1"/>
                      </a:solidFill>
                      <a:prstDash val="solid"/>
                    </a:ln>
                  </pic:spPr>
                </pic:pic>
              </a:graphicData>
            </a:graphic>
          </wp:inline>
        </w:drawing>
      </w:r>
    </w:p>
    <w:p w:rsidR="006E60D4" w:rsidRPr="00AF128A" w:rsidRDefault="000426BD" w:rsidP="00090B7A">
      <w:pPr>
        <w:outlineLvl w:val="0"/>
        <w:rPr>
          <w:rFonts w:ascii="Times New Roman" w:hAnsi="Times New Roman"/>
          <w:u w:val="single"/>
        </w:rPr>
      </w:pPr>
      <w:r w:rsidRPr="00AF128A">
        <w:rPr>
          <w:rFonts w:ascii="Times New Roman" w:hAnsi="Times New Roman"/>
          <w:u w:val="single"/>
        </w:rPr>
        <w:t xml:space="preserve">Figure 2: ROC </w:t>
      </w:r>
      <w:r w:rsidR="006E60D4" w:rsidRPr="00AF128A">
        <w:rPr>
          <w:rFonts w:ascii="Times New Roman" w:hAnsi="Times New Roman"/>
          <w:u w:val="single"/>
        </w:rPr>
        <w:t xml:space="preserve">curve </w:t>
      </w:r>
      <w:r w:rsidRPr="00AF128A">
        <w:rPr>
          <w:rFonts w:ascii="Times New Roman" w:hAnsi="Times New Roman"/>
          <w:u w:val="single"/>
        </w:rPr>
        <w:t>for the LEFS</w:t>
      </w:r>
    </w:p>
    <w:p w:rsidR="003C3D55" w:rsidRPr="00AF128A" w:rsidRDefault="003C3D55" w:rsidP="003C3D55">
      <w:pPr>
        <w:rPr>
          <w:rFonts w:ascii="Times New Roman" w:hAnsi="Times New Roman"/>
        </w:rPr>
      </w:pPr>
    </w:p>
    <w:p w:rsidR="001C0E2F" w:rsidRPr="00AF128A" w:rsidRDefault="001C0E2F" w:rsidP="001C0E2F">
      <w:pPr>
        <w:spacing w:line="480" w:lineRule="auto"/>
        <w:rPr>
          <w:rFonts w:ascii="Times New Roman" w:hAnsi="Times New Roman"/>
          <w:u w:val="single"/>
        </w:rPr>
      </w:pPr>
      <w:r w:rsidRPr="00AF128A">
        <w:rPr>
          <w:rFonts w:ascii="Times New Roman" w:hAnsi="Times New Roman"/>
          <w:noProof/>
          <w:u w:val="single"/>
        </w:rPr>
        <w:drawing>
          <wp:inline distT="0" distB="0" distL="0" distR="0">
            <wp:extent cx="4478655" cy="3012959"/>
            <wp:effectExtent l="50800" t="25400" r="17145" b="9641"/>
            <wp:docPr id="10" name="P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27"/>
                    <a:stretch>
                      <a:fillRect/>
                    </a:stretch>
                  </pic:blipFill>
                  <pic:spPr>
                    <a:xfrm>
                      <a:off x="0" y="0"/>
                      <a:ext cx="4474512" cy="3010172"/>
                    </a:xfrm>
                    <a:prstGeom prst="rect">
                      <a:avLst/>
                    </a:prstGeom>
                    <a:ln>
                      <a:solidFill>
                        <a:schemeClr val="tx1"/>
                      </a:solidFill>
                      <a:prstDash val="solid"/>
                    </a:ln>
                  </pic:spPr>
                </pic:pic>
              </a:graphicData>
            </a:graphic>
          </wp:inline>
        </w:drawing>
      </w:r>
    </w:p>
    <w:p w:rsidR="001C0E2F" w:rsidRPr="00AF128A" w:rsidRDefault="000426BD" w:rsidP="00090B7A">
      <w:pPr>
        <w:spacing w:line="480" w:lineRule="auto"/>
        <w:outlineLvl w:val="0"/>
        <w:rPr>
          <w:rFonts w:ascii="Times New Roman" w:hAnsi="Times New Roman"/>
        </w:rPr>
      </w:pPr>
      <w:r w:rsidRPr="00AF128A">
        <w:rPr>
          <w:rFonts w:ascii="Times New Roman" w:hAnsi="Times New Roman"/>
          <w:u w:val="single"/>
        </w:rPr>
        <w:t xml:space="preserve">Figure 3: ROC </w:t>
      </w:r>
      <w:r w:rsidR="006E60D4" w:rsidRPr="00AF128A">
        <w:rPr>
          <w:rFonts w:ascii="Times New Roman" w:hAnsi="Times New Roman"/>
          <w:u w:val="single"/>
        </w:rPr>
        <w:t xml:space="preserve">curve </w:t>
      </w:r>
      <w:r w:rsidRPr="00AF128A">
        <w:rPr>
          <w:rFonts w:ascii="Times New Roman" w:hAnsi="Times New Roman"/>
          <w:u w:val="single"/>
        </w:rPr>
        <w:t xml:space="preserve">for the OKS </w:t>
      </w:r>
    </w:p>
    <w:p w:rsidR="001C0E2F" w:rsidRPr="00AF128A" w:rsidRDefault="001C0E2F" w:rsidP="001C0E2F">
      <w:pPr>
        <w:spacing w:line="480" w:lineRule="auto"/>
        <w:rPr>
          <w:rFonts w:ascii="Times New Roman" w:hAnsi="Times New Roman"/>
        </w:rPr>
      </w:pPr>
      <w:r w:rsidRPr="00AF128A">
        <w:rPr>
          <w:rFonts w:ascii="Times New Roman" w:hAnsi="Times New Roman"/>
        </w:rPr>
        <w:t xml:space="preserve">  </w:t>
      </w:r>
    </w:p>
    <w:p w:rsidR="001C0E2F" w:rsidRPr="00AF128A" w:rsidRDefault="006E60D4" w:rsidP="00090B7A">
      <w:pPr>
        <w:spacing w:line="480" w:lineRule="auto"/>
        <w:jc w:val="center"/>
        <w:outlineLvl w:val="0"/>
        <w:rPr>
          <w:rFonts w:ascii="Times New Roman" w:hAnsi="Times New Roman"/>
          <w:b/>
        </w:rPr>
      </w:pPr>
      <w:r w:rsidRPr="00AF128A">
        <w:rPr>
          <w:rFonts w:ascii="Times New Roman" w:hAnsi="Times New Roman"/>
          <w:b/>
        </w:rPr>
        <w:br w:type="page"/>
      </w:r>
      <w:r w:rsidR="001C0E2F" w:rsidRPr="00AF128A">
        <w:rPr>
          <w:rFonts w:ascii="Times New Roman" w:hAnsi="Times New Roman"/>
          <w:b/>
        </w:rPr>
        <w:t>CHAPTER 5: DISCUSSION AND CONCLUSIONS</w:t>
      </w:r>
    </w:p>
    <w:p w:rsidR="001C0E2F" w:rsidRPr="00AF128A" w:rsidRDefault="001C0E2F" w:rsidP="001C0E2F">
      <w:pPr>
        <w:spacing w:line="480" w:lineRule="auto"/>
        <w:rPr>
          <w:rFonts w:ascii="Times New Roman" w:hAnsi="Times New Roman"/>
          <w:b/>
        </w:rPr>
      </w:pPr>
      <w:r w:rsidRPr="00AF128A">
        <w:rPr>
          <w:rFonts w:ascii="Times New Roman" w:hAnsi="Times New Roman"/>
          <w:b/>
        </w:rPr>
        <w:t>5.1 Discussion</w:t>
      </w:r>
    </w:p>
    <w:p w:rsidR="00060FC8" w:rsidRDefault="001C0E2F" w:rsidP="001C0E2F">
      <w:pPr>
        <w:spacing w:line="480" w:lineRule="auto"/>
        <w:rPr>
          <w:rFonts w:ascii="Times New Roman" w:hAnsi="Times New Roman"/>
        </w:rPr>
      </w:pPr>
      <w:r w:rsidRPr="00AF128A">
        <w:rPr>
          <w:rFonts w:ascii="Times New Roman" w:hAnsi="Times New Roman"/>
        </w:rPr>
        <w:t xml:space="preserve">The </w:t>
      </w:r>
      <w:r w:rsidR="00B027B7" w:rsidRPr="00AF128A">
        <w:rPr>
          <w:rFonts w:ascii="Times New Roman" w:hAnsi="Times New Roman"/>
        </w:rPr>
        <w:t xml:space="preserve">overall goal of this thesis was to determine if suitability for TKA could be predicted on the basis of scores on PROMs currently used in our Joint Assessment Program to quantify lower extremity physical functioning in people with primary knee OA. The </w:t>
      </w:r>
      <w:r w:rsidRPr="00AF128A">
        <w:rPr>
          <w:rFonts w:ascii="Times New Roman" w:hAnsi="Times New Roman"/>
        </w:rPr>
        <w:t xml:space="preserve">main objective of the study was to determine if the diagnostic accuracy of the LEFS was superior to the OKS in determining suitability for TKA in patients with primary knee OA.  Diagnostic accuracy was poor for both outcome measures and the LEFS was not superior to the OKS.  </w:t>
      </w:r>
      <w:r w:rsidR="00C47C37" w:rsidRPr="00AF128A">
        <w:rPr>
          <w:rFonts w:ascii="Times New Roman" w:hAnsi="Times New Roman"/>
        </w:rPr>
        <w:t xml:space="preserve">The study results show that the individual LEFS and OKS scores have insufficient diagnostic accuracy to determine suitable candidates for TKA in our sample.  </w:t>
      </w:r>
      <w:r w:rsidRPr="00AF128A">
        <w:rPr>
          <w:rFonts w:ascii="Times New Roman" w:hAnsi="Times New Roman"/>
        </w:rPr>
        <w:t xml:space="preserve">The second objective was to determine best </w:t>
      </w:r>
      <w:r w:rsidR="00C47C37" w:rsidRPr="00AF128A">
        <w:rPr>
          <w:rFonts w:ascii="Times New Roman" w:hAnsi="Times New Roman"/>
        </w:rPr>
        <w:t xml:space="preserve">LEFS and the OKS </w:t>
      </w:r>
      <w:r w:rsidR="00F931B3" w:rsidRPr="00AF128A">
        <w:rPr>
          <w:rFonts w:ascii="Times New Roman" w:hAnsi="Times New Roman"/>
        </w:rPr>
        <w:t xml:space="preserve">cut-off scores for </w:t>
      </w:r>
      <w:r w:rsidRPr="00AF128A">
        <w:rPr>
          <w:rFonts w:ascii="Times New Roman" w:hAnsi="Times New Roman"/>
        </w:rPr>
        <w:t xml:space="preserve">determining those </w:t>
      </w:r>
      <w:r w:rsidR="00C47C37" w:rsidRPr="00AF128A">
        <w:rPr>
          <w:rFonts w:ascii="Times New Roman" w:hAnsi="Times New Roman"/>
        </w:rPr>
        <w:t xml:space="preserve">appropriate </w:t>
      </w:r>
      <w:r w:rsidRPr="00AF128A">
        <w:rPr>
          <w:rFonts w:ascii="Times New Roman" w:hAnsi="Times New Roman"/>
        </w:rPr>
        <w:t xml:space="preserve">for TKA among patients with </w:t>
      </w:r>
      <w:r w:rsidR="00C47C37" w:rsidRPr="00AF128A">
        <w:rPr>
          <w:rFonts w:ascii="Times New Roman" w:hAnsi="Times New Roman"/>
        </w:rPr>
        <w:t xml:space="preserve">primary </w:t>
      </w:r>
      <w:r w:rsidRPr="00AF128A">
        <w:rPr>
          <w:rFonts w:ascii="Times New Roman" w:hAnsi="Times New Roman"/>
        </w:rPr>
        <w:t xml:space="preserve">knee OA.  The cut-off score was 26 </w:t>
      </w:r>
      <w:r w:rsidR="00C47C37" w:rsidRPr="00AF128A">
        <w:rPr>
          <w:rFonts w:ascii="Times New Roman" w:hAnsi="Times New Roman"/>
        </w:rPr>
        <w:t xml:space="preserve">out of 80 </w:t>
      </w:r>
      <w:r w:rsidRPr="00AF128A">
        <w:rPr>
          <w:rFonts w:ascii="Times New Roman" w:hAnsi="Times New Roman"/>
        </w:rPr>
        <w:t xml:space="preserve">points </w:t>
      </w:r>
      <w:r w:rsidR="001C0E51" w:rsidRPr="00AF128A">
        <w:rPr>
          <w:rFonts w:ascii="Times New Roman" w:hAnsi="Times New Roman"/>
        </w:rPr>
        <w:t xml:space="preserve">on the LEFS </w:t>
      </w:r>
      <w:r w:rsidRPr="00AF128A">
        <w:rPr>
          <w:rFonts w:ascii="Times New Roman" w:hAnsi="Times New Roman"/>
        </w:rPr>
        <w:t xml:space="preserve">and 42 </w:t>
      </w:r>
      <w:r w:rsidR="00C47C37" w:rsidRPr="00AF128A">
        <w:rPr>
          <w:rFonts w:ascii="Times New Roman" w:hAnsi="Times New Roman"/>
        </w:rPr>
        <w:t xml:space="preserve">out of </w:t>
      </w:r>
      <w:r w:rsidR="002855AF" w:rsidRPr="00AF128A">
        <w:rPr>
          <w:rFonts w:ascii="Times New Roman" w:hAnsi="Times New Roman"/>
        </w:rPr>
        <w:t>60</w:t>
      </w:r>
      <w:r w:rsidR="001C0E51" w:rsidRPr="00AF128A">
        <w:rPr>
          <w:rFonts w:ascii="Times New Roman" w:hAnsi="Times New Roman"/>
        </w:rPr>
        <w:t xml:space="preserve"> points on the </w:t>
      </w:r>
      <w:r w:rsidRPr="00AF128A">
        <w:rPr>
          <w:rFonts w:ascii="Times New Roman" w:hAnsi="Times New Roman"/>
        </w:rPr>
        <w:t xml:space="preserve">OKS.  </w:t>
      </w:r>
      <w:r w:rsidR="001C0E51" w:rsidRPr="00AF128A">
        <w:rPr>
          <w:rFonts w:ascii="Times New Roman" w:hAnsi="Times New Roman"/>
        </w:rPr>
        <w:t>Bo</w:t>
      </w:r>
      <w:r w:rsidR="00C47C37" w:rsidRPr="00AF128A">
        <w:rPr>
          <w:rFonts w:ascii="Times New Roman" w:hAnsi="Times New Roman"/>
        </w:rPr>
        <w:t>th PROMs</w:t>
      </w:r>
      <w:r w:rsidR="001C0E51" w:rsidRPr="00AF128A">
        <w:rPr>
          <w:rFonts w:ascii="Times New Roman" w:hAnsi="Times New Roman"/>
        </w:rPr>
        <w:t xml:space="preserve"> had higher </w:t>
      </w:r>
      <w:r w:rsidRPr="00AF128A">
        <w:rPr>
          <w:rFonts w:ascii="Times New Roman" w:hAnsi="Times New Roman"/>
        </w:rPr>
        <w:t xml:space="preserve">specificity </w:t>
      </w:r>
      <w:r w:rsidR="001C0E51" w:rsidRPr="00AF128A">
        <w:rPr>
          <w:rFonts w:ascii="Times New Roman" w:hAnsi="Times New Roman"/>
        </w:rPr>
        <w:t>than sensitivity (based on the best cut-points determined in this study).  There</w:t>
      </w:r>
      <w:r w:rsidR="00B027B7" w:rsidRPr="00AF128A">
        <w:rPr>
          <w:rFonts w:ascii="Times New Roman" w:hAnsi="Times New Roman"/>
        </w:rPr>
        <w:t xml:space="preserve">fore, </w:t>
      </w:r>
      <w:r w:rsidR="001C0E51" w:rsidRPr="00AF128A">
        <w:rPr>
          <w:rFonts w:ascii="Times New Roman" w:hAnsi="Times New Roman"/>
        </w:rPr>
        <w:t xml:space="preserve">the LEFS and OKS </w:t>
      </w:r>
      <w:r w:rsidR="00B027B7" w:rsidRPr="00AF128A">
        <w:rPr>
          <w:rFonts w:ascii="Times New Roman" w:hAnsi="Times New Roman"/>
        </w:rPr>
        <w:t xml:space="preserve">are </w:t>
      </w:r>
      <w:r w:rsidR="001C0E51" w:rsidRPr="00AF128A">
        <w:rPr>
          <w:rFonts w:ascii="Times New Roman" w:hAnsi="Times New Roman"/>
        </w:rPr>
        <w:t xml:space="preserve">most useful for identifying those with scores indicative of better function who </w:t>
      </w:r>
      <w:r w:rsidR="00F931B3" w:rsidRPr="00AF128A">
        <w:rPr>
          <w:rFonts w:ascii="Times New Roman" w:hAnsi="Times New Roman"/>
        </w:rPr>
        <w:t>not yet ready for TK</w:t>
      </w:r>
      <w:r w:rsidR="00B027B7" w:rsidRPr="00AF128A">
        <w:rPr>
          <w:rFonts w:ascii="Times New Roman" w:hAnsi="Times New Roman"/>
        </w:rPr>
        <w:t>A</w:t>
      </w:r>
      <w:r w:rsidR="009547CD" w:rsidRPr="00AF128A">
        <w:rPr>
          <w:rFonts w:ascii="Times New Roman" w:hAnsi="Times New Roman"/>
        </w:rPr>
        <w:t xml:space="preserve"> in our sample population</w:t>
      </w:r>
      <w:r w:rsidR="00B027B7" w:rsidRPr="00AF128A">
        <w:rPr>
          <w:rFonts w:ascii="Times New Roman" w:hAnsi="Times New Roman"/>
        </w:rPr>
        <w:t>.  However, the number of people w</w:t>
      </w:r>
      <w:r w:rsidR="001C0E51" w:rsidRPr="00AF128A">
        <w:rPr>
          <w:rFonts w:ascii="Times New Roman" w:hAnsi="Times New Roman"/>
        </w:rPr>
        <w:t>it</w:t>
      </w:r>
      <w:r w:rsidR="00B027B7" w:rsidRPr="00AF128A">
        <w:rPr>
          <w:rFonts w:ascii="Times New Roman" w:hAnsi="Times New Roman"/>
        </w:rPr>
        <w:t>h score</w:t>
      </w:r>
      <w:r w:rsidR="001C0E51" w:rsidRPr="00AF128A">
        <w:rPr>
          <w:rFonts w:ascii="Times New Roman" w:hAnsi="Times New Roman"/>
        </w:rPr>
        <w:t xml:space="preserve">s indicative of better function who </w:t>
      </w:r>
      <w:r w:rsidR="00F931B3" w:rsidRPr="00AF128A">
        <w:rPr>
          <w:rFonts w:ascii="Times New Roman" w:hAnsi="Times New Roman"/>
        </w:rPr>
        <w:t>are appropriate for TK</w:t>
      </w:r>
      <w:r w:rsidR="00B027B7" w:rsidRPr="00AF128A">
        <w:rPr>
          <w:rFonts w:ascii="Times New Roman" w:hAnsi="Times New Roman"/>
        </w:rPr>
        <w:t xml:space="preserve">A is high given the moderate specificity of both </w:t>
      </w:r>
      <w:r w:rsidR="001C0E51" w:rsidRPr="00AF128A">
        <w:rPr>
          <w:rFonts w:ascii="Times New Roman" w:hAnsi="Times New Roman"/>
        </w:rPr>
        <w:t>PROMs</w:t>
      </w:r>
      <w:r w:rsidR="00E22A56" w:rsidRPr="00AF128A">
        <w:rPr>
          <w:rFonts w:ascii="Times New Roman" w:hAnsi="Times New Roman"/>
        </w:rPr>
        <w:t>.  In other patient populations this may not be the same unless the prevalence is similar to ours.</w:t>
      </w:r>
      <w:r w:rsidR="00B027B7" w:rsidRPr="00AF128A">
        <w:rPr>
          <w:rFonts w:ascii="Times New Roman" w:hAnsi="Times New Roman"/>
        </w:rPr>
        <w:t xml:space="preserve"> </w:t>
      </w:r>
      <w:r w:rsidR="009547CD" w:rsidRPr="00AF128A">
        <w:rPr>
          <w:rFonts w:ascii="Times New Roman" w:hAnsi="Times New Roman"/>
        </w:rPr>
        <w:t xml:space="preserve">Most of the patients seen for initial consultation are deemed not yet ready for TKA at our center, and this prevalence may be different compared to other joint assessment centers. </w:t>
      </w:r>
      <w:r w:rsidR="00E73D6A" w:rsidRPr="00AF128A">
        <w:rPr>
          <w:rFonts w:ascii="Times New Roman" w:hAnsi="Times New Roman"/>
        </w:rPr>
        <w:t>The</w:t>
      </w:r>
      <w:r w:rsidR="00F931B3" w:rsidRPr="00AF128A">
        <w:rPr>
          <w:rFonts w:ascii="Times New Roman" w:hAnsi="Times New Roman"/>
        </w:rPr>
        <w:t xml:space="preserve"> predictive value</w:t>
      </w:r>
      <w:r w:rsidR="003516A3" w:rsidRPr="00AF128A">
        <w:rPr>
          <w:rFonts w:ascii="Times New Roman" w:hAnsi="Times New Roman"/>
        </w:rPr>
        <w:t>s</w:t>
      </w:r>
      <w:r w:rsidR="00F931B3" w:rsidRPr="00AF128A">
        <w:rPr>
          <w:rFonts w:ascii="Times New Roman" w:hAnsi="Times New Roman"/>
        </w:rPr>
        <w:t xml:space="preserve"> of the LEFS </w:t>
      </w:r>
      <w:r w:rsidR="002478DA" w:rsidRPr="00AF128A">
        <w:rPr>
          <w:rFonts w:ascii="Times New Roman" w:hAnsi="Times New Roman"/>
        </w:rPr>
        <w:t xml:space="preserve">and OKS </w:t>
      </w:r>
      <w:r w:rsidR="009E2A3C" w:rsidRPr="00AF128A">
        <w:rPr>
          <w:rFonts w:ascii="Times New Roman" w:hAnsi="Times New Roman"/>
        </w:rPr>
        <w:t xml:space="preserve">indicate that </w:t>
      </w:r>
      <w:r w:rsidR="003516A3" w:rsidRPr="00AF128A">
        <w:rPr>
          <w:rFonts w:ascii="Times New Roman" w:hAnsi="Times New Roman"/>
        </w:rPr>
        <w:t>in our sample population the LEFS is better at determining those patients with better functio</w:t>
      </w:r>
      <w:r w:rsidR="00E73D6A" w:rsidRPr="00AF128A">
        <w:rPr>
          <w:rFonts w:ascii="Times New Roman" w:hAnsi="Times New Roman"/>
        </w:rPr>
        <w:t xml:space="preserve">n who are not yet ready for TKA.   </w:t>
      </w:r>
    </w:p>
    <w:p w:rsidR="00B87CF7" w:rsidRPr="00AF128A" w:rsidRDefault="00060FC8" w:rsidP="001C0E2F">
      <w:pPr>
        <w:spacing w:line="480" w:lineRule="auto"/>
        <w:rPr>
          <w:rFonts w:ascii="Times New Roman" w:hAnsi="Times New Roman"/>
        </w:rPr>
      </w:pPr>
      <w:r w:rsidRPr="000426BD">
        <w:rPr>
          <w:rFonts w:ascii="Times New Roman" w:hAnsi="Times New Roman"/>
        </w:rPr>
        <w:t>The diagnostic accuracy of the LEFS was expected to be</w:t>
      </w:r>
      <w:r w:rsidR="00547974">
        <w:rPr>
          <w:rFonts w:ascii="Times New Roman" w:hAnsi="Times New Roman"/>
        </w:rPr>
        <w:t xml:space="preserve"> superior to that of the OKS as </w:t>
      </w:r>
      <w:r w:rsidRPr="000426BD">
        <w:rPr>
          <w:rFonts w:ascii="Times New Roman" w:hAnsi="Times New Roman"/>
        </w:rPr>
        <w:t xml:space="preserve">the LEFS has been validated in patients across the </w:t>
      </w:r>
      <w:r w:rsidR="00547974">
        <w:rPr>
          <w:rFonts w:ascii="Times New Roman" w:hAnsi="Times New Roman"/>
        </w:rPr>
        <w:t>spectrum</w:t>
      </w:r>
      <w:r w:rsidRPr="000426BD">
        <w:rPr>
          <w:rFonts w:ascii="Times New Roman" w:hAnsi="Times New Roman"/>
        </w:rPr>
        <w:t xml:space="preserve"> of knee OA compared to the OKS</w:t>
      </w:r>
      <w:r>
        <w:rPr>
          <w:rFonts w:ascii="Times New Roman" w:hAnsi="Times New Roman"/>
        </w:rPr>
        <w:t xml:space="preserve"> (Yeung et al., 2009)</w:t>
      </w:r>
      <w:r w:rsidRPr="000426BD">
        <w:rPr>
          <w:rFonts w:ascii="Times New Roman" w:hAnsi="Times New Roman"/>
        </w:rPr>
        <w:t>.</w:t>
      </w:r>
      <w:r>
        <w:rPr>
          <w:rFonts w:ascii="Times New Roman" w:hAnsi="Times New Roman"/>
        </w:rPr>
        <w:t xml:space="preserve"> </w:t>
      </w:r>
      <w:r w:rsidRPr="000426BD">
        <w:rPr>
          <w:rFonts w:ascii="Times New Roman" w:hAnsi="Times New Roman"/>
        </w:rPr>
        <w:t>The OKS has primarily been used to evaluate outcomes after TKA (Dawson et al., 1998; Ko et al, 2013; Williams et al., 2013).</w:t>
      </w:r>
      <w:r>
        <w:rPr>
          <w:rFonts w:ascii="Times New Roman" w:hAnsi="Times New Roman"/>
        </w:rPr>
        <w:t xml:space="preserve"> </w:t>
      </w:r>
      <w:r w:rsidRPr="000426BD">
        <w:rPr>
          <w:rFonts w:ascii="Times New Roman" w:hAnsi="Times New Roman"/>
        </w:rPr>
        <w:t xml:space="preserve">Research on the OKS across the spectrum of OA is currently limited, with the results demonstrating that it does not have sufficient validity in a rehabilitation population of patients with knee OA (Xie et al., 2011).  It would be expected that an outcome measure that has been used across the spectrum on knee OA would better discriminate patients </w:t>
      </w:r>
      <w:r>
        <w:rPr>
          <w:rFonts w:ascii="Times New Roman" w:hAnsi="Times New Roman"/>
        </w:rPr>
        <w:t>assessed at the RJAP</w:t>
      </w:r>
      <w:r w:rsidRPr="000426BD">
        <w:rPr>
          <w:rFonts w:ascii="Times New Roman" w:hAnsi="Times New Roman"/>
        </w:rPr>
        <w:t xml:space="preserve">.  </w:t>
      </w:r>
      <w:r>
        <w:rPr>
          <w:rFonts w:ascii="Times New Roman" w:hAnsi="Times New Roman"/>
        </w:rPr>
        <w:t>However the study hypothesis was not supported. These outcome measures were</w:t>
      </w:r>
      <w:r w:rsidRPr="000426BD">
        <w:rPr>
          <w:rFonts w:ascii="Times New Roman" w:hAnsi="Times New Roman"/>
        </w:rPr>
        <w:t xml:space="preserve"> developed to assess change over time, and not all outcome measures are intended to be used as diagnostic tests. Other PROMs or combinations of PROMs may demonstrate higher diagnostic accuracy in those with knee OA</w:t>
      </w:r>
      <w:r>
        <w:rPr>
          <w:rFonts w:ascii="Times New Roman" w:hAnsi="Times New Roman"/>
        </w:rPr>
        <w:t xml:space="preserve"> who are deemed appropriate for TKA</w:t>
      </w:r>
      <w:r w:rsidRPr="000426BD">
        <w:rPr>
          <w:rFonts w:ascii="Times New Roman" w:hAnsi="Times New Roman"/>
        </w:rPr>
        <w:t xml:space="preserve">.  </w:t>
      </w:r>
    </w:p>
    <w:p w:rsidR="001C0E2F" w:rsidRPr="00AF128A" w:rsidRDefault="001C0E2F" w:rsidP="000426BD">
      <w:pPr>
        <w:spacing w:line="480" w:lineRule="auto"/>
        <w:rPr>
          <w:rFonts w:ascii="Times New Roman" w:hAnsi="Times New Roman" w:cs="BentonGothicCond Regular"/>
          <w:szCs w:val="15"/>
        </w:rPr>
      </w:pPr>
      <w:r w:rsidRPr="00AF128A">
        <w:rPr>
          <w:rFonts w:ascii="Times New Roman" w:hAnsi="Times New Roman"/>
        </w:rPr>
        <w:t xml:space="preserve">Patient-reported outcome measures alone have not been shown to be accurate in determining physical functioning in patients who have knee OA (Stratford et al., 2006). Pain and </w:t>
      </w:r>
      <w:r w:rsidR="00C94558" w:rsidRPr="00AF128A">
        <w:rPr>
          <w:rFonts w:ascii="Times New Roman" w:hAnsi="Times New Roman"/>
        </w:rPr>
        <w:t xml:space="preserve">physical </w:t>
      </w:r>
      <w:r w:rsidRPr="00AF128A">
        <w:rPr>
          <w:rFonts w:ascii="Times New Roman" w:hAnsi="Times New Roman"/>
        </w:rPr>
        <w:t>function have been shown to be correlated in patients with knee OA (Kavchak et. al, 2012; Nebel et al., 2009; Riddle and Stratford</w:t>
      </w:r>
      <w:r w:rsidR="00DB7EBE" w:rsidRPr="00AF128A">
        <w:rPr>
          <w:rFonts w:ascii="Times New Roman" w:hAnsi="Times New Roman"/>
        </w:rPr>
        <w:t>, 2013; Zifchock et .al, 2011). T</w:t>
      </w:r>
      <w:r w:rsidR="00C94558" w:rsidRPr="00AF128A">
        <w:rPr>
          <w:rFonts w:ascii="Times New Roman" w:hAnsi="Times New Roman"/>
        </w:rPr>
        <w:t xml:space="preserve">he OKS score incorporates both </w:t>
      </w:r>
      <w:r w:rsidR="004B1C93" w:rsidRPr="00AF128A">
        <w:rPr>
          <w:rFonts w:ascii="Times New Roman" w:hAnsi="Times New Roman"/>
        </w:rPr>
        <w:t xml:space="preserve">pain and function </w:t>
      </w:r>
      <w:r w:rsidR="00C94558" w:rsidRPr="00AF128A">
        <w:rPr>
          <w:rFonts w:ascii="Times New Roman" w:hAnsi="Times New Roman"/>
        </w:rPr>
        <w:t>constructs</w:t>
      </w:r>
      <w:r w:rsidR="00DD3AB8" w:rsidRPr="00AF128A">
        <w:rPr>
          <w:rFonts w:ascii="Times New Roman" w:hAnsi="Times New Roman"/>
        </w:rPr>
        <w:t xml:space="preserve"> and the diagnostic accuracy was no different than for the LEFS</w:t>
      </w:r>
      <w:r w:rsidR="00C94558" w:rsidRPr="00AF128A">
        <w:rPr>
          <w:rFonts w:ascii="Times New Roman" w:hAnsi="Times New Roman"/>
        </w:rPr>
        <w:t xml:space="preserve">.  </w:t>
      </w:r>
      <w:r w:rsidR="00DD3AB8" w:rsidRPr="00AF128A">
        <w:rPr>
          <w:rFonts w:ascii="Times New Roman" w:hAnsi="Times New Roman"/>
        </w:rPr>
        <w:t xml:space="preserve">On the other hand, </w:t>
      </w:r>
      <w:r w:rsidRPr="00AF128A">
        <w:rPr>
          <w:rFonts w:ascii="Times New Roman" w:hAnsi="Times New Roman"/>
        </w:rPr>
        <w:t xml:space="preserve">physical performance measures have been shown to better predict </w:t>
      </w:r>
      <w:r w:rsidR="00E03F7D" w:rsidRPr="00AF128A">
        <w:rPr>
          <w:rFonts w:ascii="Times New Roman" w:hAnsi="Times New Roman"/>
        </w:rPr>
        <w:t xml:space="preserve">some aspects of physical </w:t>
      </w:r>
      <w:r w:rsidRPr="00AF128A">
        <w:rPr>
          <w:rFonts w:ascii="Times New Roman" w:hAnsi="Times New Roman"/>
        </w:rPr>
        <w:t>function</w:t>
      </w:r>
      <w:r w:rsidR="00E03F7D" w:rsidRPr="00AF128A">
        <w:rPr>
          <w:rFonts w:ascii="Times New Roman" w:hAnsi="Times New Roman"/>
        </w:rPr>
        <w:t>ing</w:t>
      </w:r>
      <w:r w:rsidRPr="00AF128A">
        <w:rPr>
          <w:rFonts w:ascii="Times New Roman" w:hAnsi="Times New Roman"/>
        </w:rPr>
        <w:t xml:space="preserve"> than </w:t>
      </w:r>
      <w:r w:rsidR="000636F1" w:rsidRPr="00AF128A">
        <w:rPr>
          <w:rFonts w:ascii="Times New Roman" w:hAnsi="Times New Roman"/>
        </w:rPr>
        <w:t>patient-reported</w:t>
      </w:r>
      <w:r w:rsidRPr="00AF128A">
        <w:rPr>
          <w:rFonts w:ascii="Times New Roman" w:hAnsi="Times New Roman"/>
        </w:rPr>
        <w:t xml:space="preserve"> measures (Terwee et. al, 2006</w:t>
      </w:r>
      <w:r w:rsidR="001540AC" w:rsidRPr="00AF128A">
        <w:rPr>
          <w:rFonts w:ascii="Times New Roman" w:hAnsi="Times New Roman"/>
        </w:rPr>
        <w:t xml:space="preserve">). </w:t>
      </w:r>
      <w:r w:rsidRPr="00AF128A">
        <w:rPr>
          <w:rFonts w:ascii="Times New Roman" w:hAnsi="Times New Roman"/>
        </w:rPr>
        <w:t xml:space="preserve"> </w:t>
      </w:r>
      <w:r w:rsidR="001540AC" w:rsidRPr="00AF128A">
        <w:rPr>
          <w:rFonts w:ascii="Times New Roman" w:hAnsi="Times New Roman" w:cs="BentonGothicCond Regular"/>
          <w:szCs w:val="15"/>
        </w:rPr>
        <w:t xml:space="preserve">Maly et al. (2006) </w:t>
      </w:r>
      <w:r w:rsidR="00E55BBD" w:rsidRPr="00AF128A">
        <w:rPr>
          <w:rFonts w:ascii="Times New Roman" w:hAnsi="Times New Roman" w:cs="BentonGothicCond Regular"/>
          <w:szCs w:val="15"/>
        </w:rPr>
        <w:t>reported</w:t>
      </w:r>
      <w:r w:rsidR="001540AC" w:rsidRPr="00AF128A">
        <w:rPr>
          <w:rFonts w:ascii="Times New Roman" w:hAnsi="Times New Roman" w:cs="BentonGothicCond Regular"/>
          <w:szCs w:val="15"/>
        </w:rPr>
        <w:t xml:space="preserve"> that </w:t>
      </w:r>
      <w:r w:rsidR="000636F1" w:rsidRPr="00AF128A">
        <w:rPr>
          <w:rFonts w:ascii="Times New Roman" w:hAnsi="Times New Roman" w:cs="BentonGothicCond Regular"/>
          <w:szCs w:val="15"/>
        </w:rPr>
        <w:t>patient-reported</w:t>
      </w:r>
      <w:r w:rsidR="001540AC" w:rsidRPr="00AF128A">
        <w:rPr>
          <w:rFonts w:ascii="Times New Roman" w:hAnsi="Times New Roman" w:cs="BentonGothicCond Regular"/>
          <w:szCs w:val="15"/>
        </w:rPr>
        <w:t xml:space="preserve"> measures of physical functioning are strongly correlated to pain in patients with knee OA. </w:t>
      </w:r>
      <w:r w:rsidRPr="00AF128A">
        <w:rPr>
          <w:rFonts w:ascii="Times New Roman" w:hAnsi="Times New Roman" w:cs="BentonGothicCond Regular"/>
          <w:szCs w:val="15"/>
        </w:rPr>
        <w:t xml:space="preserve">Terwee et. al. (2006) concluded that </w:t>
      </w:r>
      <w:r w:rsidR="000636F1" w:rsidRPr="00AF128A">
        <w:rPr>
          <w:rFonts w:ascii="Times New Roman" w:hAnsi="Times New Roman" w:cs="BentonGothicCond Regular"/>
          <w:szCs w:val="15"/>
        </w:rPr>
        <w:t>patient-reported</w:t>
      </w:r>
      <w:r w:rsidRPr="00AF128A">
        <w:rPr>
          <w:rFonts w:ascii="Times New Roman" w:hAnsi="Times New Roman" w:cs="BentonGothicCond Regular"/>
          <w:szCs w:val="15"/>
        </w:rPr>
        <w:t xml:space="preserve"> measures of physical functioning are more affected by pain compared to performance-ba</w:t>
      </w:r>
      <w:r w:rsidR="00E55BBD" w:rsidRPr="00AF128A">
        <w:rPr>
          <w:rFonts w:ascii="Times New Roman" w:hAnsi="Times New Roman" w:cs="BentonGothicCond Regular"/>
          <w:szCs w:val="15"/>
        </w:rPr>
        <w:t>sed instruments, and suggest that</w:t>
      </w:r>
      <w:r w:rsidRPr="00AF128A">
        <w:rPr>
          <w:rFonts w:ascii="Times New Roman" w:hAnsi="Times New Roman" w:cs="BentonGothicCond Regular"/>
          <w:szCs w:val="15"/>
        </w:rPr>
        <w:t xml:space="preserve"> </w:t>
      </w:r>
      <w:r w:rsidR="000636F1" w:rsidRPr="00AF128A">
        <w:rPr>
          <w:rFonts w:ascii="Times New Roman" w:hAnsi="Times New Roman" w:cs="BentonGothicCond Regular"/>
          <w:szCs w:val="15"/>
        </w:rPr>
        <w:t>patient-reported</w:t>
      </w:r>
      <w:r w:rsidRPr="00AF128A">
        <w:rPr>
          <w:rFonts w:ascii="Times New Roman" w:hAnsi="Times New Roman" w:cs="BentonGothicCond Regular"/>
          <w:szCs w:val="15"/>
        </w:rPr>
        <w:t xml:space="preserve"> measures are less valid when they have a high correlation to pain among the knee OA population.  </w:t>
      </w:r>
      <w:r w:rsidR="00E03F7D" w:rsidRPr="00AF128A">
        <w:rPr>
          <w:rFonts w:ascii="Times New Roman" w:hAnsi="Times New Roman" w:cs="BentonGothicCond Regular"/>
          <w:szCs w:val="15"/>
        </w:rPr>
        <w:t xml:space="preserve">This finding was demonstrated empirically in a study of people with hip and knee OA who had recently undergone joint replacements in which post-operative </w:t>
      </w:r>
      <w:r w:rsidR="000636F1" w:rsidRPr="00AF128A">
        <w:rPr>
          <w:rFonts w:ascii="Times New Roman" w:hAnsi="Times New Roman" w:cs="BentonGothicCond Regular"/>
          <w:szCs w:val="15"/>
        </w:rPr>
        <w:t>patient-reported</w:t>
      </w:r>
      <w:r w:rsidR="00E03F7D" w:rsidRPr="00AF128A">
        <w:rPr>
          <w:rFonts w:ascii="Times New Roman" w:hAnsi="Times New Roman" w:cs="BentonGothicCond Regular"/>
          <w:szCs w:val="15"/>
        </w:rPr>
        <w:t xml:space="preserve"> physical functioning was superior to performance on mobility tests administered at that time (Stratford et al</w:t>
      </w:r>
      <w:r w:rsidR="00DB7EBE" w:rsidRPr="00AF128A">
        <w:rPr>
          <w:rFonts w:ascii="Times New Roman" w:hAnsi="Times New Roman" w:cs="BentonGothicCond Regular"/>
          <w:szCs w:val="15"/>
        </w:rPr>
        <w:t>.,</w:t>
      </w:r>
      <w:r w:rsidR="00E03F7D" w:rsidRPr="00AF128A">
        <w:rPr>
          <w:rFonts w:ascii="Times New Roman" w:hAnsi="Times New Roman" w:cs="BentonGothicCond Regular"/>
          <w:szCs w:val="15"/>
        </w:rPr>
        <w:t xml:space="preserve"> 2010).  </w:t>
      </w:r>
      <w:r w:rsidR="00637375" w:rsidRPr="00AF128A">
        <w:rPr>
          <w:rFonts w:ascii="Times New Roman" w:hAnsi="Times New Roman"/>
        </w:rPr>
        <w:t>Other</w:t>
      </w:r>
      <w:r w:rsidRPr="00AF128A">
        <w:rPr>
          <w:rFonts w:ascii="Times New Roman" w:hAnsi="Times New Roman"/>
        </w:rPr>
        <w:t xml:space="preserve"> studies have indicated that patient reported and physical performance outcome measures are measuring </w:t>
      </w:r>
      <w:r w:rsidR="00E17083" w:rsidRPr="00AF128A">
        <w:rPr>
          <w:rFonts w:ascii="Times New Roman" w:hAnsi="Times New Roman"/>
        </w:rPr>
        <w:t xml:space="preserve">different </w:t>
      </w:r>
      <w:r w:rsidRPr="00AF128A">
        <w:rPr>
          <w:rFonts w:ascii="Times New Roman" w:hAnsi="Times New Roman"/>
        </w:rPr>
        <w:t>aspects of physical functioning (Stratford and Kennedy, 2006; T</w:t>
      </w:r>
      <w:r w:rsidR="00E55BBD" w:rsidRPr="00AF128A">
        <w:rPr>
          <w:rFonts w:ascii="Times New Roman" w:hAnsi="Times New Roman"/>
        </w:rPr>
        <w:t>erwee et. al, 2006</w:t>
      </w:r>
      <w:r w:rsidRPr="00AF128A">
        <w:rPr>
          <w:rFonts w:ascii="Times New Roman" w:hAnsi="Times New Roman"/>
        </w:rPr>
        <w:t>) and us</w:t>
      </w:r>
      <w:r w:rsidR="008F1F9E" w:rsidRPr="00AF128A">
        <w:rPr>
          <w:rFonts w:ascii="Times New Roman" w:hAnsi="Times New Roman"/>
        </w:rPr>
        <w:t xml:space="preserve">ing both types of measures </w:t>
      </w:r>
      <w:r w:rsidRPr="00AF128A">
        <w:rPr>
          <w:rFonts w:ascii="Times New Roman" w:hAnsi="Times New Roman"/>
        </w:rPr>
        <w:t>will provide a more comprehensive assessment of physical functioning (</w:t>
      </w:r>
      <w:r w:rsidR="00E55BBD" w:rsidRPr="00AF128A">
        <w:rPr>
          <w:rFonts w:ascii="Times New Roman" w:hAnsi="Times New Roman"/>
        </w:rPr>
        <w:t xml:space="preserve">Dobson et al., 2012; </w:t>
      </w:r>
      <w:r w:rsidRPr="00AF128A">
        <w:rPr>
          <w:rFonts w:ascii="Times New Roman" w:hAnsi="Times New Roman"/>
        </w:rPr>
        <w:t xml:space="preserve">Dobson et al., 2013).  </w:t>
      </w:r>
      <w:r w:rsidR="008F1F9E" w:rsidRPr="00AF128A">
        <w:rPr>
          <w:rFonts w:ascii="Times New Roman" w:hAnsi="Times New Roman"/>
        </w:rPr>
        <w:t xml:space="preserve">Further investigation is warranted to determine if a combination of scores on both </w:t>
      </w:r>
      <w:r w:rsidR="000636F1" w:rsidRPr="00AF128A">
        <w:rPr>
          <w:rFonts w:ascii="Times New Roman" w:hAnsi="Times New Roman"/>
        </w:rPr>
        <w:t>patient-reported</w:t>
      </w:r>
      <w:r w:rsidRPr="00AF128A">
        <w:rPr>
          <w:rFonts w:ascii="Times New Roman" w:hAnsi="Times New Roman"/>
        </w:rPr>
        <w:t xml:space="preserve"> and performance-based </w:t>
      </w:r>
      <w:r w:rsidR="008F1F9E" w:rsidRPr="00AF128A">
        <w:rPr>
          <w:rFonts w:ascii="Times New Roman" w:hAnsi="Times New Roman"/>
        </w:rPr>
        <w:t xml:space="preserve">measures of </w:t>
      </w:r>
      <w:r w:rsidRPr="00AF128A">
        <w:rPr>
          <w:rFonts w:ascii="Times New Roman" w:hAnsi="Times New Roman"/>
        </w:rPr>
        <w:t>lower extremity functional disability may provide better diagnostic accuracy</w:t>
      </w:r>
      <w:r w:rsidR="00F3796A" w:rsidRPr="00AF128A">
        <w:rPr>
          <w:rFonts w:ascii="Times New Roman" w:hAnsi="Times New Roman"/>
        </w:rPr>
        <w:t xml:space="preserve"> for determining appropriateness for TKA</w:t>
      </w:r>
      <w:r w:rsidRPr="00AF128A">
        <w:rPr>
          <w:rFonts w:ascii="Times New Roman" w:hAnsi="Times New Roman"/>
        </w:rPr>
        <w:t>.</w:t>
      </w:r>
      <w:r w:rsidR="00F3796A" w:rsidRPr="00AF128A">
        <w:rPr>
          <w:rFonts w:ascii="Times New Roman" w:hAnsi="Times New Roman"/>
        </w:rPr>
        <w:t xml:space="preserve">  </w:t>
      </w:r>
    </w:p>
    <w:p w:rsidR="00171156" w:rsidRPr="00AF128A" w:rsidRDefault="001C0E2F" w:rsidP="00171156">
      <w:pPr>
        <w:pStyle w:val="Default"/>
        <w:spacing w:before="2" w:after="2" w:line="480" w:lineRule="auto"/>
        <w:rPr>
          <w:rFonts w:ascii="Times New Roman" w:hAnsi="Times New Roman"/>
        </w:rPr>
        <w:sectPr w:rsidR="00171156" w:rsidRPr="00AF128A">
          <w:footerReference w:type="default" r:id="rId28"/>
          <w:pgSz w:w="12242" w:h="15842"/>
          <w:pgMar w:top="1440" w:right="1797" w:bottom="1440" w:left="1797" w:gutter="0"/>
          <w:printerSettings r:id="rId29"/>
        </w:sectPr>
      </w:pPr>
      <w:r w:rsidRPr="00AF128A">
        <w:rPr>
          <w:rFonts w:ascii="Times New Roman" w:hAnsi="Times New Roman"/>
        </w:rPr>
        <w:t xml:space="preserve">Our study results are supported by the study by Gossec et al. (2011). In that international cross-sectional study, pain assessed using the Intermittent and Constant Osteoarthritis Pain (ICOAP) </w:t>
      </w:r>
      <w:r w:rsidR="000636F1" w:rsidRPr="00AF128A">
        <w:rPr>
          <w:rFonts w:ascii="Times New Roman" w:hAnsi="Times New Roman"/>
        </w:rPr>
        <w:t>patient-reported</w:t>
      </w:r>
      <w:r w:rsidRPr="00AF128A">
        <w:rPr>
          <w:rFonts w:ascii="Times New Roman" w:hAnsi="Times New Roman"/>
        </w:rPr>
        <w:t xml:space="preserve"> questionnaire and lower extremity functional disability assessed by the Hip/Knee Injury and Osteoarthritis Outcome Score – physical function short form (HOOS-PS/KOOS-PS) </w:t>
      </w:r>
      <w:r w:rsidR="000636F1" w:rsidRPr="00AF128A">
        <w:rPr>
          <w:rFonts w:ascii="Times New Roman" w:hAnsi="Times New Roman"/>
        </w:rPr>
        <w:t>patient-reported</w:t>
      </w:r>
      <w:r w:rsidRPr="00AF128A">
        <w:rPr>
          <w:rFonts w:ascii="Times New Roman" w:hAnsi="Times New Roman"/>
        </w:rPr>
        <w:t xml:space="preserve"> questionnaires did not predict the orthopedic surgeon’s decision regarding patients’ suitability for total joint replacement</w:t>
      </w:r>
      <w:r w:rsidR="004B1F17" w:rsidRPr="00AF128A">
        <w:rPr>
          <w:rFonts w:ascii="Times New Roman" w:hAnsi="Times New Roman"/>
        </w:rPr>
        <w:t xml:space="preserve"> (TJR)</w:t>
      </w:r>
      <w:r w:rsidRPr="00AF128A">
        <w:rPr>
          <w:rFonts w:ascii="Times New Roman" w:hAnsi="Times New Roman"/>
        </w:rPr>
        <w:t xml:space="preserve">. </w:t>
      </w:r>
      <w:r w:rsidR="00AA20CC" w:rsidRPr="00AF128A">
        <w:rPr>
          <w:rFonts w:ascii="Times New Roman" w:hAnsi="Times New Roman"/>
        </w:rPr>
        <w:t>The AUC curves constructed for pain and function separately did not demonstrate sufficient diagnostic accuracy for recommending TJR in their population and theref</w:t>
      </w:r>
      <w:r w:rsidR="004B1F17" w:rsidRPr="00AF128A">
        <w:rPr>
          <w:rFonts w:ascii="Times New Roman" w:hAnsi="Times New Roman"/>
        </w:rPr>
        <w:t>ore the researchers combined</w:t>
      </w:r>
      <w:r w:rsidR="00AA20CC" w:rsidRPr="00AF128A">
        <w:rPr>
          <w:rFonts w:ascii="Times New Roman" w:hAnsi="Times New Roman"/>
        </w:rPr>
        <w:t xml:space="preserve"> pain and function </w:t>
      </w:r>
      <w:r w:rsidR="004B1F17" w:rsidRPr="00AF128A">
        <w:rPr>
          <w:rFonts w:ascii="Times New Roman" w:hAnsi="Times New Roman"/>
        </w:rPr>
        <w:t xml:space="preserve">to determine the diagnostic accuracy of the combined scores. Even after stratifying for radiographic severity, cut-points could not be determined as the combined score did not have suitable diagnostic accuracy.  Gossec et al. (2006) </w:t>
      </w:r>
      <w:r w:rsidR="00904980" w:rsidRPr="00AF128A">
        <w:rPr>
          <w:rFonts w:ascii="Times New Roman" w:hAnsi="Times New Roman"/>
        </w:rPr>
        <w:t xml:space="preserve">also </w:t>
      </w:r>
      <w:r w:rsidR="004B1F17" w:rsidRPr="00AF128A">
        <w:rPr>
          <w:rFonts w:ascii="Times New Roman" w:hAnsi="Times New Roman"/>
        </w:rPr>
        <w:t>concluded that duration of OA symptoms was an important factor indicatin</w:t>
      </w:r>
      <w:r w:rsidR="00904980" w:rsidRPr="00AF128A">
        <w:rPr>
          <w:rFonts w:ascii="Times New Roman" w:hAnsi="Times New Roman"/>
        </w:rPr>
        <w:t>g appropriateness for TJR. The duration of OA symptoms was not consistently reported in the clinical health record and therefore conclusions regarding the importance of this factor’s contribution for determining appropriateness for TKA cannot be determined in our study.  However, conservative treatments trialed nor other factors considered to be involved with determining appropriateness for TJA were evaluate</w:t>
      </w:r>
      <w:r w:rsidR="004428DD" w:rsidRPr="00AF128A">
        <w:rPr>
          <w:rFonts w:ascii="Times New Roman" w:hAnsi="Times New Roman"/>
        </w:rPr>
        <w:t xml:space="preserve">d in that international study, and other studies indicate there are many other factors that are strong determinants of surgery (Hadorn and Holmes, 1997; Conner-Spady et al, 2004; Escobar et al., 2003).  </w:t>
      </w:r>
      <w:r w:rsidRPr="00AF128A">
        <w:rPr>
          <w:rFonts w:ascii="Times New Roman" w:hAnsi="Times New Roman"/>
        </w:rPr>
        <w:t>Furthermore, tools developed to prioritize those patients with OA who are most likely to benefit from TKA have utilized a multitude of factors that do not only include physical functioning, but also consider other patients characteristics including patients’ age, pain levels, radiographic severity of knee OA, exhaustion of conservative measures, especially the use of pain medications, and clinical examination findings including knee joint deformities, ROM, muscle strength,</w:t>
      </w:r>
      <w:r w:rsidR="00B55CA8" w:rsidRPr="00AF128A">
        <w:rPr>
          <w:rFonts w:ascii="Times New Roman" w:hAnsi="Times New Roman"/>
        </w:rPr>
        <w:t xml:space="preserve"> and joint instability.  </w:t>
      </w:r>
      <w:r w:rsidR="006E60D4" w:rsidRPr="00AF128A">
        <w:rPr>
          <w:rFonts w:ascii="Times New Roman" w:hAnsi="Times New Roman"/>
        </w:rPr>
        <w:t>Appendix 4</w:t>
      </w:r>
      <w:r w:rsidR="00F12979" w:rsidRPr="00AF128A">
        <w:rPr>
          <w:rFonts w:ascii="Times New Roman" w:hAnsi="Times New Roman"/>
        </w:rPr>
        <w:t xml:space="preserve"> summarizes</w:t>
      </w:r>
      <w:r w:rsidRPr="00AF128A">
        <w:rPr>
          <w:rFonts w:ascii="Times New Roman" w:hAnsi="Times New Roman"/>
        </w:rPr>
        <w:t xml:space="preserve"> the priority tools and the potential factors indicating appropriateness for TKA among the knee OA population.  </w:t>
      </w:r>
      <w:r w:rsidR="00171156" w:rsidRPr="00AF128A">
        <w:rPr>
          <w:rFonts w:ascii="Times New Roman" w:hAnsi="Times New Roman"/>
        </w:rPr>
        <w:t>Although the commonality among the priority tools suggested that functional disability is a key determinant of appropriateness for TKA in patients with primary knee OA, other factors including age, severity of knee pain, radiographic severity of knee OA, exhaustion of non-surgical measures and clinical findings such as deformities, limitations in range of motion of the knee, and instability require further testing and may provide higher diagnostic accuracy for determining appropriateness for TKA in patients with knee OA.  In our sample population, the patient characteristics in the ‘appropriate for TKA’ group included more severe knee OA, determined at the end of the clin</w:t>
      </w:r>
      <w:r w:rsidR="00145807" w:rsidRPr="00AF128A">
        <w:rPr>
          <w:rFonts w:ascii="Times New Roman" w:hAnsi="Times New Roman"/>
        </w:rPr>
        <w:t>ical assessment (</w:t>
      </w:r>
      <w:r w:rsidR="00171156" w:rsidRPr="00AF128A">
        <w:rPr>
          <w:rFonts w:ascii="Times New Roman" w:hAnsi="Times New Roman"/>
        </w:rPr>
        <w:t xml:space="preserve">incorporating </w:t>
      </w:r>
      <w:r w:rsidR="00145807" w:rsidRPr="00AF128A">
        <w:rPr>
          <w:rFonts w:ascii="Times New Roman" w:hAnsi="Times New Roman"/>
        </w:rPr>
        <w:t>physical</w:t>
      </w:r>
      <w:r w:rsidR="00171156" w:rsidRPr="00AF128A">
        <w:rPr>
          <w:rFonts w:ascii="Times New Roman" w:hAnsi="Times New Roman"/>
        </w:rPr>
        <w:t xml:space="preserve"> examination with history and symptoms</w:t>
      </w:r>
      <w:r w:rsidR="00145807" w:rsidRPr="00AF128A">
        <w:rPr>
          <w:rFonts w:ascii="Times New Roman" w:hAnsi="Times New Roman"/>
        </w:rPr>
        <w:t>)</w:t>
      </w:r>
      <w:r w:rsidR="00171156" w:rsidRPr="00AF128A">
        <w:rPr>
          <w:rFonts w:ascii="Times New Roman" w:hAnsi="Times New Roman"/>
        </w:rPr>
        <w:t>, use of analgesics, and cortisone injections for pain relief when compared to the ‘not</w:t>
      </w:r>
      <w:r w:rsidR="004428DD" w:rsidRPr="00AF128A">
        <w:rPr>
          <w:rFonts w:ascii="Times New Roman" w:hAnsi="Times New Roman"/>
        </w:rPr>
        <w:t xml:space="preserve"> yet ready for TKA’ group.  Knee pain of moderate intensity was similarly reported in the two groups, also found in Gossec et al. (2006). The characteristics in our sample</w:t>
      </w:r>
      <w:r w:rsidR="007F34BE" w:rsidRPr="00AF128A">
        <w:rPr>
          <w:rFonts w:ascii="Times New Roman" w:hAnsi="Times New Roman"/>
        </w:rPr>
        <w:t xml:space="preserve"> are</w:t>
      </w:r>
      <w:r w:rsidR="00171156" w:rsidRPr="00AF128A">
        <w:rPr>
          <w:rFonts w:ascii="Times New Roman" w:hAnsi="Times New Roman"/>
        </w:rPr>
        <w:t xml:space="preserve"> similar to characteristic</w:t>
      </w:r>
      <w:r w:rsidR="004428DD" w:rsidRPr="00AF128A">
        <w:rPr>
          <w:rFonts w:ascii="Times New Roman" w:hAnsi="Times New Roman"/>
        </w:rPr>
        <w:t>s used in the priority tools, and are in agreement with the results of Gossec et al. (2006).</w:t>
      </w:r>
      <w:r w:rsidR="00171156" w:rsidRPr="00AF128A">
        <w:rPr>
          <w:rFonts w:ascii="Times New Roman" w:hAnsi="Times New Roman"/>
        </w:rPr>
        <w:t xml:space="preserve">  </w:t>
      </w:r>
      <w:r w:rsidR="004428DD" w:rsidRPr="00AF128A">
        <w:rPr>
          <w:rFonts w:ascii="Times New Roman" w:hAnsi="Times New Roman"/>
        </w:rPr>
        <w:t>Overall, there are many individual patient characteristics to consider when determining appropriateness for TKA.</w:t>
      </w:r>
      <w:r w:rsidR="007F34BE" w:rsidRPr="00AF128A">
        <w:rPr>
          <w:rFonts w:ascii="Times New Roman" w:hAnsi="Times New Roman"/>
        </w:rPr>
        <w:t xml:space="preserve">  </w:t>
      </w:r>
      <w:r w:rsidR="00171156" w:rsidRPr="00AF128A">
        <w:rPr>
          <w:rFonts w:ascii="Times New Roman" w:hAnsi="Times New Roman" w:cs="Times New Roman"/>
          <w:color w:val="auto"/>
          <w:szCs w:val="20"/>
        </w:rPr>
        <w:t>P</w:t>
      </w:r>
      <w:r w:rsidR="00171156" w:rsidRPr="00AF128A">
        <w:rPr>
          <w:rFonts w:ascii="Times New Roman" w:hAnsi="Times New Roman" w:cs="BentonGothicCond Regular"/>
          <w:szCs w:val="15"/>
        </w:rPr>
        <w:t>atient</w:t>
      </w:r>
      <w:r w:rsidR="007F34BE" w:rsidRPr="00AF128A">
        <w:rPr>
          <w:rFonts w:ascii="Times New Roman" w:hAnsi="Times New Roman" w:cs="BentonGothicCond Regular"/>
          <w:szCs w:val="15"/>
        </w:rPr>
        <w:t>s’</w:t>
      </w:r>
      <w:r w:rsidR="00171156" w:rsidRPr="00AF128A">
        <w:rPr>
          <w:rFonts w:ascii="Times New Roman" w:hAnsi="Times New Roman" w:cs="BentonGothicCond Regular"/>
          <w:szCs w:val="15"/>
        </w:rPr>
        <w:t xml:space="preserve"> perceptions of their own candidacy for TKA have been well</w:t>
      </w:r>
      <w:r w:rsidR="007F34BE" w:rsidRPr="00AF128A">
        <w:rPr>
          <w:rFonts w:ascii="Times New Roman" w:hAnsi="Times New Roman" w:cs="BentonGothicCond Regular"/>
          <w:szCs w:val="15"/>
        </w:rPr>
        <w:t xml:space="preserve"> documented in the literature. </w:t>
      </w:r>
      <w:r w:rsidR="00171156" w:rsidRPr="00AF128A">
        <w:rPr>
          <w:rFonts w:ascii="Times New Roman" w:hAnsi="Times New Roman" w:cs="BentonGothicCond Regular"/>
          <w:szCs w:val="15"/>
        </w:rPr>
        <w:t>A summary of studies outlinin</w:t>
      </w:r>
      <w:r w:rsidR="007F34BE" w:rsidRPr="00AF128A">
        <w:rPr>
          <w:rFonts w:ascii="Times New Roman" w:hAnsi="Times New Roman" w:cs="BentonGothicCond Regular"/>
          <w:szCs w:val="15"/>
        </w:rPr>
        <w:t>g patients’ beliefs about their</w:t>
      </w:r>
      <w:r w:rsidR="00171156" w:rsidRPr="00AF128A">
        <w:rPr>
          <w:rFonts w:ascii="Times New Roman" w:hAnsi="Times New Roman" w:cs="BentonGothicCond Regular"/>
          <w:szCs w:val="15"/>
        </w:rPr>
        <w:t xml:space="preserve"> candidacy for</w:t>
      </w:r>
      <w:r w:rsidR="007F34BE" w:rsidRPr="00AF128A">
        <w:rPr>
          <w:rFonts w:ascii="Times New Roman" w:hAnsi="Times New Roman" w:cs="BentonGothicCond Regular"/>
          <w:color w:val="auto"/>
          <w:szCs w:val="15"/>
        </w:rPr>
        <w:t xml:space="preserve"> TKA is</w:t>
      </w:r>
      <w:r w:rsidR="00171156" w:rsidRPr="00AF128A">
        <w:rPr>
          <w:rFonts w:ascii="Times New Roman" w:hAnsi="Times New Roman" w:cs="BentonGothicCond Regular"/>
          <w:color w:val="auto"/>
          <w:szCs w:val="15"/>
        </w:rPr>
        <w:t xml:space="preserve"> summarized in Table 7</w:t>
      </w:r>
      <w:r w:rsidR="007F34BE" w:rsidRPr="00AF128A">
        <w:rPr>
          <w:rFonts w:ascii="Times New Roman" w:hAnsi="Times New Roman" w:cs="BentonGothicCond Regular"/>
          <w:color w:val="auto"/>
          <w:szCs w:val="15"/>
        </w:rPr>
        <w:t xml:space="preserve"> (Hawker et al., 2006; O’Neill et al., 2007; Frankel et al., 2012).</w:t>
      </w:r>
    </w:p>
    <w:p w:rsidR="001C0E2F" w:rsidRPr="00AF128A" w:rsidRDefault="00071484" w:rsidP="00090B7A">
      <w:pPr>
        <w:pStyle w:val="Default"/>
        <w:spacing w:line="480" w:lineRule="auto"/>
        <w:outlineLvl w:val="0"/>
        <w:rPr>
          <w:rFonts w:ascii="Times New Roman" w:hAnsi="Times New Roman" w:cs="BentonGothicCond Regular"/>
          <w:color w:val="auto"/>
          <w:szCs w:val="15"/>
          <w:u w:val="single"/>
        </w:rPr>
      </w:pPr>
      <w:r>
        <w:rPr>
          <w:rFonts w:ascii="Times New Roman" w:hAnsi="Times New Roman" w:cs="BentonGothicCond Regular"/>
          <w:noProof/>
          <w:color w:val="auto"/>
          <w:szCs w:val="15"/>
          <w:u w:val="single"/>
        </w:rPr>
        <w:pict>
          <v:shape id="_x0000_s1037" type="#_x0000_t202" style="position:absolute;margin-left:661.05pt;margin-top:-17.65pt;width:36pt;height:486pt;z-index:251662336;mso-wrap-edited:f" wrapcoords="0 0 21600 0 21600 21600 0 21600 0 0" filled="f" stroked="f">
            <v:fill o:detectmouseclick="t"/>
            <v:textbox style="layout-flow:vertical" inset=",7.2pt,,7.2pt">
              <w:txbxContent>
                <w:p w:rsidR="00EC2106" w:rsidRPr="00071484" w:rsidRDefault="00EC2106">
                  <w:pPr>
                    <w:rPr>
                      <w:rFonts w:ascii="Times New Roman" w:hAnsi="Times New Roman"/>
                    </w:rPr>
                  </w:pPr>
                  <w:r w:rsidRPr="00071484">
                    <w:rPr>
                      <w:rFonts w:ascii="Times New Roman" w:hAnsi="Times New Roman"/>
                      <w:noProof/>
                    </w:rPr>
                    <w:drawing>
                      <wp:inline distT="0" distB="0" distL="0" distR="0">
                        <wp:extent cx="645849" cy="6200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ve:Choice xmlns:ma="http://schemas.microsoft.com/office/mac/drawingml/2008/main" Requires="ma">
                                  <pic:blipFill>
                                    <a:blip r:embed="rId30"/>
                                    <a:srcRect/>
                                    <a:stretch>
                                      <a:fillRect/>
                                    </a:stretch>
                                  </pic:blipFill>
                                </ve:Choice>
                                <ve:Fallback>
                                  <pic:blipFill>
                                    <a:blip r:embed="rId31"/>
                                    <a:srcRect/>
                                    <a:stretch>
                                      <a:fillRect/>
                                    </a:stretch>
                                  </pic:blipFill>
                                </ve:Fallback>
                              </ve:AlternateContent>
                              <pic:spPr bwMode="auto">
                                <a:xfrm>
                                  <a:off x="0" y="0"/>
                                  <a:ext cx="645849" cy="6200140"/>
                                </a:xfrm>
                                <a:prstGeom prst="rect">
                                  <a:avLst/>
                                </a:prstGeom>
                                <a:noFill/>
                                <a:ln w="9525">
                                  <a:noFill/>
                                  <a:miter lim="800000"/>
                                  <a:headEnd/>
                                  <a:tailEnd/>
                                </a:ln>
                              </pic:spPr>
                            </pic:pic>
                          </a:graphicData>
                        </a:graphic>
                      </wp:inline>
                    </w:drawing>
                  </w:r>
                </w:p>
              </w:txbxContent>
            </v:textbox>
            <w10:wrap type="tight"/>
          </v:shape>
        </w:pict>
      </w:r>
      <w:r w:rsidR="00171156" w:rsidRPr="00AF128A">
        <w:rPr>
          <w:rFonts w:ascii="Times New Roman" w:hAnsi="Times New Roman" w:cs="BentonGothicCond Regular"/>
          <w:color w:val="auto"/>
          <w:szCs w:val="15"/>
          <w:u w:val="single"/>
        </w:rPr>
        <w:t>T</w:t>
      </w:r>
      <w:r w:rsidR="00B55CA8" w:rsidRPr="00AF128A">
        <w:rPr>
          <w:rFonts w:ascii="Times New Roman" w:hAnsi="Times New Roman" w:cs="BentonGothicCond Regular"/>
          <w:color w:val="auto"/>
          <w:szCs w:val="15"/>
          <w:u w:val="single"/>
        </w:rPr>
        <w:t xml:space="preserve">able </w:t>
      </w:r>
      <w:r w:rsidR="005870D0" w:rsidRPr="00AF128A">
        <w:rPr>
          <w:rFonts w:ascii="Times New Roman" w:hAnsi="Times New Roman" w:cs="BentonGothicCond Regular"/>
          <w:color w:val="auto"/>
          <w:szCs w:val="15"/>
          <w:u w:val="single"/>
        </w:rPr>
        <w:t>7</w:t>
      </w:r>
      <w:r w:rsidR="001C0E2F" w:rsidRPr="00AF128A">
        <w:rPr>
          <w:rFonts w:ascii="Times New Roman" w:hAnsi="Times New Roman" w:cs="BentonGothicCond Regular"/>
          <w:color w:val="auto"/>
          <w:szCs w:val="15"/>
          <w:u w:val="single"/>
        </w:rPr>
        <w:t>: Patient Perceptions of Appropriateness for TKA</w:t>
      </w:r>
    </w:p>
    <w:tbl>
      <w:tblPr>
        <w:tblStyle w:val="TableGrid"/>
        <w:tblW w:w="0" w:type="auto"/>
        <w:tblLook w:val="00BF"/>
      </w:tblPr>
      <w:tblGrid>
        <w:gridCol w:w="1242"/>
        <w:gridCol w:w="1985"/>
        <w:gridCol w:w="4536"/>
        <w:gridCol w:w="2126"/>
        <w:gridCol w:w="3289"/>
      </w:tblGrid>
      <w:tr w:rsidR="001C0E2F" w:rsidRPr="00AF128A">
        <w:tc>
          <w:tcPr>
            <w:tcW w:w="1242" w:type="dxa"/>
          </w:tcPr>
          <w:p w:rsidR="001C0E2F" w:rsidRPr="00AF128A" w:rsidRDefault="001C0E2F" w:rsidP="001C0E2F">
            <w:pPr>
              <w:pStyle w:val="Default"/>
              <w:rPr>
                <w:rFonts w:ascii="Times New Roman" w:hAnsi="Times New Roman" w:cs="BentonGothicCond Regular"/>
                <w:b/>
                <w:color w:val="auto"/>
                <w:szCs w:val="15"/>
              </w:rPr>
            </w:pPr>
            <w:r w:rsidRPr="00AF128A">
              <w:rPr>
                <w:rFonts w:ascii="Times New Roman" w:hAnsi="Times New Roman" w:cs="BentonGothicCond Regular"/>
                <w:b/>
                <w:color w:val="auto"/>
                <w:szCs w:val="15"/>
              </w:rPr>
              <w:t>Author</w:t>
            </w:r>
          </w:p>
        </w:tc>
        <w:tc>
          <w:tcPr>
            <w:tcW w:w="1985" w:type="dxa"/>
          </w:tcPr>
          <w:p w:rsidR="001C0E2F" w:rsidRPr="00AF128A" w:rsidRDefault="001C0E2F" w:rsidP="001C0E2F">
            <w:pPr>
              <w:pStyle w:val="Default"/>
              <w:rPr>
                <w:rFonts w:ascii="Times New Roman" w:hAnsi="Times New Roman" w:cs="BentonGothicCond Regular"/>
                <w:b/>
                <w:color w:val="auto"/>
                <w:szCs w:val="15"/>
              </w:rPr>
            </w:pPr>
            <w:r w:rsidRPr="00AF128A">
              <w:rPr>
                <w:rFonts w:ascii="Times New Roman" w:hAnsi="Times New Roman" w:cs="BentonGothicCond Regular"/>
                <w:b/>
                <w:color w:val="auto"/>
                <w:szCs w:val="15"/>
              </w:rPr>
              <w:t>Study Description</w:t>
            </w:r>
          </w:p>
        </w:tc>
        <w:tc>
          <w:tcPr>
            <w:tcW w:w="4536" w:type="dxa"/>
          </w:tcPr>
          <w:p w:rsidR="001C0E2F" w:rsidRPr="00AF128A" w:rsidRDefault="001C0E2F" w:rsidP="001C0E2F">
            <w:pPr>
              <w:rPr>
                <w:rFonts w:ascii="Times New Roman" w:hAnsi="Times New Roman" w:cs="Times New Roman"/>
                <w:b/>
                <w:color w:val="272525"/>
                <w:szCs w:val="19"/>
              </w:rPr>
            </w:pPr>
            <w:r w:rsidRPr="00AF128A">
              <w:rPr>
                <w:rFonts w:ascii="Times New Roman" w:hAnsi="Times New Roman" w:cs="Times New Roman"/>
                <w:b/>
                <w:color w:val="272525"/>
                <w:szCs w:val="19"/>
              </w:rPr>
              <w:t xml:space="preserve">Factors suggesting </w:t>
            </w:r>
            <w:r w:rsidR="00DE25C0" w:rsidRPr="00AF128A">
              <w:rPr>
                <w:rFonts w:ascii="Times New Roman" w:hAnsi="Times New Roman" w:cs="Times New Roman"/>
                <w:b/>
                <w:color w:val="272525"/>
                <w:szCs w:val="19"/>
              </w:rPr>
              <w:t>Appropriate for TKA</w:t>
            </w:r>
          </w:p>
        </w:tc>
        <w:tc>
          <w:tcPr>
            <w:tcW w:w="2126" w:type="dxa"/>
          </w:tcPr>
          <w:p w:rsidR="001C0E2F" w:rsidRPr="00AF128A" w:rsidRDefault="001C0E2F" w:rsidP="001C0E2F">
            <w:pPr>
              <w:rPr>
                <w:rFonts w:ascii="Times New Roman" w:hAnsi="Times New Roman" w:cs="Times New Roman"/>
                <w:b/>
                <w:color w:val="272525"/>
                <w:szCs w:val="19"/>
              </w:rPr>
            </w:pPr>
            <w:r w:rsidRPr="00AF128A">
              <w:rPr>
                <w:rFonts w:ascii="Times New Roman" w:hAnsi="Times New Roman" w:cs="Times New Roman"/>
                <w:b/>
                <w:color w:val="272525"/>
                <w:szCs w:val="19"/>
              </w:rPr>
              <w:t>Factors suggesting not appropriate for TKA</w:t>
            </w:r>
          </w:p>
        </w:tc>
        <w:tc>
          <w:tcPr>
            <w:tcW w:w="3289" w:type="dxa"/>
          </w:tcPr>
          <w:p w:rsidR="00071484" w:rsidRDefault="001C0E2F" w:rsidP="001C0E2F">
            <w:pPr>
              <w:pStyle w:val="Default"/>
              <w:rPr>
                <w:rFonts w:ascii="Times New Roman" w:hAnsi="Times New Roman" w:cs="BentonGothicCond Regular"/>
                <w:b/>
                <w:color w:val="auto"/>
                <w:szCs w:val="15"/>
              </w:rPr>
            </w:pPr>
            <w:r w:rsidRPr="00AF128A">
              <w:rPr>
                <w:rFonts w:ascii="Times New Roman" w:hAnsi="Times New Roman" w:cs="BentonGothicCond Regular"/>
                <w:b/>
                <w:color w:val="auto"/>
                <w:szCs w:val="15"/>
              </w:rPr>
              <w:t>Comments</w:t>
            </w:r>
          </w:p>
          <w:p w:rsidR="001C0E2F" w:rsidRPr="00AF128A" w:rsidRDefault="001C0E2F" w:rsidP="001C0E2F">
            <w:pPr>
              <w:pStyle w:val="Default"/>
              <w:rPr>
                <w:rFonts w:ascii="Times New Roman" w:hAnsi="Times New Roman" w:cs="BentonGothicCond Regular"/>
                <w:b/>
                <w:color w:val="auto"/>
                <w:szCs w:val="15"/>
              </w:rPr>
            </w:pPr>
          </w:p>
        </w:tc>
      </w:tr>
      <w:tr w:rsidR="001C0E2F" w:rsidRPr="00AF128A">
        <w:tc>
          <w:tcPr>
            <w:tcW w:w="1242"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Hawker et. al. (2006)</w:t>
            </w:r>
          </w:p>
        </w:tc>
        <w:tc>
          <w:tcPr>
            <w:tcW w:w="1985"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Prospective evaluation of patients’ perceptions of TKA candidacy</w:t>
            </w:r>
          </w:p>
        </w:tc>
        <w:tc>
          <w:tcPr>
            <w:tcW w:w="4536"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1) Largest predictor reaching significance was willingness of the patient to consider the surgery</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2) Patients had higher WOMAC scores</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3) older patients had higher ratios for TKA</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4) better health (using the SF-36)</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5) higher education (after adjusting for willingness to consider surgery)</w:t>
            </w:r>
          </w:p>
        </w:tc>
        <w:tc>
          <w:tcPr>
            <w:tcW w:w="2126" w:type="dxa"/>
          </w:tcPr>
          <w:p w:rsidR="001C0E2F" w:rsidRPr="00AF128A" w:rsidRDefault="001C0E2F" w:rsidP="001C0E2F">
            <w:pPr>
              <w:pStyle w:val="Default"/>
              <w:rPr>
                <w:rFonts w:ascii="Times New Roman" w:hAnsi="Times New Roman" w:cs="BentonGothicCond Regular"/>
                <w:color w:val="auto"/>
                <w:szCs w:val="15"/>
              </w:rPr>
            </w:pPr>
          </w:p>
        </w:tc>
        <w:tc>
          <w:tcPr>
            <w:tcW w:w="3289" w:type="dxa"/>
          </w:tcPr>
          <w:p w:rsidR="001C0E2F" w:rsidRPr="00AF128A" w:rsidRDefault="001C0E2F" w:rsidP="001C0E2F">
            <w:pPr>
              <w:pStyle w:val="Default"/>
              <w:rPr>
                <w:rFonts w:ascii="Times New Roman" w:hAnsi="Times New Roman" w:cs="Times"/>
                <w:color w:val="1A1818"/>
                <w:szCs w:val="20"/>
              </w:rPr>
            </w:pPr>
            <w:r w:rsidRPr="00AF128A">
              <w:rPr>
                <w:rFonts w:ascii="Times New Roman" w:hAnsi="Times New Roman" w:cs="Times"/>
                <w:color w:val="1A1818"/>
                <w:szCs w:val="20"/>
              </w:rPr>
              <w:t>1) unwillingness to proceed with TKR was accounted for by misconceptions regarding indications for TKA including patients’ lack of awareness of the severity of pain and limitations required for TKA</w:t>
            </w:r>
          </w:p>
          <w:p w:rsidR="001C0E2F" w:rsidRPr="00AF128A" w:rsidRDefault="001C0E2F" w:rsidP="001C0E2F">
            <w:pPr>
              <w:pStyle w:val="Default"/>
              <w:rPr>
                <w:rFonts w:ascii="Times New Roman" w:hAnsi="Times New Roman" w:cs="Times"/>
                <w:color w:val="1A1818"/>
                <w:szCs w:val="20"/>
              </w:rPr>
            </w:pPr>
            <w:r w:rsidRPr="00AF128A">
              <w:rPr>
                <w:rFonts w:ascii="Times New Roman" w:hAnsi="Times New Roman" w:cs="Times"/>
                <w:color w:val="1A1818"/>
                <w:szCs w:val="20"/>
              </w:rPr>
              <w:t>2) patients with lower SES had higher perceived risks of TKA</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Times"/>
                <w:color w:val="1A1818"/>
                <w:szCs w:val="20"/>
              </w:rPr>
              <w:t>3) being both female and having a lower SES were less likely to have received a recommendation from family or friends to consider TKA</w:t>
            </w:r>
          </w:p>
        </w:tc>
      </w:tr>
      <w:tr w:rsidR="001C0E2F" w:rsidRPr="00AF128A">
        <w:tc>
          <w:tcPr>
            <w:tcW w:w="1242"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O’Neill et. al. (2007)</w:t>
            </w:r>
          </w:p>
        </w:tc>
        <w:tc>
          <w:tcPr>
            <w:tcW w:w="1985"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Meta-analysis of ten qualitative studies regarding the decision-making process for TKA in patients with knee OA</w:t>
            </w:r>
          </w:p>
        </w:tc>
        <w:tc>
          <w:tcPr>
            <w:tcW w:w="4536"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1) more severe daily pain relating to arthritis (as opposed to a normal process of aging)</w:t>
            </w:r>
          </w:p>
          <w:p w:rsidR="001C0E2F" w:rsidRPr="00AF128A" w:rsidRDefault="001C0E2F" w:rsidP="001C0E2F">
            <w:pPr>
              <w:pStyle w:val="Default"/>
              <w:rPr>
                <w:rFonts w:ascii="Times New Roman" w:hAnsi="Times New Roman" w:cs="Times New Roman"/>
                <w:szCs w:val="14"/>
              </w:rPr>
            </w:pPr>
            <w:r w:rsidRPr="00AF128A">
              <w:rPr>
                <w:rFonts w:ascii="Times New Roman" w:hAnsi="Times New Roman" w:cs="BentonGothicCond Regular"/>
                <w:color w:val="auto"/>
                <w:szCs w:val="15"/>
              </w:rPr>
              <w:t xml:space="preserve">2) </w:t>
            </w:r>
            <w:r w:rsidRPr="00AF128A">
              <w:rPr>
                <w:rFonts w:ascii="Times New Roman" w:hAnsi="Times New Roman" w:cs="Times New Roman"/>
                <w:szCs w:val="18"/>
              </w:rPr>
              <w:t xml:space="preserve">The </w:t>
            </w:r>
            <w:r w:rsidRPr="00AF128A">
              <w:rPr>
                <w:rFonts w:ascii="Times New Roman" w:hAnsi="Times New Roman" w:cs="Times New Roman"/>
                <w:szCs w:val="14"/>
              </w:rPr>
              <w:t>relationship with health care professionals  - patients often put trust in the surgeons and nurses, and rely on their expert opinion of their candidacy for the surgery, and to provide education</w:t>
            </w:r>
          </w:p>
          <w:p w:rsidR="001C0E2F" w:rsidRPr="00AF128A" w:rsidRDefault="001C0E2F" w:rsidP="001C0E2F">
            <w:pPr>
              <w:pStyle w:val="Default"/>
              <w:rPr>
                <w:rFonts w:ascii="Times New Roman" w:hAnsi="Times New Roman" w:cs="Times New Roman"/>
                <w:szCs w:val="14"/>
              </w:rPr>
            </w:pPr>
            <w:r w:rsidRPr="00AF128A">
              <w:rPr>
                <w:rFonts w:ascii="Times New Roman" w:hAnsi="Times New Roman" w:cs="Times New Roman"/>
                <w:szCs w:val="14"/>
              </w:rPr>
              <w:t>3) benefits outweigh risk of surgery</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Times New Roman"/>
                <w:szCs w:val="14"/>
              </w:rPr>
              <w:t>4) patients expectations that TKA would reduce pain and improve physical functioning</w:t>
            </w:r>
          </w:p>
        </w:tc>
        <w:tc>
          <w:tcPr>
            <w:tcW w:w="2126"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 xml:space="preserve">1)  others were “worse off” </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2) unwilling to accept the risk of surgery</w:t>
            </w:r>
          </w:p>
          <w:p w:rsidR="00071484" w:rsidRPr="00AF128A" w:rsidRDefault="00A86B59" w:rsidP="001C0E2F">
            <w:pPr>
              <w:pStyle w:val="Default"/>
              <w:rPr>
                <w:rFonts w:ascii="Times New Roman" w:hAnsi="Times New Roman" w:cs="BentonGothicCond Regular"/>
                <w:color w:val="auto"/>
                <w:szCs w:val="15"/>
              </w:rPr>
            </w:pPr>
            <w:r w:rsidRPr="00AF128A">
              <w:rPr>
                <w:rFonts w:ascii="Times New Roman" w:hAnsi="Times New Roman" w:cs="Times New Roman"/>
                <w:szCs w:val="14"/>
              </w:rPr>
              <w:t>3</w:t>
            </w:r>
            <w:r w:rsidR="001C0E2F" w:rsidRPr="00AF128A">
              <w:rPr>
                <w:rFonts w:ascii="Times New Roman" w:hAnsi="Times New Roman" w:cs="Times New Roman"/>
                <w:szCs w:val="14"/>
              </w:rPr>
              <w:t>) patients were able to rely on conservative measures to alleviate their pain</w:t>
            </w:r>
          </w:p>
          <w:p w:rsidR="00071484" w:rsidRPr="00071484" w:rsidRDefault="00071484" w:rsidP="00071484"/>
          <w:p w:rsidR="001C0E2F" w:rsidRPr="00071484" w:rsidRDefault="001C0E2F" w:rsidP="00071484"/>
        </w:tc>
        <w:tc>
          <w:tcPr>
            <w:tcW w:w="3289"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1) patients have a poor attitude toward TKA</w:t>
            </w:r>
          </w:p>
          <w:p w:rsidR="001C0E2F" w:rsidRPr="00AF128A" w:rsidRDefault="001C0E2F" w:rsidP="001C0E2F">
            <w:pPr>
              <w:pStyle w:val="Default"/>
              <w:rPr>
                <w:rFonts w:ascii="Times New Roman" w:hAnsi="Times New Roman" w:cs="BentonGothicCond Regular"/>
                <w:color w:val="auto"/>
                <w:szCs w:val="15"/>
              </w:rPr>
            </w:pPr>
          </w:p>
        </w:tc>
      </w:tr>
    </w:tbl>
    <w:p w:rsidR="00661FD4" w:rsidRDefault="00661FD4">
      <w:pPr>
        <w:rPr>
          <w:rFonts w:ascii="Times New Roman" w:hAnsi="Times New Roman"/>
        </w:rPr>
      </w:pPr>
      <w:r>
        <w:rPr>
          <w:rFonts w:ascii="Times New Roman" w:hAnsi="Times New Roman"/>
          <w:noProof/>
        </w:rPr>
        <w:pict>
          <v:shape id="_x0000_s1038" type="#_x0000_t202" style="position:absolute;margin-left:661.05pt;margin-top:.35pt;width:36pt;height:459pt;z-index:251663360;mso-wrap-edited:f;mso-position-horizontal:absolute;mso-position-horizontal-relative:text;mso-position-vertical:absolute;mso-position-vertical-relative:text" wrapcoords="0 0 21600 0 21600 21600 0 21600 0 0" filled="f" stroked="f">
            <v:fill o:detectmouseclick="t"/>
            <v:textbox style="layout-flow:vertical;mso-next-textbox:#_x0000_s1038" inset=",7.2pt,,7.2pt">
              <w:txbxContent>
                <w:p w:rsidR="00EC2106" w:rsidRDefault="00EC2106" w:rsidP="00661FD4">
                  <w:pPr>
                    <w:pStyle w:val="Header"/>
                  </w:pPr>
                  <w:r>
                    <w:t>MSc Thesis – S. Gavin</w:t>
                  </w:r>
                  <w:r>
                    <w:tab/>
                    <w:t xml:space="preserve">                                              </w:t>
                  </w:r>
                  <w:r w:rsidRPr="00EA5AF9">
                    <w:t>McMaster Rehabilitation Science</w:t>
                  </w:r>
                </w:p>
              </w:txbxContent>
            </v:textbox>
            <w10:wrap type="tight"/>
          </v:shape>
        </w:pict>
      </w:r>
    </w:p>
    <w:p w:rsidR="00DE25C0" w:rsidRPr="00AF128A" w:rsidRDefault="00DE25C0">
      <w:pPr>
        <w:rPr>
          <w:rFonts w:ascii="Times New Roman" w:hAnsi="Times New Roman"/>
        </w:rPr>
      </w:pPr>
    </w:p>
    <w:tbl>
      <w:tblPr>
        <w:tblStyle w:val="TableGrid"/>
        <w:tblW w:w="0" w:type="auto"/>
        <w:tblLook w:val="00BF"/>
      </w:tblPr>
      <w:tblGrid>
        <w:gridCol w:w="1981"/>
        <w:gridCol w:w="2721"/>
        <w:gridCol w:w="3969"/>
        <w:gridCol w:w="2268"/>
        <w:gridCol w:w="2239"/>
      </w:tblGrid>
      <w:tr w:rsidR="00DE25C0" w:rsidRPr="00AF128A">
        <w:tc>
          <w:tcPr>
            <w:tcW w:w="0" w:type="auto"/>
          </w:tcPr>
          <w:p w:rsidR="00DE25C0" w:rsidRPr="00AF128A" w:rsidRDefault="00DE25C0"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Author</w:t>
            </w:r>
          </w:p>
        </w:tc>
        <w:tc>
          <w:tcPr>
            <w:tcW w:w="2721" w:type="dxa"/>
          </w:tcPr>
          <w:p w:rsidR="00DE25C0" w:rsidRPr="00AF128A" w:rsidRDefault="00DE25C0"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Study Description</w:t>
            </w:r>
          </w:p>
        </w:tc>
        <w:tc>
          <w:tcPr>
            <w:tcW w:w="3969" w:type="dxa"/>
          </w:tcPr>
          <w:p w:rsidR="00DE25C0" w:rsidRPr="00AF128A" w:rsidRDefault="00DE25C0" w:rsidP="001C0E2F">
            <w:pPr>
              <w:rPr>
                <w:rFonts w:ascii="Times New Roman" w:hAnsi="Times New Roman" w:cs="Times New Roman"/>
                <w:color w:val="272525"/>
                <w:szCs w:val="19"/>
              </w:rPr>
            </w:pPr>
            <w:r w:rsidRPr="00AF128A">
              <w:rPr>
                <w:rFonts w:ascii="Times New Roman" w:hAnsi="Times New Roman" w:cs="Times New Roman"/>
                <w:color w:val="272525"/>
                <w:szCs w:val="19"/>
              </w:rPr>
              <w:t>Factors suggesting Appropriate for TKA</w:t>
            </w:r>
          </w:p>
        </w:tc>
        <w:tc>
          <w:tcPr>
            <w:tcW w:w="2268" w:type="dxa"/>
          </w:tcPr>
          <w:p w:rsidR="00DE25C0" w:rsidRPr="00AF128A" w:rsidRDefault="00DE25C0" w:rsidP="001C0E2F">
            <w:pPr>
              <w:rPr>
                <w:rFonts w:ascii="Times New Roman" w:hAnsi="Times New Roman" w:cs="Times New Roman"/>
                <w:color w:val="272525"/>
                <w:szCs w:val="19"/>
              </w:rPr>
            </w:pPr>
            <w:r w:rsidRPr="00AF128A">
              <w:rPr>
                <w:rFonts w:ascii="Times New Roman" w:hAnsi="Times New Roman" w:cs="Times New Roman"/>
                <w:color w:val="272525"/>
                <w:szCs w:val="19"/>
              </w:rPr>
              <w:t>Factors suggesting not appropriate for TKA</w:t>
            </w:r>
          </w:p>
        </w:tc>
        <w:tc>
          <w:tcPr>
            <w:tcW w:w="2239" w:type="dxa"/>
          </w:tcPr>
          <w:p w:rsidR="00DE25C0" w:rsidRPr="00AF128A" w:rsidRDefault="00DE25C0"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Comments</w:t>
            </w:r>
          </w:p>
        </w:tc>
      </w:tr>
      <w:tr w:rsidR="001C0E2F" w:rsidRPr="00AF128A">
        <w:tc>
          <w:tcPr>
            <w:tcW w:w="0" w:type="auto"/>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Frankel et. al. (2012)</w:t>
            </w:r>
          </w:p>
        </w:tc>
        <w:tc>
          <w:tcPr>
            <w:tcW w:w="2721" w:type="dxa"/>
          </w:tcPr>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Qualitative analysis of patient perceptions of appropriateness for joint replacement surgery</w:t>
            </w:r>
          </w:p>
        </w:tc>
        <w:tc>
          <w:tcPr>
            <w:tcW w:w="3969" w:type="dxa"/>
          </w:tcPr>
          <w:p w:rsidR="001C0E2F" w:rsidRPr="00AF128A" w:rsidRDefault="001C0E2F" w:rsidP="001C0E2F">
            <w:pPr>
              <w:pStyle w:val="Default"/>
              <w:rPr>
                <w:rFonts w:ascii="Times New Roman" w:hAnsi="Times New Roman"/>
              </w:rPr>
            </w:pPr>
            <w:r w:rsidRPr="00AF128A">
              <w:rPr>
                <w:rFonts w:ascii="Times New Roman" w:hAnsi="Times New Roman" w:cs="BentonGothicCond Regular"/>
                <w:szCs w:val="15"/>
              </w:rPr>
              <w:t>1)</w:t>
            </w:r>
            <w:r w:rsidRPr="00AF128A">
              <w:rPr>
                <w:rFonts w:ascii="Times New Roman" w:hAnsi="Times New Roman"/>
              </w:rPr>
              <w:t xml:space="preserve"> pain intensity, its impact on physical functioning, and ability to cope</w:t>
            </w:r>
          </w:p>
          <w:p w:rsidR="001C0E2F" w:rsidRPr="00AF128A" w:rsidRDefault="001C0E2F" w:rsidP="001C0E2F">
            <w:pPr>
              <w:pStyle w:val="Default"/>
              <w:rPr>
                <w:rFonts w:ascii="Times New Roman" w:hAnsi="Times New Roman"/>
              </w:rPr>
            </w:pPr>
            <w:r w:rsidRPr="00AF128A">
              <w:rPr>
                <w:rFonts w:ascii="Times New Roman" w:hAnsi="Times New Roman"/>
              </w:rPr>
              <w:t xml:space="preserve">2) being “bad enough” against their own markers of pain and functioning </w:t>
            </w:r>
          </w:p>
          <w:p w:rsidR="001C0E2F" w:rsidRPr="00AF128A" w:rsidRDefault="001C0E2F" w:rsidP="001C0E2F">
            <w:pPr>
              <w:pStyle w:val="Default"/>
              <w:rPr>
                <w:rFonts w:ascii="Times New Roman" w:hAnsi="Times New Roman"/>
              </w:rPr>
            </w:pPr>
            <w:r w:rsidRPr="00AF128A">
              <w:rPr>
                <w:rFonts w:ascii="Times New Roman" w:hAnsi="Times New Roman"/>
              </w:rPr>
              <w:t>3) “being ready” psychologically for the surgery and rehabilitation</w:t>
            </w:r>
          </w:p>
          <w:p w:rsidR="001C0E2F" w:rsidRPr="00AF128A" w:rsidRDefault="001C0E2F" w:rsidP="001C0E2F">
            <w:pPr>
              <w:pStyle w:val="Default"/>
              <w:rPr>
                <w:rFonts w:ascii="Times New Roman" w:hAnsi="Times New Roman"/>
              </w:rPr>
            </w:pPr>
            <w:r w:rsidRPr="00AF128A">
              <w:rPr>
                <w:rFonts w:ascii="Times New Roman" w:hAnsi="Times New Roman"/>
              </w:rPr>
              <w:t xml:space="preserve">4) having a positive attitude toward TKA </w:t>
            </w:r>
          </w:p>
          <w:p w:rsidR="001C0E2F" w:rsidRPr="00AF128A" w:rsidRDefault="001C0E2F" w:rsidP="001C0E2F">
            <w:pPr>
              <w:pStyle w:val="Default"/>
              <w:rPr>
                <w:rFonts w:ascii="Times New Roman" w:hAnsi="Times New Roman"/>
              </w:rPr>
            </w:pPr>
            <w:r w:rsidRPr="00AF128A">
              <w:rPr>
                <w:rFonts w:ascii="Times New Roman" w:hAnsi="Times New Roman"/>
              </w:rPr>
              <w:t xml:space="preserve">5) referring physician’s opinion as well as </w:t>
            </w:r>
            <w:r w:rsidR="006B7F9D" w:rsidRPr="00AF128A">
              <w:rPr>
                <w:rFonts w:ascii="Times New Roman" w:hAnsi="Times New Roman"/>
              </w:rPr>
              <w:t>orthpaedic</w:t>
            </w:r>
            <w:r w:rsidRPr="00AF128A">
              <w:rPr>
                <w:rFonts w:ascii="Times New Roman" w:hAnsi="Times New Roman"/>
              </w:rPr>
              <w:t xml:space="preserve"> surgeon’s opinion including the findings on physical examination combined with radiographic severity</w:t>
            </w:r>
          </w:p>
          <w:p w:rsidR="001C0E2F" w:rsidRPr="00AF128A" w:rsidRDefault="001C0E2F" w:rsidP="001C0E2F">
            <w:pPr>
              <w:pStyle w:val="Default"/>
              <w:rPr>
                <w:rFonts w:ascii="Times New Roman" w:hAnsi="Times New Roman"/>
              </w:rPr>
            </w:pPr>
            <w:r w:rsidRPr="00AF128A">
              <w:rPr>
                <w:rFonts w:ascii="Times New Roman" w:hAnsi="Times New Roman"/>
              </w:rPr>
              <w:t>6) =&gt;70 years were more accepting of the physician’s opinion candidacy for surgery</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rPr>
              <w:t>4) benefits of TKA outweighing the risks, especially with respect to employment, burden on others and their own ability to function as caregivers</w:t>
            </w:r>
          </w:p>
        </w:tc>
        <w:tc>
          <w:tcPr>
            <w:tcW w:w="2268" w:type="dxa"/>
          </w:tcPr>
          <w:p w:rsidR="001C0E2F" w:rsidRPr="00AF128A" w:rsidRDefault="001C0E2F" w:rsidP="001C0E2F">
            <w:pPr>
              <w:pStyle w:val="Default"/>
              <w:rPr>
                <w:rFonts w:ascii="Times New Roman" w:hAnsi="Times New Roman"/>
              </w:rPr>
            </w:pPr>
            <w:r w:rsidRPr="00AF128A">
              <w:rPr>
                <w:rFonts w:ascii="Times New Roman" w:hAnsi="Times New Roman" w:cs="BentonGothicCond Regular"/>
                <w:color w:val="auto"/>
                <w:szCs w:val="15"/>
              </w:rPr>
              <w:t xml:space="preserve">1) </w:t>
            </w:r>
            <w:r w:rsidRPr="00AF128A">
              <w:rPr>
                <w:rFonts w:ascii="Times New Roman" w:hAnsi="Times New Roman"/>
              </w:rPr>
              <w:t>those who had a “bad attitude”</w:t>
            </w:r>
          </w:p>
          <w:p w:rsidR="001C0E2F" w:rsidRPr="00AF128A" w:rsidRDefault="001C0E2F" w:rsidP="001C0E2F">
            <w:pPr>
              <w:pStyle w:val="Default"/>
              <w:rPr>
                <w:rFonts w:ascii="Times New Roman" w:hAnsi="Times New Roman" w:cs="BentonGothicCond Regular"/>
                <w:color w:val="auto"/>
                <w:szCs w:val="15"/>
              </w:rPr>
            </w:pPr>
            <w:r w:rsidRPr="00AF128A">
              <w:rPr>
                <w:rFonts w:ascii="Times New Roman" w:hAnsi="Times New Roman"/>
              </w:rPr>
              <w:t xml:space="preserve">2) not willing to have surgery due to the anaesthetic, or the lengthy rehabilitation course </w:t>
            </w:r>
          </w:p>
        </w:tc>
        <w:tc>
          <w:tcPr>
            <w:tcW w:w="2239" w:type="dxa"/>
          </w:tcPr>
          <w:p w:rsidR="001C0E2F" w:rsidRPr="00AF128A" w:rsidRDefault="001C0E2F" w:rsidP="001C0E2F">
            <w:pPr>
              <w:pStyle w:val="Default"/>
              <w:rPr>
                <w:rFonts w:ascii="Times New Roman" w:hAnsi="Times New Roman" w:cs="BentonGothicCond Regular"/>
                <w:color w:val="auto"/>
                <w:szCs w:val="15"/>
              </w:rPr>
            </w:pPr>
          </w:p>
        </w:tc>
      </w:tr>
    </w:tbl>
    <w:p w:rsidR="00FA7962" w:rsidRDefault="00FA7962" w:rsidP="001C0E2F">
      <w:pPr>
        <w:spacing w:line="480" w:lineRule="auto"/>
        <w:rPr>
          <w:rFonts w:ascii="Times New Roman" w:hAnsi="Times New Roman" w:cs="Times New Roman"/>
          <w:szCs w:val="20"/>
        </w:rPr>
        <w:sectPr w:rsidR="00FA7962">
          <w:footerReference w:type="even" r:id="rId32"/>
          <w:footerReference w:type="default" r:id="rId33"/>
          <w:pgSz w:w="15842" w:h="12242" w:orient="landscape"/>
          <w:pgMar w:top="1797" w:right="1440" w:bottom="1797" w:left="1440" w:gutter="0"/>
          <w:printerSettings r:id="rId34"/>
        </w:sectPr>
      </w:pPr>
    </w:p>
    <w:p w:rsidR="001C0E2F" w:rsidRPr="00AF128A" w:rsidRDefault="001C0E2F" w:rsidP="001C0E2F">
      <w:pPr>
        <w:pStyle w:val="NormalWeb"/>
        <w:spacing w:before="2" w:after="2" w:line="480" w:lineRule="auto"/>
        <w:rPr>
          <w:rFonts w:ascii="Times New Roman" w:hAnsi="Times New Roman"/>
          <w:sz w:val="24"/>
        </w:rPr>
      </w:pPr>
      <w:r w:rsidRPr="00AF128A">
        <w:rPr>
          <w:rFonts w:ascii="Times New Roman" w:hAnsi="Times New Roman"/>
          <w:sz w:val="24"/>
        </w:rPr>
        <w:t>These studies indicate that although patients may have severe knee OA both radiographically and symptomatically, they may not be willing to undergo surgery due to their perceptions about their need for TKA, especially if their perception is that the risks outweigh benefits of surgery.  This</w:t>
      </w:r>
      <w:r w:rsidR="00D365D0" w:rsidRPr="00AF128A">
        <w:rPr>
          <w:rFonts w:ascii="Times New Roman" w:hAnsi="Times New Roman"/>
          <w:sz w:val="24"/>
        </w:rPr>
        <w:t xml:space="preserve"> was accounted for in our study </w:t>
      </w:r>
      <w:r w:rsidRPr="00AF128A">
        <w:rPr>
          <w:rFonts w:ascii="Times New Roman" w:hAnsi="Times New Roman"/>
          <w:sz w:val="24"/>
        </w:rPr>
        <w:t>as patients who were deemed appropriate for TKA at the end of the assessment but chose not to be wait-listed were deemed ‘appropriate for TKA’.  The qualitative analyses support that there is more than limitations in physical functioning that determines appropriateness for TKA in patients with knee OA including patients’ perception</w:t>
      </w:r>
      <w:r w:rsidR="0030724B" w:rsidRPr="00AF128A">
        <w:rPr>
          <w:rFonts w:ascii="Times New Roman" w:hAnsi="Times New Roman"/>
          <w:sz w:val="24"/>
        </w:rPr>
        <w:t>s</w:t>
      </w:r>
      <w:r w:rsidRPr="00AF128A">
        <w:rPr>
          <w:rFonts w:ascii="Times New Roman" w:hAnsi="Times New Roman"/>
          <w:sz w:val="24"/>
        </w:rPr>
        <w:t xml:space="preserve"> of their readiness for undergoing surgery.</w:t>
      </w:r>
    </w:p>
    <w:p w:rsidR="00B14C0D" w:rsidRPr="00AF128A" w:rsidRDefault="001C0E2F" w:rsidP="001C0E2F">
      <w:pPr>
        <w:pStyle w:val="NormalWeb"/>
        <w:spacing w:before="2" w:after="2" w:line="480" w:lineRule="auto"/>
        <w:rPr>
          <w:rFonts w:ascii="Times New Roman" w:hAnsi="Times New Roman"/>
          <w:sz w:val="24"/>
        </w:rPr>
      </w:pPr>
      <w:r w:rsidRPr="00AF128A">
        <w:rPr>
          <w:rFonts w:ascii="Times New Roman" w:hAnsi="Times New Roman"/>
          <w:sz w:val="24"/>
        </w:rPr>
        <w:t>The capacity to benefit framework created by Dieppe proposes a method for decision making for joint arthroplasty in patients with osteoarthritis (Dieppe, 2011).  Specifically, the decision to consider the benefit of TKA for patients with knee OA is determined by disease-related factors: 1) the state of the knee and the risk of continuing on non-operatively and 2) the impact of the disease on quality of life factors (Dieppe et .al, 2011). The treatment</w:t>
      </w:r>
      <w:r w:rsidR="008F1F9E" w:rsidRPr="00AF128A">
        <w:rPr>
          <w:rFonts w:ascii="Times New Roman" w:hAnsi="Times New Roman"/>
          <w:sz w:val="24"/>
        </w:rPr>
        <w:t>-</w:t>
      </w:r>
      <w:r w:rsidRPr="00AF128A">
        <w:rPr>
          <w:rFonts w:ascii="Times New Roman" w:hAnsi="Times New Roman"/>
          <w:sz w:val="24"/>
        </w:rPr>
        <w:t>related factors include the benefits of TKA considering co-morbidities and balancing risk/benefits while considering the benefits of non-surgical option</w:t>
      </w:r>
      <w:r w:rsidR="00DE25C0" w:rsidRPr="00AF128A">
        <w:rPr>
          <w:rFonts w:ascii="Times New Roman" w:hAnsi="Times New Roman"/>
          <w:sz w:val="24"/>
        </w:rPr>
        <w:t>s including patient preferences (Dieppe et al., 2011).</w:t>
      </w:r>
      <w:r w:rsidRPr="00AF128A">
        <w:rPr>
          <w:rFonts w:ascii="Times New Roman" w:hAnsi="Times New Roman"/>
          <w:sz w:val="24"/>
        </w:rPr>
        <w:t xml:space="preserve">  Dieppe’s framework provides a structured guideline for health care professionals of factors to consider when determining appropriateness for TKA in patients with knee OA.</w:t>
      </w:r>
      <w:r w:rsidR="008F1F9E" w:rsidRPr="00AF128A">
        <w:rPr>
          <w:rFonts w:ascii="Times New Roman" w:hAnsi="Times New Roman"/>
          <w:sz w:val="24"/>
        </w:rPr>
        <w:t xml:space="preserve"> </w:t>
      </w:r>
      <w:r w:rsidR="0058000B" w:rsidRPr="00AF128A">
        <w:rPr>
          <w:rFonts w:ascii="Times New Roman" w:hAnsi="Times New Roman"/>
          <w:sz w:val="24"/>
        </w:rPr>
        <w:t>In our</w:t>
      </w:r>
      <w:r w:rsidR="008D10E7" w:rsidRPr="00AF128A">
        <w:rPr>
          <w:rFonts w:ascii="Times New Roman" w:hAnsi="Times New Roman"/>
          <w:sz w:val="24"/>
        </w:rPr>
        <w:t xml:space="preserve"> study, the </w:t>
      </w:r>
      <w:r w:rsidR="00DE25C0" w:rsidRPr="00AF128A">
        <w:rPr>
          <w:rFonts w:ascii="Times New Roman" w:hAnsi="Times New Roman"/>
          <w:sz w:val="24"/>
        </w:rPr>
        <w:t>capacity to benefit framework was</w:t>
      </w:r>
      <w:r w:rsidR="008D10E7" w:rsidRPr="00AF128A">
        <w:rPr>
          <w:rFonts w:ascii="Times New Roman" w:hAnsi="Times New Roman"/>
          <w:sz w:val="24"/>
        </w:rPr>
        <w:t xml:space="preserve"> utilized during the assessment of the patient to </w:t>
      </w:r>
      <w:r w:rsidR="0058000B" w:rsidRPr="00AF128A">
        <w:rPr>
          <w:rFonts w:ascii="Times New Roman" w:hAnsi="Times New Roman"/>
          <w:sz w:val="24"/>
        </w:rPr>
        <w:t xml:space="preserve">assist in </w:t>
      </w:r>
      <w:r w:rsidR="008D10E7" w:rsidRPr="00AF128A">
        <w:rPr>
          <w:rFonts w:ascii="Times New Roman" w:hAnsi="Times New Roman"/>
          <w:sz w:val="24"/>
        </w:rPr>
        <w:t>dete</w:t>
      </w:r>
      <w:r w:rsidR="0058000B" w:rsidRPr="00AF128A">
        <w:rPr>
          <w:rFonts w:ascii="Times New Roman" w:hAnsi="Times New Roman"/>
          <w:sz w:val="24"/>
        </w:rPr>
        <w:t>rmining</w:t>
      </w:r>
      <w:r w:rsidR="00B14C0D" w:rsidRPr="00AF128A">
        <w:rPr>
          <w:rFonts w:ascii="Times New Roman" w:hAnsi="Times New Roman"/>
          <w:sz w:val="24"/>
        </w:rPr>
        <w:t xml:space="preserve"> appropriateness for TKA. </w:t>
      </w:r>
      <w:r w:rsidR="00D72302">
        <w:rPr>
          <w:rFonts w:ascii="Times New Roman" w:hAnsi="Times New Roman"/>
          <w:sz w:val="24"/>
        </w:rPr>
        <w:t>For example,</w:t>
      </w:r>
      <w:r w:rsidR="008D10E7" w:rsidRPr="00AF128A">
        <w:rPr>
          <w:rFonts w:ascii="Times New Roman" w:hAnsi="Times New Roman"/>
          <w:sz w:val="24"/>
        </w:rPr>
        <w:t xml:space="preserve"> </w:t>
      </w:r>
      <w:r w:rsidR="00D72302">
        <w:rPr>
          <w:rFonts w:ascii="Times New Roman" w:hAnsi="Times New Roman"/>
          <w:sz w:val="24"/>
        </w:rPr>
        <w:t>r</w:t>
      </w:r>
      <w:r w:rsidR="0058000B" w:rsidRPr="00AF128A">
        <w:rPr>
          <w:rFonts w:ascii="Times New Roman" w:hAnsi="Times New Roman"/>
          <w:sz w:val="24"/>
        </w:rPr>
        <w:t>adiographic severity of knee OA is one component when making a determination about progression of the dis</w:t>
      </w:r>
      <w:r w:rsidR="00730C71" w:rsidRPr="00AF128A">
        <w:rPr>
          <w:rFonts w:ascii="Times New Roman" w:hAnsi="Times New Roman"/>
          <w:sz w:val="24"/>
        </w:rPr>
        <w:t xml:space="preserve">ease state. </w:t>
      </w:r>
      <w:r w:rsidR="00D72302">
        <w:rPr>
          <w:rFonts w:ascii="Times New Roman" w:hAnsi="Times New Roman"/>
          <w:sz w:val="24"/>
        </w:rPr>
        <w:t xml:space="preserve">The state of disease and its impact on the patient is considered during the assessment. </w:t>
      </w:r>
      <w:r w:rsidR="00730C71" w:rsidRPr="00AF128A">
        <w:rPr>
          <w:rFonts w:ascii="Times New Roman" w:hAnsi="Times New Roman"/>
          <w:sz w:val="24"/>
        </w:rPr>
        <w:t xml:space="preserve">The </w:t>
      </w:r>
      <w:r w:rsidR="0058000B" w:rsidRPr="00AF128A">
        <w:rPr>
          <w:rFonts w:ascii="Times New Roman" w:hAnsi="Times New Roman"/>
          <w:sz w:val="24"/>
        </w:rPr>
        <w:t xml:space="preserve"> results </w:t>
      </w:r>
      <w:r w:rsidR="00D72302">
        <w:rPr>
          <w:rFonts w:ascii="Times New Roman" w:hAnsi="Times New Roman"/>
          <w:sz w:val="24"/>
        </w:rPr>
        <w:t xml:space="preserve">of the study </w:t>
      </w:r>
      <w:r w:rsidR="0058000B" w:rsidRPr="00AF128A">
        <w:rPr>
          <w:rFonts w:ascii="Times New Roman" w:hAnsi="Times New Roman"/>
          <w:sz w:val="24"/>
        </w:rPr>
        <w:t xml:space="preserve">indicated that those deemed ‘appropriate for TKA’ showed “severe” or “moderate to severe” compared those ‘not yet ready for TKA’.  </w:t>
      </w:r>
      <w:r w:rsidR="00B87CF7" w:rsidRPr="00AF128A">
        <w:rPr>
          <w:rFonts w:ascii="Times New Roman" w:hAnsi="Times New Roman"/>
          <w:sz w:val="24"/>
        </w:rPr>
        <w:t>P</w:t>
      </w:r>
      <w:r w:rsidR="008D10E7" w:rsidRPr="00AF128A">
        <w:rPr>
          <w:rFonts w:ascii="Times New Roman" w:hAnsi="Times New Roman"/>
          <w:sz w:val="24"/>
        </w:rPr>
        <w:t xml:space="preserve">hysical functioning as measured by the LEFS </w:t>
      </w:r>
      <w:r w:rsidR="00730C71" w:rsidRPr="00AF128A">
        <w:rPr>
          <w:rFonts w:ascii="Times New Roman" w:hAnsi="Times New Roman"/>
          <w:sz w:val="24"/>
        </w:rPr>
        <w:t>and OKS is</w:t>
      </w:r>
      <w:r w:rsidR="00B14C0D" w:rsidRPr="00AF128A">
        <w:rPr>
          <w:rFonts w:ascii="Times New Roman" w:hAnsi="Times New Roman"/>
          <w:sz w:val="24"/>
        </w:rPr>
        <w:t xml:space="preserve"> only one component i</w:t>
      </w:r>
      <w:r w:rsidR="008D10E7" w:rsidRPr="00AF128A">
        <w:rPr>
          <w:rFonts w:ascii="Times New Roman" w:hAnsi="Times New Roman"/>
          <w:sz w:val="24"/>
        </w:rPr>
        <w:t xml:space="preserve">n the </w:t>
      </w:r>
      <w:r w:rsidR="00B14C0D" w:rsidRPr="00AF128A">
        <w:rPr>
          <w:rFonts w:ascii="Times New Roman" w:hAnsi="Times New Roman"/>
          <w:sz w:val="24"/>
        </w:rPr>
        <w:t>‘</w:t>
      </w:r>
      <w:r w:rsidR="008D10E7" w:rsidRPr="00AF128A">
        <w:rPr>
          <w:rFonts w:ascii="Times New Roman" w:hAnsi="Times New Roman"/>
          <w:sz w:val="24"/>
        </w:rPr>
        <w:t>disease related factors</w:t>
      </w:r>
      <w:r w:rsidR="00B14C0D" w:rsidRPr="00AF128A">
        <w:rPr>
          <w:rFonts w:ascii="Times New Roman" w:hAnsi="Times New Roman"/>
          <w:sz w:val="24"/>
        </w:rPr>
        <w:t>’</w:t>
      </w:r>
      <w:r w:rsidR="008D10E7" w:rsidRPr="00AF128A">
        <w:rPr>
          <w:rFonts w:ascii="Times New Roman" w:hAnsi="Times New Roman"/>
          <w:sz w:val="24"/>
        </w:rPr>
        <w:t xml:space="preserve"> of Dieppe’s framewo</w:t>
      </w:r>
      <w:r w:rsidR="00B14C0D" w:rsidRPr="00AF128A">
        <w:rPr>
          <w:rFonts w:ascii="Times New Roman" w:hAnsi="Times New Roman"/>
          <w:sz w:val="24"/>
        </w:rPr>
        <w:t xml:space="preserve">rk, and physical functioning outcome measures alone do not show the complete impact of knee OA on an individual’s overall ability to function in daily life, or to participate in societal activities.  The sample characteristics of the population studied </w:t>
      </w:r>
      <w:r w:rsidR="00730C71" w:rsidRPr="00AF128A">
        <w:rPr>
          <w:rFonts w:ascii="Times New Roman" w:hAnsi="Times New Roman"/>
          <w:sz w:val="24"/>
        </w:rPr>
        <w:t xml:space="preserve">demonstrated group differences in the </w:t>
      </w:r>
      <w:r w:rsidR="00B14C0D" w:rsidRPr="00AF128A">
        <w:rPr>
          <w:rFonts w:ascii="Times New Roman" w:hAnsi="Times New Roman"/>
          <w:sz w:val="24"/>
        </w:rPr>
        <w:t>cons</w:t>
      </w:r>
      <w:r w:rsidR="00DE25C0" w:rsidRPr="00AF128A">
        <w:rPr>
          <w:rFonts w:ascii="Times New Roman" w:hAnsi="Times New Roman"/>
          <w:sz w:val="24"/>
        </w:rPr>
        <w:t xml:space="preserve">ervative measures trialed </w:t>
      </w:r>
      <w:r w:rsidR="00730C71" w:rsidRPr="00AF128A">
        <w:rPr>
          <w:rFonts w:ascii="Times New Roman" w:hAnsi="Times New Roman"/>
          <w:sz w:val="24"/>
        </w:rPr>
        <w:t>indicating that it may be a contributing factor in determining appropriateness for TKA.</w:t>
      </w:r>
    </w:p>
    <w:p w:rsidR="001C0E2F" w:rsidRPr="00AF128A" w:rsidRDefault="001C0E2F" w:rsidP="001C0E2F">
      <w:pPr>
        <w:pStyle w:val="NormalWeb"/>
        <w:spacing w:before="2" w:after="2" w:line="480" w:lineRule="auto"/>
        <w:rPr>
          <w:rFonts w:ascii="Times New Roman" w:hAnsi="Times New Roman"/>
          <w:sz w:val="24"/>
        </w:rPr>
      </w:pPr>
      <w:r w:rsidRPr="00AF128A">
        <w:rPr>
          <w:rFonts w:ascii="Times New Roman" w:hAnsi="Times New Roman"/>
          <w:sz w:val="24"/>
        </w:rPr>
        <w:t>5.1.1 Limitations</w:t>
      </w:r>
    </w:p>
    <w:p w:rsidR="00B14C0D" w:rsidRPr="00AF128A" w:rsidRDefault="00BC6112" w:rsidP="001C0E2F">
      <w:pPr>
        <w:pStyle w:val="NormalWeb"/>
        <w:spacing w:before="2" w:after="2" w:line="480" w:lineRule="auto"/>
        <w:rPr>
          <w:rFonts w:ascii="Times New Roman" w:hAnsi="Times New Roman"/>
          <w:sz w:val="24"/>
        </w:rPr>
      </w:pPr>
      <w:r w:rsidRPr="00AF128A">
        <w:rPr>
          <w:rFonts w:ascii="Times New Roman" w:hAnsi="Times New Roman"/>
          <w:sz w:val="24"/>
        </w:rPr>
        <w:t xml:space="preserve">This thesis presents results </w:t>
      </w:r>
      <w:r w:rsidR="00514ED3" w:rsidRPr="00AF128A">
        <w:rPr>
          <w:rFonts w:ascii="Times New Roman" w:hAnsi="Times New Roman"/>
          <w:sz w:val="24"/>
        </w:rPr>
        <w:t>that</w:t>
      </w:r>
      <w:r w:rsidRPr="00AF128A">
        <w:rPr>
          <w:rFonts w:ascii="Times New Roman" w:hAnsi="Times New Roman"/>
          <w:sz w:val="24"/>
        </w:rPr>
        <w:t xml:space="preserve"> must be interpreted in the context of the study limitations. </w:t>
      </w:r>
      <w:r w:rsidR="001C0E2F" w:rsidRPr="00AF128A">
        <w:rPr>
          <w:rFonts w:ascii="Times New Roman" w:hAnsi="Times New Roman"/>
          <w:sz w:val="24"/>
        </w:rPr>
        <w:t xml:space="preserve">The </w:t>
      </w:r>
      <w:r w:rsidRPr="00AF128A">
        <w:rPr>
          <w:rFonts w:ascii="Times New Roman" w:hAnsi="Times New Roman"/>
          <w:sz w:val="24"/>
        </w:rPr>
        <w:t xml:space="preserve">target </w:t>
      </w:r>
      <w:r w:rsidR="001C0E2F" w:rsidRPr="00AF128A">
        <w:rPr>
          <w:rFonts w:ascii="Times New Roman" w:hAnsi="Times New Roman"/>
          <w:sz w:val="24"/>
        </w:rPr>
        <w:t xml:space="preserve">sample size was </w:t>
      </w:r>
      <w:r w:rsidRPr="00AF128A">
        <w:rPr>
          <w:rFonts w:ascii="Times New Roman" w:hAnsi="Times New Roman"/>
          <w:sz w:val="24"/>
        </w:rPr>
        <w:t xml:space="preserve">not achieved in the study period set due to </w:t>
      </w:r>
      <w:r w:rsidR="001C0E2F" w:rsidRPr="00AF128A">
        <w:rPr>
          <w:rFonts w:ascii="Times New Roman" w:hAnsi="Times New Roman"/>
          <w:sz w:val="24"/>
        </w:rPr>
        <w:t xml:space="preserve">the number of people </w:t>
      </w:r>
      <w:r w:rsidRPr="00AF128A">
        <w:rPr>
          <w:rFonts w:ascii="Times New Roman" w:hAnsi="Times New Roman"/>
          <w:sz w:val="24"/>
        </w:rPr>
        <w:t>who</w:t>
      </w:r>
      <w:r w:rsidR="001C0E2F" w:rsidRPr="00AF128A">
        <w:rPr>
          <w:rFonts w:ascii="Times New Roman" w:hAnsi="Times New Roman"/>
          <w:sz w:val="24"/>
        </w:rPr>
        <w:t xml:space="preserve"> did not complete the </w:t>
      </w:r>
      <w:r w:rsidRPr="00AF128A">
        <w:rPr>
          <w:rFonts w:ascii="Times New Roman" w:hAnsi="Times New Roman"/>
          <w:sz w:val="24"/>
        </w:rPr>
        <w:t>OKS and/or the LEFS</w:t>
      </w:r>
      <w:r w:rsidR="001C0E2F" w:rsidRPr="00AF128A">
        <w:rPr>
          <w:rFonts w:ascii="Times New Roman" w:hAnsi="Times New Roman"/>
          <w:sz w:val="24"/>
        </w:rPr>
        <w:t xml:space="preserve">.  </w:t>
      </w:r>
      <w:r w:rsidRPr="00AF128A">
        <w:rPr>
          <w:rFonts w:ascii="Times New Roman" w:hAnsi="Times New Roman"/>
          <w:sz w:val="24"/>
        </w:rPr>
        <w:t xml:space="preserve">Seventy-eight percent </w:t>
      </w:r>
      <w:r w:rsidR="001C0E2F" w:rsidRPr="00AF128A">
        <w:rPr>
          <w:rFonts w:ascii="Times New Roman" w:hAnsi="Times New Roman"/>
          <w:sz w:val="24"/>
        </w:rPr>
        <w:t xml:space="preserve">of the patients </w:t>
      </w:r>
      <w:r w:rsidRPr="00AF128A">
        <w:rPr>
          <w:rFonts w:ascii="Times New Roman" w:hAnsi="Times New Roman"/>
          <w:sz w:val="24"/>
        </w:rPr>
        <w:t xml:space="preserve">attending the RJAP site during the study period for initial assessment </w:t>
      </w:r>
      <w:r w:rsidR="001C0E2F" w:rsidRPr="00AF128A">
        <w:rPr>
          <w:rFonts w:ascii="Times New Roman" w:hAnsi="Times New Roman"/>
          <w:sz w:val="24"/>
        </w:rPr>
        <w:t xml:space="preserve">completed both questionnaires.  As there is no method available to correct for missing data on the OKS </w:t>
      </w:r>
      <w:r w:rsidRPr="00AF128A">
        <w:rPr>
          <w:rFonts w:ascii="Times New Roman" w:hAnsi="Times New Roman"/>
          <w:sz w:val="24"/>
        </w:rPr>
        <w:t>and maintain validity</w:t>
      </w:r>
      <w:r w:rsidR="001C0E2F" w:rsidRPr="00AF128A">
        <w:rPr>
          <w:rFonts w:ascii="Times New Roman" w:hAnsi="Times New Roman"/>
          <w:sz w:val="24"/>
        </w:rPr>
        <w:t xml:space="preserve">, </w:t>
      </w:r>
      <w:r w:rsidRPr="00AF128A">
        <w:rPr>
          <w:rFonts w:ascii="Times New Roman" w:hAnsi="Times New Roman"/>
          <w:sz w:val="24"/>
        </w:rPr>
        <w:t xml:space="preserve">completion of </w:t>
      </w:r>
      <w:r w:rsidR="001C0E2F" w:rsidRPr="00AF128A">
        <w:rPr>
          <w:rFonts w:ascii="Times New Roman" w:hAnsi="Times New Roman"/>
          <w:sz w:val="24"/>
        </w:rPr>
        <w:t xml:space="preserve">this outcome measure was a limiting factor for admission to the study.  </w:t>
      </w:r>
      <w:r w:rsidR="00DE25C0" w:rsidRPr="00AF128A">
        <w:rPr>
          <w:rFonts w:ascii="Times New Roman" w:hAnsi="Times New Roman"/>
          <w:sz w:val="24"/>
        </w:rPr>
        <w:t xml:space="preserve">The authors were contacted and suggested that the OKS is valid if </w:t>
      </w:r>
      <w:r w:rsidR="002D219F" w:rsidRPr="00AF128A">
        <w:rPr>
          <w:rFonts w:ascii="Times New Roman" w:hAnsi="Times New Roman"/>
          <w:sz w:val="24"/>
        </w:rPr>
        <w:t xml:space="preserve">no more than 2 items are missing, and that these items can be imputed </w:t>
      </w:r>
      <w:r w:rsidR="00C22BDE">
        <w:rPr>
          <w:rFonts w:ascii="Times New Roman" w:hAnsi="Times New Roman"/>
          <w:sz w:val="24"/>
        </w:rPr>
        <w:t>usin</w:t>
      </w:r>
      <w:r w:rsidR="002D219F" w:rsidRPr="00AF128A">
        <w:rPr>
          <w:rFonts w:ascii="Times New Roman" w:hAnsi="Times New Roman"/>
          <w:sz w:val="24"/>
        </w:rPr>
        <w:t>g the average of the total score</w:t>
      </w:r>
      <w:r w:rsidR="00C22BDE">
        <w:rPr>
          <w:rFonts w:ascii="Times New Roman" w:hAnsi="Times New Roman"/>
          <w:sz w:val="24"/>
        </w:rPr>
        <w:t xml:space="preserve"> for individual patients</w:t>
      </w:r>
      <w:r w:rsidR="002D219F" w:rsidRPr="00AF128A">
        <w:rPr>
          <w:rFonts w:ascii="Times New Roman" w:hAnsi="Times New Roman"/>
          <w:sz w:val="24"/>
        </w:rPr>
        <w:t xml:space="preserve">.  </w:t>
      </w:r>
      <w:r w:rsidR="00334433" w:rsidRPr="00AF128A">
        <w:rPr>
          <w:rFonts w:ascii="Times New Roman" w:hAnsi="Times New Roman"/>
          <w:sz w:val="24"/>
        </w:rPr>
        <w:t xml:space="preserve">Also, if there are multiple responses checked, the one corresponding with worsening pain or functional status should be used. </w:t>
      </w:r>
      <w:r w:rsidR="002D219F" w:rsidRPr="00AF128A">
        <w:rPr>
          <w:rFonts w:ascii="Times New Roman" w:hAnsi="Times New Roman"/>
          <w:sz w:val="24"/>
        </w:rPr>
        <w:t xml:space="preserve">However, as there is no published research </w:t>
      </w:r>
      <w:r w:rsidR="00334433" w:rsidRPr="00AF128A">
        <w:rPr>
          <w:rFonts w:ascii="Times New Roman" w:hAnsi="Times New Roman"/>
          <w:sz w:val="24"/>
        </w:rPr>
        <w:t>supporting</w:t>
      </w:r>
      <w:r w:rsidR="00424B8E" w:rsidRPr="00AF128A">
        <w:rPr>
          <w:rFonts w:ascii="Times New Roman" w:hAnsi="Times New Roman"/>
          <w:sz w:val="24"/>
        </w:rPr>
        <w:t xml:space="preserve"> the validity of the OKS with missing items </w:t>
      </w:r>
      <w:r w:rsidR="002D219F" w:rsidRPr="00AF128A">
        <w:rPr>
          <w:rFonts w:ascii="Times New Roman" w:hAnsi="Times New Roman"/>
          <w:sz w:val="24"/>
        </w:rPr>
        <w:t>or items imputed</w:t>
      </w:r>
      <w:r w:rsidR="00334433" w:rsidRPr="00AF128A">
        <w:rPr>
          <w:rFonts w:ascii="Times New Roman" w:hAnsi="Times New Roman"/>
          <w:sz w:val="24"/>
        </w:rPr>
        <w:t xml:space="preserve">, for our study </w:t>
      </w:r>
      <w:r w:rsidR="002D219F" w:rsidRPr="00AF128A">
        <w:rPr>
          <w:rFonts w:ascii="Times New Roman" w:hAnsi="Times New Roman"/>
          <w:sz w:val="24"/>
        </w:rPr>
        <w:t xml:space="preserve">if items were missing, </w:t>
      </w:r>
      <w:r w:rsidR="00334433" w:rsidRPr="00AF128A">
        <w:rPr>
          <w:rFonts w:ascii="Times New Roman" w:hAnsi="Times New Roman"/>
          <w:sz w:val="24"/>
        </w:rPr>
        <w:t xml:space="preserve">or there were multiple responses recorded, </w:t>
      </w:r>
      <w:r w:rsidR="002D219F" w:rsidRPr="00AF128A">
        <w:rPr>
          <w:rFonts w:ascii="Times New Roman" w:hAnsi="Times New Roman"/>
          <w:sz w:val="24"/>
        </w:rPr>
        <w:t xml:space="preserve">the </w:t>
      </w:r>
      <w:r w:rsidR="00334433" w:rsidRPr="00AF128A">
        <w:rPr>
          <w:rFonts w:ascii="Times New Roman" w:hAnsi="Times New Roman"/>
          <w:sz w:val="24"/>
        </w:rPr>
        <w:t>OKS was</w:t>
      </w:r>
      <w:r w:rsidR="002D219F" w:rsidRPr="00AF128A">
        <w:rPr>
          <w:rFonts w:ascii="Times New Roman" w:hAnsi="Times New Roman"/>
          <w:sz w:val="24"/>
        </w:rPr>
        <w:t xml:space="preserve"> </w:t>
      </w:r>
      <w:r w:rsidR="00424B8E" w:rsidRPr="00AF128A">
        <w:rPr>
          <w:rFonts w:ascii="Times New Roman" w:hAnsi="Times New Roman"/>
          <w:sz w:val="24"/>
        </w:rPr>
        <w:t xml:space="preserve">not </w:t>
      </w:r>
      <w:r w:rsidR="002D219F" w:rsidRPr="00AF128A">
        <w:rPr>
          <w:rFonts w:ascii="Times New Roman" w:hAnsi="Times New Roman"/>
          <w:sz w:val="24"/>
        </w:rPr>
        <w:t xml:space="preserve">used. </w:t>
      </w:r>
      <w:r w:rsidR="00A1525C" w:rsidRPr="00AF128A">
        <w:rPr>
          <w:rFonts w:ascii="Times New Roman" w:hAnsi="Times New Roman"/>
          <w:sz w:val="24"/>
        </w:rPr>
        <w:t>Potential</w:t>
      </w:r>
      <w:r w:rsidR="001C0E2F" w:rsidRPr="00AF128A">
        <w:rPr>
          <w:rFonts w:ascii="Times New Roman" w:hAnsi="Times New Roman"/>
          <w:sz w:val="24"/>
        </w:rPr>
        <w:t xml:space="preserve"> reasons why the </w:t>
      </w:r>
      <w:r w:rsidRPr="00AF128A">
        <w:rPr>
          <w:rFonts w:ascii="Times New Roman" w:hAnsi="Times New Roman"/>
          <w:sz w:val="24"/>
        </w:rPr>
        <w:t xml:space="preserve">questionnaires </w:t>
      </w:r>
      <w:r w:rsidR="001C0E2F" w:rsidRPr="00AF128A">
        <w:rPr>
          <w:rFonts w:ascii="Times New Roman" w:hAnsi="Times New Roman"/>
          <w:sz w:val="24"/>
        </w:rPr>
        <w:t>were incomplete</w:t>
      </w:r>
      <w:r w:rsidR="00A1525C" w:rsidRPr="00AF128A">
        <w:rPr>
          <w:rFonts w:ascii="Times New Roman" w:hAnsi="Times New Roman"/>
          <w:sz w:val="24"/>
        </w:rPr>
        <w:t xml:space="preserve"> </w:t>
      </w:r>
      <w:r w:rsidR="001C0E2F" w:rsidRPr="00AF128A">
        <w:rPr>
          <w:rFonts w:ascii="Times New Roman" w:hAnsi="Times New Roman"/>
          <w:sz w:val="24"/>
        </w:rPr>
        <w:t xml:space="preserve">could be due to interpretability of the questions, </w:t>
      </w:r>
      <w:r w:rsidRPr="00AF128A">
        <w:rPr>
          <w:rFonts w:ascii="Times New Roman" w:hAnsi="Times New Roman"/>
          <w:sz w:val="24"/>
        </w:rPr>
        <w:t xml:space="preserve">relevance of the questions </w:t>
      </w:r>
      <w:r w:rsidR="001C0E2F" w:rsidRPr="00AF128A">
        <w:rPr>
          <w:rFonts w:ascii="Times New Roman" w:hAnsi="Times New Roman"/>
          <w:sz w:val="24"/>
        </w:rPr>
        <w:t xml:space="preserve">or </w:t>
      </w:r>
      <w:r w:rsidRPr="00AF128A">
        <w:rPr>
          <w:rFonts w:ascii="Times New Roman" w:hAnsi="Times New Roman"/>
          <w:sz w:val="24"/>
        </w:rPr>
        <w:t xml:space="preserve">uncertainty regarding whether the questionnaires would be useful to the attending surgeon.  </w:t>
      </w:r>
      <w:r w:rsidR="00A1525C" w:rsidRPr="00AF128A">
        <w:rPr>
          <w:rFonts w:ascii="Times New Roman" w:hAnsi="Times New Roman"/>
          <w:sz w:val="24"/>
        </w:rPr>
        <w:t>In addition, the validity of administering the LEFS and OKS through postal mail has not been determined and may have contributed to the rates of missing responses.  Thus,</w:t>
      </w:r>
      <w:r w:rsidRPr="00AF128A">
        <w:rPr>
          <w:rFonts w:ascii="Times New Roman" w:hAnsi="Times New Roman"/>
          <w:sz w:val="24"/>
        </w:rPr>
        <w:t xml:space="preserve"> results may differ if those </w:t>
      </w:r>
      <w:r w:rsidR="001C0E2F" w:rsidRPr="00AF128A">
        <w:rPr>
          <w:rFonts w:ascii="Times New Roman" w:hAnsi="Times New Roman"/>
          <w:sz w:val="24"/>
        </w:rPr>
        <w:t xml:space="preserve">patients </w:t>
      </w:r>
      <w:r w:rsidRPr="00AF128A">
        <w:rPr>
          <w:rFonts w:ascii="Times New Roman" w:hAnsi="Times New Roman"/>
          <w:sz w:val="24"/>
        </w:rPr>
        <w:t xml:space="preserve">who did not complete the PROMS were included. Furthermore, extending the study period to cover all 4 quarters would take into account any seasonal effects </w:t>
      </w:r>
      <w:r w:rsidR="00C46C2A" w:rsidRPr="00AF128A">
        <w:rPr>
          <w:rFonts w:ascii="Times New Roman" w:hAnsi="Times New Roman"/>
          <w:sz w:val="24"/>
        </w:rPr>
        <w:t>on scores.  Given the variability in the process of deciding appropriateness for TKA, the findings may differ in peo</w:t>
      </w:r>
      <w:r w:rsidR="00514ED3" w:rsidRPr="00AF128A">
        <w:rPr>
          <w:rFonts w:ascii="Times New Roman" w:hAnsi="Times New Roman"/>
          <w:sz w:val="24"/>
        </w:rPr>
        <w:t xml:space="preserve">ple who are being assessed at </w:t>
      </w:r>
      <w:r w:rsidR="00C46C2A" w:rsidRPr="00AF128A">
        <w:rPr>
          <w:rFonts w:ascii="Times New Roman" w:hAnsi="Times New Roman"/>
          <w:sz w:val="24"/>
        </w:rPr>
        <w:t>different Joint Assessment Programs, different RJAP sites, or other clinical settings</w:t>
      </w:r>
      <w:r w:rsidR="002D219F" w:rsidRPr="00AF128A">
        <w:rPr>
          <w:rFonts w:ascii="Times New Roman" w:hAnsi="Times New Roman"/>
          <w:sz w:val="24"/>
        </w:rPr>
        <w:t xml:space="preserve"> and thus limits the generalizability of the study results to other patient populations</w:t>
      </w:r>
      <w:r w:rsidR="00C46C2A" w:rsidRPr="00AF128A">
        <w:rPr>
          <w:rFonts w:ascii="Times New Roman" w:hAnsi="Times New Roman"/>
          <w:sz w:val="24"/>
        </w:rPr>
        <w:t xml:space="preserve">. </w:t>
      </w:r>
      <w:r w:rsidR="00A1525C" w:rsidRPr="00AF128A">
        <w:rPr>
          <w:rFonts w:ascii="Times New Roman" w:hAnsi="Times New Roman"/>
          <w:sz w:val="24"/>
        </w:rPr>
        <w:t xml:space="preserve"> Another important limitation to consider is that diagnostic accuracy of the LEFS and OKS were determined on the basis of the clinical</w:t>
      </w:r>
      <w:r w:rsidR="009F6995" w:rsidRPr="00AF128A">
        <w:rPr>
          <w:rFonts w:ascii="Times New Roman" w:hAnsi="Times New Roman"/>
          <w:sz w:val="24"/>
        </w:rPr>
        <w:t xml:space="preserve"> judgement of suitability for TK</w:t>
      </w:r>
      <w:r w:rsidR="00821914">
        <w:rPr>
          <w:rFonts w:ascii="Times New Roman" w:hAnsi="Times New Roman"/>
          <w:sz w:val="24"/>
        </w:rPr>
        <w:t>A</w:t>
      </w:r>
      <w:r w:rsidR="00A1525C" w:rsidRPr="00AF128A">
        <w:rPr>
          <w:rFonts w:ascii="Times New Roman" w:hAnsi="Times New Roman"/>
          <w:sz w:val="24"/>
        </w:rPr>
        <w:t>.  It is unknown if</w:t>
      </w:r>
      <w:r w:rsidR="009F6995" w:rsidRPr="00AF128A">
        <w:rPr>
          <w:rFonts w:ascii="Times New Roman" w:hAnsi="Times New Roman"/>
          <w:sz w:val="24"/>
        </w:rPr>
        <w:t xml:space="preserve"> those deemed appropriate for TK</w:t>
      </w:r>
      <w:r w:rsidR="00A1525C" w:rsidRPr="00AF128A">
        <w:rPr>
          <w:rFonts w:ascii="Times New Roman" w:hAnsi="Times New Roman"/>
          <w:sz w:val="24"/>
        </w:rPr>
        <w:t xml:space="preserve">A truly benefited from the surgery or if some deemed not yet </w:t>
      </w:r>
      <w:r w:rsidR="009F6995" w:rsidRPr="00AF128A">
        <w:rPr>
          <w:rFonts w:ascii="Times New Roman" w:hAnsi="Times New Roman"/>
          <w:sz w:val="24"/>
        </w:rPr>
        <w:t>ready required a TK</w:t>
      </w:r>
      <w:r w:rsidR="00A1525C" w:rsidRPr="00AF128A">
        <w:rPr>
          <w:rFonts w:ascii="Times New Roman" w:hAnsi="Times New Roman"/>
          <w:sz w:val="24"/>
        </w:rPr>
        <w:t>A.</w:t>
      </w:r>
      <w:r w:rsidR="009F6995" w:rsidRPr="00AF128A">
        <w:rPr>
          <w:rFonts w:ascii="Times New Roman" w:hAnsi="Times New Roman"/>
          <w:sz w:val="24"/>
        </w:rPr>
        <w:t xml:space="preserve"> </w:t>
      </w:r>
      <w:r w:rsidR="00A1525C" w:rsidRPr="00AF128A">
        <w:rPr>
          <w:rFonts w:ascii="Times New Roman" w:hAnsi="Times New Roman"/>
          <w:sz w:val="24"/>
        </w:rPr>
        <w:t>In the absence of a criterion standard for dete</w:t>
      </w:r>
      <w:r w:rsidR="002D219F" w:rsidRPr="00AF128A">
        <w:rPr>
          <w:rFonts w:ascii="Times New Roman" w:hAnsi="Times New Roman"/>
          <w:sz w:val="24"/>
        </w:rPr>
        <w:t>rmining who will benefit from TK</w:t>
      </w:r>
      <w:r w:rsidR="00A1525C" w:rsidRPr="00AF128A">
        <w:rPr>
          <w:rFonts w:ascii="Times New Roman" w:hAnsi="Times New Roman"/>
          <w:sz w:val="24"/>
        </w:rPr>
        <w:t>A, classification by the orthopaedic surgeon served as a surrogate.</w:t>
      </w:r>
      <w:r w:rsidR="001C0E2F" w:rsidRPr="00AF128A">
        <w:rPr>
          <w:rFonts w:ascii="Times New Roman" w:hAnsi="Times New Roman"/>
          <w:sz w:val="24"/>
        </w:rPr>
        <w:t xml:space="preserve"> </w:t>
      </w:r>
      <w:r w:rsidR="00DB0DEE" w:rsidRPr="00AF128A">
        <w:rPr>
          <w:rFonts w:ascii="Times New Roman" w:hAnsi="Times New Roman"/>
          <w:sz w:val="24"/>
        </w:rPr>
        <w:t xml:space="preserve">Additionally, as the APPs may use the </w:t>
      </w:r>
      <w:r w:rsidR="00821914">
        <w:rPr>
          <w:rFonts w:ascii="Times New Roman" w:hAnsi="Times New Roman"/>
          <w:sz w:val="24"/>
        </w:rPr>
        <w:t xml:space="preserve">total scores on the </w:t>
      </w:r>
      <w:r w:rsidR="00DB0DEE" w:rsidRPr="00AF128A">
        <w:rPr>
          <w:rFonts w:ascii="Times New Roman" w:hAnsi="Times New Roman"/>
          <w:sz w:val="24"/>
        </w:rPr>
        <w:t xml:space="preserve">LEFS and OKS to assist the surgeon in making the decision </w:t>
      </w:r>
      <w:r w:rsidR="00821914">
        <w:rPr>
          <w:rFonts w:ascii="Times New Roman" w:hAnsi="Times New Roman"/>
          <w:sz w:val="24"/>
        </w:rPr>
        <w:t>regarding suitability for</w:t>
      </w:r>
      <w:r w:rsidR="00DB0DEE" w:rsidRPr="00AF128A">
        <w:rPr>
          <w:rFonts w:ascii="Times New Roman" w:hAnsi="Times New Roman"/>
          <w:sz w:val="24"/>
        </w:rPr>
        <w:t xml:space="preserve"> TKA </w:t>
      </w:r>
      <w:r w:rsidR="00821914">
        <w:rPr>
          <w:rFonts w:ascii="Times New Roman" w:hAnsi="Times New Roman"/>
          <w:sz w:val="24"/>
        </w:rPr>
        <w:t xml:space="preserve">the estimated </w:t>
      </w:r>
      <w:r w:rsidR="00DB0DEE" w:rsidRPr="00AF128A">
        <w:rPr>
          <w:rFonts w:ascii="Times New Roman" w:hAnsi="Times New Roman"/>
          <w:sz w:val="24"/>
        </w:rPr>
        <w:t>diagnostic accuracy of the</w:t>
      </w:r>
      <w:r w:rsidR="00821914">
        <w:rPr>
          <w:rFonts w:ascii="Times New Roman" w:hAnsi="Times New Roman"/>
          <w:sz w:val="24"/>
        </w:rPr>
        <w:t>se</w:t>
      </w:r>
      <w:r w:rsidR="00DB0DEE" w:rsidRPr="00AF128A">
        <w:rPr>
          <w:rFonts w:ascii="Times New Roman" w:hAnsi="Times New Roman"/>
          <w:sz w:val="24"/>
        </w:rPr>
        <w:t xml:space="preserve"> measures</w:t>
      </w:r>
      <w:r w:rsidR="00821914">
        <w:rPr>
          <w:rFonts w:ascii="Times New Roman" w:hAnsi="Times New Roman"/>
          <w:sz w:val="24"/>
        </w:rPr>
        <w:t xml:space="preserve"> may be inflated</w:t>
      </w:r>
      <w:r w:rsidR="00DB0DEE" w:rsidRPr="00AF128A">
        <w:rPr>
          <w:rFonts w:ascii="Times New Roman" w:hAnsi="Times New Roman"/>
          <w:sz w:val="24"/>
        </w:rPr>
        <w:t xml:space="preserve">. </w:t>
      </w:r>
    </w:p>
    <w:p w:rsidR="001C0E2F" w:rsidRPr="00AF128A" w:rsidRDefault="001C0E2F" w:rsidP="00090B7A">
      <w:pPr>
        <w:spacing w:line="480" w:lineRule="auto"/>
        <w:outlineLvl w:val="0"/>
        <w:rPr>
          <w:rFonts w:ascii="Times New Roman" w:hAnsi="Times New Roman"/>
          <w:b/>
        </w:rPr>
      </w:pPr>
      <w:r w:rsidRPr="00AF128A">
        <w:rPr>
          <w:rFonts w:ascii="Times New Roman" w:hAnsi="Times New Roman"/>
          <w:b/>
        </w:rPr>
        <w:t>5.2 Conclusions</w:t>
      </w:r>
    </w:p>
    <w:p w:rsidR="001C0E2F" w:rsidRPr="00AF128A" w:rsidRDefault="00D14215" w:rsidP="001C0E2F">
      <w:pPr>
        <w:spacing w:line="480" w:lineRule="auto"/>
        <w:rPr>
          <w:rFonts w:ascii="Times New Roman" w:hAnsi="Times New Roman" w:cs="Times New Roman"/>
          <w:szCs w:val="20"/>
        </w:rPr>
      </w:pPr>
      <w:r w:rsidRPr="00AF128A">
        <w:rPr>
          <w:rFonts w:ascii="Times New Roman" w:hAnsi="Times New Roman"/>
        </w:rPr>
        <w:t>The LEFS and OKS did not</w:t>
      </w:r>
      <w:r w:rsidR="00DF4C1F" w:rsidRPr="00AF128A">
        <w:rPr>
          <w:rFonts w:ascii="Times New Roman" w:hAnsi="Times New Roman"/>
        </w:rPr>
        <w:t xml:space="preserve"> have </w:t>
      </w:r>
      <w:r w:rsidR="001C0E2F" w:rsidRPr="00AF128A">
        <w:rPr>
          <w:rFonts w:ascii="Times New Roman" w:hAnsi="Times New Roman"/>
        </w:rPr>
        <w:t xml:space="preserve">sufficient diagnostic accuracy alone </w:t>
      </w:r>
      <w:r w:rsidR="00174DC0" w:rsidRPr="00AF128A">
        <w:rPr>
          <w:rFonts w:ascii="Times New Roman" w:hAnsi="Times New Roman"/>
        </w:rPr>
        <w:t xml:space="preserve">to </w:t>
      </w:r>
      <w:r w:rsidR="001C0E2F" w:rsidRPr="00AF128A">
        <w:rPr>
          <w:rFonts w:ascii="Times New Roman" w:hAnsi="Times New Roman"/>
        </w:rPr>
        <w:t>determin</w:t>
      </w:r>
      <w:r w:rsidR="00174DC0" w:rsidRPr="00AF128A">
        <w:rPr>
          <w:rFonts w:ascii="Times New Roman" w:hAnsi="Times New Roman"/>
        </w:rPr>
        <w:t>e</w:t>
      </w:r>
      <w:r w:rsidR="001C0E2F" w:rsidRPr="00AF128A">
        <w:rPr>
          <w:rFonts w:ascii="Times New Roman" w:hAnsi="Times New Roman"/>
        </w:rPr>
        <w:t xml:space="preserve"> appropriateness for TKA in patients with </w:t>
      </w:r>
      <w:r w:rsidR="00DF4C1F" w:rsidRPr="00AF128A">
        <w:rPr>
          <w:rFonts w:ascii="Times New Roman" w:hAnsi="Times New Roman"/>
        </w:rPr>
        <w:t xml:space="preserve">primary </w:t>
      </w:r>
      <w:r w:rsidR="001C0E2F" w:rsidRPr="00AF128A">
        <w:rPr>
          <w:rFonts w:ascii="Times New Roman" w:hAnsi="Times New Roman"/>
        </w:rPr>
        <w:t xml:space="preserve">knee OA.  Determining </w:t>
      </w:r>
      <w:r w:rsidR="007A2361" w:rsidRPr="00AF128A">
        <w:rPr>
          <w:rFonts w:ascii="Times New Roman" w:hAnsi="Times New Roman"/>
        </w:rPr>
        <w:t xml:space="preserve">suitability </w:t>
      </w:r>
      <w:r w:rsidR="001C0E2F" w:rsidRPr="00AF128A">
        <w:rPr>
          <w:rFonts w:ascii="Times New Roman" w:hAnsi="Times New Roman"/>
        </w:rPr>
        <w:t>for TKA in patients with knee OA is a complex decision completed on an individual basis</w:t>
      </w:r>
      <w:r w:rsidR="007A2361" w:rsidRPr="00AF128A">
        <w:rPr>
          <w:rFonts w:ascii="Times New Roman" w:hAnsi="Times New Roman"/>
        </w:rPr>
        <w:t xml:space="preserve"> and the degree to which scores on the LEFS and OKS enter into this decision require</w:t>
      </w:r>
      <w:r w:rsidRPr="00AF128A">
        <w:rPr>
          <w:rFonts w:ascii="Times New Roman" w:hAnsi="Times New Roman"/>
        </w:rPr>
        <w:t>s</w:t>
      </w:r>
      <w:r w:rsidR="007A2361" w:rsidRPr="00AF128A">
        <w:rPr>
          <w:rFonts w:ascii="Times New Roman" w:hAnsi="Times New Roman"/>
        </w:rPr>
        <w:t xml:space="preserve"> further study.</w:t>
      </w:r>
      <w:r w:rsidR="001C0E2F" w:rsidRPr="00AF128A">
        <w:rPr>
          <w:rFonts w:ascii="Times New Roman" w:hAnsi="Times New Roman"/>
        </w:rPr>
        <w:t xml:space="preserve">  </w:t>
      </w:r>
      <w:r w:rsidR="00DF4C1F" w:rsidRPr="00AF128A">
        <w:rPr>
          <w:rFonts w:ascii="Times New Roman" w:hAnsi="Times New Roman"/>
        </w:rPr>
        <w:t xml:space="preserve">This thesis provides new knowledge </w:t>
      </w:r>
      <w:r w:rsidR="006F7C8B">
        <w:rPr>
          <w:rFonts w:ascii="Times New Roman" w:hAnsi="Times New Roman"/>
        </w:rPr>
        <w:t xml:space="preserve">around the diagnostic accuracy of </w:t>
      </w:r>
      <w:r w:rsidR="00DF4C1F" w:rsidRPr="00AF128A">
        <w:rPr>
          <w:rFonts w:ascii="Times New Roman" w:hAnsi="Times New Roman"/>
        </w:rPr>
        <w:t>the LEFS and OKS, two outcome measures commonly used to assess physical</w:t>
      </w:r>
      <w:r w:rsidRPr="00AF128A">
        <w:rPr>
          <w:rFonts w:ascii="Times New Roman" w:hAnsi="Times New Roman"/>
        </w:rPr>
        <w:t xml:space="preserve"> function in the OA population. It provides support that the LEFS and OKS alone do not provide sufficient diagnostic accuracy for appropriateness for TKA in the OA population.  Further research is needed to assess the impact of adding</w:t>
      </w:r>
      <w:r w:rsidR="001C0E2F" w:rsidRPr="00AF128A">
        <w:rPr>
          <w:rFonts w:ascii="Times New Roman" w:hAnsi="Times New Roman"/>
        </w:rPr>
        <w:t xml:space="preserve"> physical performance measures </w:t>
      </w:r>
      <w:r w:rsidRPr="00AF128A">
        <w:rPr>
          <w:rFonts w:ascii="Times New Roman" w:hAnsi="Times New Roman"/>
        </w:rPr>
        <w:t xml:space="preserve">to determine diagnostic accuracy for </w:t>
      </w:r>
      <w:r w:rsidR="006F7C8B">
        <w:rPr>
          <w:rFonts w:ascii="Times New Roman" w:hAnsi="Times New Roman"/>
        </w:rPr>
        <w:t>classifying people with knee OA as</w:t>
      </w:r>
      <w:r w:rsidRPr="00AF128A">
        <w:rPr>
          <w:rFonts w:ascii="Times New Roman" w:hAnsi="Times New Roman"/>
        </w:rPr>
        <w:t xml:space="preserve"> </w:t>
      </w:r>
      <w:r w:rsidR="006F7C8B">
        <w:rPr>
          <w:rFonts w:ascii="Times New Roman" w:hAnsi="Times New Roman"/>
        </w:rPr>
        <w:t>‘appropriate</w:t>
      </w:r>
      <w:r w:rsidRPr="00AF128A">
        <w:rPr>
          <w:rFonts w:ascii="Times New Roman" w:hAnsi="Times New Roman"/>
        </w:rPr>
        <w:t xml:space="preserve"> for TKA</w:t>
      </w:r>
      <w:r w:rsidR="006F7C8B">
        <w:rPr>
          <w:rFonts w:ascii="Times New Roman" w:hAnsi="Times New Roman"/>
        </w:rPr>
        <w:t>’ versus ‘not yet ready for TKA’</w:t>
      </w:r>
      <w:r w:rsidR="001C0E2F" w:rsidRPr="00AF128A">
        <w:rPr>
          <w:rFonts w:ascii="Times New Roman" w:hAnsi="Times New Roman"/>
        </w:rPr>
        <w:t xml:space="preserve">.  </w:t>
      </w:r>
      <w:r w:rsidR="006F7C8B">
        <w:rPr>
          <w:rFonts w:ascii="Times New Roman" w:hAnsi="Times New Roman" w:cs="Times New Roman"/>
          <w:szCs w:val="20"/>
        </w:rPr>
        <w:t>Additional studies</w:t>
      </w:r>
      <w:r w:rsidR="001C0E2F" w:rsidRPr="00AF128A">
        <w:rPr>
          <w:rFonts w:ascii="Times New Roman" w:hAnsi="Times New Roman" w:cs="Times New Roman"/>
          <w:szCs w:val="20"/>
        </w:rPr>
        <w:t xml:space="preserve"> evaluating the clinical utility of the priority tools </w:t>
      </w:r>
      <w:r w:rsidR="006F7C8B">
        <w:rPr>
          <w:rFonts w:ascii="Times New Roman" w:hAnsi="Times New Roman" w:cs="Times New Roman"/>
          <w:szCs w:val="20"/>
        </w:rPr>
        <w:t xml:space="preserve">and </w:t>
      </w:r>
      <w:r w:rsidR="006F7C8B" w:rsidRPr="00AF128A">
        <w:rPr>
          <w:rFonts w:ascii="Times New Roman" w:hAnsi="Times New Roman" w:cs="Times New Roman"/>
          <w:szCs w:val="20"/>
        </w:rPr>
        <w:t xml:space="preserve">capacity to benefit framework </w:t>
      </w:r>
      <w:r w:rsidR="001C0E2F" w:rsidRPr="00AF128A">
        <w:rPr>
          <w:rFonts w:ascii="Times New Roman" w:hAnsi="Times New Roman" w:cs="Times New Roman"/>
          <w:szCs w:val="20"/>
        </w:rPr>
        <w:t>th</w:t>
      </w:r>
      <w:r w:rsidRPr="00AF128A">
        <w:rPr>
          <w:rFonts w:ascii="Times New Roman" w:hAnsi="Times New Roman" w:cs="Times New Roman"/>
          <w:szCs w:val="20"/>
        </w:rPr>
        <w:t>at account for multiple patient</w:t>
      </w:r>
      <w:r w:rsidR="001C0E2F" w:rsidRPr="00AF128A">
        <w:rPr>
          <w:rFonts w:ascii="Times New Roman" w:hAnsi="Times New Roman" w:cs="Times New Roman"/>
          <w:szCs w:val="20"/>
        </w:rPr>
        <w:t xml:space="preserve"> factors including limita</w:t>
      </w:r>
      <w:r w:rsidR="006F7C8B">
        <w:rPr>
          <w:rFonts w:ascii="Times New Roman" w:hAnsi="Times New Roman" w:cs="Times New Roman"/>
          <w:szCs w:val="20"/>
        </w:rPr>
        <w:t xml:space="preserve">tions in physical functioning and patient perceptions </w:t>
      </w:r>
      <w:r w:rsidRPr="00AF128A">
        <w:rPr>
          <w:rFonts w:ascii="Times New Roman" w:hAnsi="Times New Roman" w:cs="Times New Roman"/>
          <w:szCs w:val="20"/>
        </w:rPr>
        <w:t xml:space="preserve">may lead to better selection </w:t>
      </w:r>
      <w:r w:rsidR="00B842BD" w:rsidRPr="00AF128A">
        <w:rPr>
          <w:rFonts w:ascii="Times New Roman" w:hAnsi="Times New Roman" w:cs="Times New Roman"/>
          <w:szCs w:val="20"/>
        </w:rPr>
        <w:t xml:space="preserve">of patients appropriate for TKA in </w:t>
      </w:r>
      <w:r w:rsidR="001C0E2F" w:rsidRPr="00AF128A">
        <w:rPr>
          <w:rFonts w:ascii="Times New Roman" w:hAnsi="Times New Roman" w:cs="Times New Roman"/>
          <w:szCs w:val="20"/>
        </w:rPr>
        <w:t xml:space="preserve">patients with primary knee OA. </w:t>
      </w:r>
    </w:p>
    <w:p w:rsidR="001C0E2F" w:rsidRPr="00AF128A" w:rsidRDefault="001C0E2F" w:rsidP="00090B7A">
      <w:pPr>
        <w:jc w:val="center"/>
        <w:outlineLvl w:val="0"/>
        <w:rPr>
          <w:rFonts w:ascii="Times New Roman" w:hAnsi="Times New Roman"/>
          <w:b/>
        </w:rPr>
      </w:pPr>
      <w:r w:rsidRPr="00AF128A">
        <w:rPr>
          <w:rFonts w:ascii="Times New Roman" w:hAnsi="Times New Roman" w:cs="Times New Roman"/>
          <w:szCs w:val="20"/>
        </w:rPr>
        <w:br w:type="page"/>
      </w:r>
      <w:r w:rsidRPr="00AF128A">
        <w:rPr>
          <w:rFonts w:ascii="Times New Roman" w:hAnsi="Times New Roman"/>
          <w:b/>
        </w:rPr>
        <w:t>REFERENCES</w:t>
      </w:r>
    </w:p>
    <w:p w:rsidR="005E07E2" w:rsidRPr="00AF128A" w:rsidRDefault="005E07E2" w:rsidP="00F722D8">
      <w:pPr>
        <w:spacing w:beforeLines="1" w:afterLines="1" w:line="480" w:lineRule="auto"/>
        <w:ind w:left="480" w:hanging="480"/>
        <w:rPr>
          <w:rFonts w:ascii="Times New Roman" w:hAnsi="Times New Roman" w:cs="Times New Roman"/>
          <w:szCs w:val="20"/>
        </w:rPr>
      </w:pP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Agaliotis, M., Mackey, M. G., Jan, S., &amp; Fransen, M. (2014). Burden of reduced work productivity among people with chronic knee pain: A systematic review.</w:t>
      </w:r>
      <w:r w:rsidRPr="00AF128A">
        <w:rPr>
          <w:rFonts w:ascii="Times New Roman" w:hAnsi="Times New Roman" w:cs="Times New Roman"/>
          <w:i/>
          <w:szCs w:val="20"/>
        </w:rPr>
        <w:t xml:space="preserve"> Occupational and Environmental Medicine, 71</w:t>
      </w:r>
      <w:r w:rsidRPr="00AF128A">
        <w:rPr>
          <w:rFonts w:ascii="Times New Roman" w:hAnsi="Times New Roman" w:cs="Times New Roman"/>
          <w:szCs w:val="20"/>
        </w:rPr>
        <w:t xml:space="preserve">(9), 651-659.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Aigner, T., Rose, J., Martin, J., &amp; Buckwalter, J. (2004). Aging theories of primary osteoarthritis: From epidemiology to molecular biology.</w:t>
      </w:r>
      <w:r w:rsidRPr="00AF128A">
        <w:rPr>
          <w:rFonts w:ascii="Times New Roman" w:hAnsi="Times New Roman" w:cs="Times New Roman"/>
          <w:i/>
          <w:szCs w:val="20"/>
        </w:rPr>
        <w:t xml:space="preserve"> Rejuvenation Research, 7</w:t>
      </w:r>
      <w:r w:rsidRPr="00AF128A">
        <w:rPr>
          <w:rFonts w:ascii="Times New Roman" w:hAnsi="Times New Roman" w:cs="Times New Roman"/>
          <w:szCs w:val="20"/>
        </w:rPr>
        <w:t xml:space="preserve">(2), 134-145.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Anderson, J. G., Wixson, R. L., Tsai, D., Stulberg, S. D., &amp; Chang, R. W. (1996). Functional outcome and patient satisfaction in total knee patients over the age of 75.</w:t>
      </w:r>
      <w:r w:rsidRPr="00AF128A">
        <w:rPr>
          <w:rFonts w:ascii="Times New Roman" w:hAnsi="Times New Roman" w:cs="Times New Roman"/>
          <w:i/>
          <w:szCs w:val="20"/>
        </w:rPr>
        <w:t xml:space="preserve"> The Journal of Arthroplasty, 11</w:t>
      </w:r>
      <w:r w:rsidRPr="00AF128A">
        <w:rPr>
          <w:rFonts w:ascii="Times New Roman" w:hAnsi="Times New Roman" w:cs="Times New Roman"/>
          <w:szCs w:val="20"/>
        </w:rPr>
        <w:t xml:space="preserve">(7), 831-840.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Arnett, G., Hadorn, D. C., &amp; Steering Committee of the Western Canada Waiting List Project. (2003). Developing priority criteria for hip and knee replacement: Results from the western canada waiting list project.</w:t>
      </w:r>
      <w:r w:rsidRPr="00AF128A">
        <w:rPr>
          <w:rFonts w:ascii="Times New Roman" w:hAnsi="Times New Roman" w:cs="Times New Roman"/>
          <w:i/>
          <w:szCs w:val="20"/>
        </w:rPr>
        <w:t xml:space="preserve"> Canadian Journal of Surgery.Journal Canadien De Chirurgie, 46</w:t>
      </w:r>
      <w:r w:rsidRPr="00AF128A">
        <w:rPr>
          <w:rFonts w:ascii="Times New Roman" w:hAnsi="Times New Roman" w:cs="Times New Roman"/>
          <w:szCs w:val="20"/>
        </w:rPr>
        <w:t xml:space="preserve">(4), 290-296.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Baker, P. N., van der Meulen, J. H., Lewsey, J., Gregg, P. J., &amp; National Joint Registry for England and Wales. (2007). The role of pain and function in determining patient satisfaction after total knee replacement. data from the national joint registry for england and wales.</w:t>
      </w:r>
      <w:r w:rsidRPr="00AF128A">
        <w:rPr>
          <w:rFonts w:ascii="Times New Roman" w:hAnsi="Times New Roman" w:cs="Times New Roman"/>
          <w:i/>
          <w:szCs w:val="20"/>
        </w:rPr>
        <w:t xml:space="preserve"> The Journal of Bone and Joint Surgery.British Volume, 89</w:t>
      </w:r>
      <w:r w:rsidRPr="00AF128A">
        <w:rPr>
          <w:rFonts w:ascii="Times New Roman" w:hAnsi="Times New Roman" w:cs="Times New Roman"/>
          <w:szCs w:val="20"/>
        </w:rPr>
        <w:t xml:space="preserve">(7), 893-900.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rPr>
        <w:t>Bellamy, N., Buchanan, W. W., Goldsmith, C. H., Campbell, J., &amp; Stitt, L. W. (1988). Validation study of WOMAC: A health status instrument for measuring clinically important patient relevant outcomes to antirheumatic drug therapy in patients with osteoarthritis of the hip or knee.</w:t>
      </w:r>
      <w:r w:rsidRPr="00AF128A">
        <w:rPr>
          <w:rFonts w:ascii="Times New Roman" w:hAnsi="Times New Roman"/>
          <w:i/>
        </w:rPr>
        <w:t xml:space="preserve"> The Journal of Rheumatology, 15</w:t>
      </w:r>
      <w:r w:rsidRPr="00AF128A">
        <w:rPr>
          <w:rFonts w:ascii="Times New Roman" w:hAnsi="Times New Roman"/>
        </w:rPr>
        <w:t xml:space="preserve">(12), 1833-1840. </w:t>
      </w:r>
    </w:p>
    <w:p w:rsidR="001C0E2F" w:rsidRPr="00AF128A" w:rsidRDefault="001C0E2F" w:rsidP="00F722D8">
      <w:pPr>
        <w:spacing w:beforeLines="1" w:afterLines="1" w:line="480" w:lineRule="auto"/>
        <w:ind w:left="480" w:hanging="480"/>
        <w:rPr>
          <w:rFonts w:ascii="Times New Roman" w:hAnsi="Times New Roman" w:cs="Times New Roman"/>
          <w:szCs w:val="20"/>
          <w:highlight w:val="yellow"/>
        </w:rPr>
      </w:pPr>
    </w:p>
    <w:p w:rsidR="00E55BBD"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Bellamy, N., Kirwan, J., Boers, M., Brooks, P., Strand, V., Tugwell, P., . . . Lequesne, M. (1997). Recommendations for a core set of outcome measures for future phase III clinical trials in knee, hip, and hand osteoarthritis. consensus development at OMERACT III.</w:t>
      </w:r>
      <w:r w:rsidRPr="00AF128A">
        <w:rPr>
          <w:rFonts w:ascii="Times New Roman" w:hAnsi="Times New Roman" w:cs="Times New Roman"/>
          <w:i/>
          <w:szCs w:val="20"/>
        </w:rPr>
        <w:t xml:space="preserve"> The Journal of Rheumatology, 24</w:t>
      </w:r>
      <w:r w:rsidRPr="00AF128A">
        <w:rPr>
          <w:rFonts w:ascii="Times New Roman" w:hAnsi="Times New Roman" w:cs="Times New Roman"/>
          <w:szCs w:val="20"/>
        </w:rPr>
        <w:t xml:space="preserve">(4), 799-802. </w:t>
      </w:r>
    </w:p>
    <w:p w:rsidR="001C0E2F" w:rsidRPr="00AF128A" w:rsidRDefault="00E55BBD"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rPr>
        <w:t>Bennell, K., Dobson, F., &amp; Hinman, R. (2011). Measures of physical performance assessments: Self-paced walk test (SPWT), stair climb test (SCT), six-minute walk test (6MWT), chair stand test (CST), timed up &amp; go (TUG), sock test, lift and carry test (LCT), and car task.</w:t>
      </w:r>
      <w:r w:rsidRPr="00AF128A">
        <w:rPr>
          <w:rFonts w:ascii="Times New Roman" w:hAnsi="Times New Roman"/>
          <w:i/>
        </w:rPr>
        <w:t xml:space="preserve"> Arthritis Care &amp; Research, 63 Suppl 11</w:t>
      </w:r>
      <w:r w:rsidRPr="00AF128A">
        <w:rPr>
          <w:rFonts w:ascii="Times New Roman" w:hAnsi="Times New Roman"/>
        </w:rPr>
        <w:t>, S350-70.</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rPr>
        <w:t>Binkley, J. M., Stratford, P. W., Lott, S. A., &amp; Riddle, D. L. (1999). The lower extremity functional scale (LEFS): Scale development, measurement properties, and clinical application. north american orthopaedic rehabilitation research network.</w:t>
      </w:r>
      <w:r w:rsidRPr="00AF128A">
        <w:rPr>
          <w:rFonts w:ascii="Times New Roman" w:hAnsi="Times New Roman"/>
          <w:i/>
        </w:rPr>
        <w:t xml:space="preserve"> Physical Therapy, 79</w:t>
      </w:r>
      <w:r w:rsidRPr="00AF128A">
        <w:rPr>
          <w:rFonts w:ascii="Times New Roman" w:hAnsi="Times New Roman"/>
        </w:rPr>
        <w:t>(4), 371-383.</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Blagojevic, M., Jinks, C., Jeffery, A., &amp; Jordan, K. P. (2010). Risk factors for onset of osteoarthritis of the knee in older adults: A systematic review and meta-analysis.</w:t>
      </w:r>
      <w:r w:rsidRPr="00AF128A">
        <w:rPr>
          <w:rFonts w:ascii="Times New Roman" w:hAnsi="Times New Roman" w:cs="Times New Roman"/>
          <w:i/>
          <w:szCs w:val="20"/>
        </w:rPr>
        <w:t xml:space="preserve"> Osteoarthritis and Cartilage / OARS, Osteoarthritis Research Society, 18</w:t>
      </w:r>
      <w:r w:rsidRPr="00AF128A">
        <w:rPr>
          <w:rFonts w:ascii="Times New Roman" w:hAnsi="Times New Roman" w:cs="Times New Roman"/>
          <w:szCs w:val="20"/>
        </w:rPr>
        <w:t xml:space="preserve">(1), 24-33.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Boutron, I., Rannou, F., Jardinaud-Lopez, M., Meric, G., Revel, M., &amp; Poiraudeau, S. (2008). Disability and quality of life of patients with knee or hip osteoarthritis in the primary care setting and factors associated with general practitioners' indication for prosthetic replacement within 1 year.</w:t>
      </w:r>
      <w:r w:rsidRPr="00AF128A">
        <w:rPr>
          <w:rFonts w:ascii="Times New Roman" w:hAnsi="Times New Roman" w:cs="Times New Roman"/>
          <w:i/>
          <w:szCs w:val="20"/>
        </w:rPr>
        <w:t xml:space="preserve"> Osteoarthritis and Cartilage / OARS, Osteoarthritis Research Society, 16</w:t>
      </w:r>
      <w:r w:rsidRPr="00AF128A">
        <w:rPr>
          <w:rFonts w:ascii="Times New Roman" w:hAnsi="Times New Roman" w:cs="Times New Roman"/>
          <w:szCs w:val="20"/>
        </w:rPr>
        <w:t xml:space="preserve">(9), 1024-1031.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Braga, L., Renner, J. B., Schwartz, T. A., Woodard, J., Helmick, C. G., Hochberg, M. C., &amp; Jordan, J. M. (2009). Differences in radiographic features of knee osteoarthritis in african-americans and caucasians: The johnston county osteoarthritis project.</w:t>
      </w:r>
      <w:r w:rsidRPr="00AF128A">
        <w:rPr>
          <w:rFonts w:ascii="Times New Roman" w:hAnsi="Times New Roman" w:cs="Times New Roman"/>
          <w:i/>
          <w:szCs w:val="20"/>
        </w:rPr>
        <w:t xml:space="preserve"> Osteoarthritis and Cartilage / OARS, Osteoarthritis Research Society, 17</w:t>
      </w:r>
      <w:r w:rsidRPr="00AF128A">
        <w:rPr>
          <w:rFonts w:ascii="Times New Roman" w:hAnsi="Times New Roman" w:cs="Times New Roman"/>
          <w:szCs w:val="20"/>
        </w:rPr>
        <w:t xml:space="preserve">(12), 1554-1561.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Busija, L., Bridgett, L., Williams, S. R., Osborne, R. H., Buchbinder, R., March, L., &amp; Fransen, M. (2010). Osteoarthritis.</w:t>
      </w:r>
      <w:r w:rsidRPr="00AF128A">
        <w:rPr>
          <w:rFonts w:ascii="Times New Roman" w:hAnsi="Times New Roman" w:cs="Times New Roman"/>
          <w:i/>
          <w:szCs w:val="20"/>
        </w:rPr>
        <w:t xml:space="preserve"> Best Practice &amp; Research.Clinical Rheumatology, 24</w:t>
      </w:r>
      <w:r w:rsidRPr="00AF128A">
        <w:rPr>
          <w:rFonts w:ascii="Times New Roman" w:hAnsi="Times New Roman" w:cs="Times New Roman"/>
          <w:szCs w:val="20"/>
        </w:rPr>
        <w:t xml:space="preserve">(6), 757-768.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Callahan, C. M., Drake, B. G., Heck, D. A., &amp; Dittus, R. S. (1994). Patient outcomes following tricompartmental total knee replacement. A meta-analysis.</w:t>
      </w:r>
      <w:r w:rsidRPr="00AF128A">
        <w:rPr>
          <w:rFonts w:ascii="Times New Roman" w:hAnsi="Times New Roman" w:cs="Times New Roman"/>
          <w:i/>
          <w:szCs w:val="20"/>
        </w:rPr>
        <w:t xml:space="preserve"> JAMA : The Journal of the American Medical Association, 271</w:t>
      </w:r>
      <w:r w:rsidRPr="00AF128A">
        <w:rPr>
          <w:rFonts w:ascii="Times New Roman" w:hAnsi="Times New Roman" w:cs="Times New Roman"/>
          <w:szCs w:val="20"/>
        </w:rPr>
        <w:t xml:space="preserve">(17), 1349-1357.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Carr, A., Hewlett, S., Hughes, R., Mitchell, H., Ryan, S., Carr, M., &amp; Kirwan, J. (2003). Rheumatology outcomes: The patient's perspective.</w:t>
      </w:r>
      <w:r w:rsidRPr="00AF128A">
        <w:rPr>
          <w:rFonts w:ascii="Times New Roman" w:hAnsi="Times New Roman" w:cs="Times New Roman"/>
          <w:i/>
          <w:szCs w:val="20"/>
        </w:rPr>
        <w:t xml:space="preserve"> The Journal of Rheumatology, 30</w:t>
      </w:r>
      <w:r w:rsidRPr="00AF128A">
        <w:rPr>
          <w:rFonts w:ascii="Times New Roman" w:hAnsi="Times New Roman" w:cs="Times New Roman"/>
          <w:szCs w:val="20"/>
        </w:rPr>
        <w:t xml:space="preserve">(4), 880-883.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Centers for Disease Control and Prevention (CDC). (1994). Arthritis prevalence and activity limitations--united states, 1990.</w:t>
      </w:r>
      <w:r w:rsidRPr="00AF128A">
        <w:rPr>
          <w:rFonts w:ascii="Times New Roman" w:hAnsi="Times New Roman" w:cs="Times New Roman"/>
          <w:i/>
          <w:szCs w:val="20"/>
        </w:rPr>
        <w:t xml:space="preserve"> MMWR.Morbidity and Mortality Weekly Report, 43</w:t>
      </w:r>
      <w:r w:rsidRPr="00AF128A">
        <w:rPr>
          <w:rFonts w:ascii="Times New Roman" w:hAnsi="Times New Roman" w:cs="Times New Roman"/>
          <w:szCs w:val="20"/>
        </w:rPr>
        <w:t xml:space="preserve">(24), 433-438.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Centers for Disease Control and Prevention (CDC). (2001). Prevalence of disabilities and associated health conditions among adults--united states, 1999.</w:t>
      </w:r>
      <w:r w:rsidRPr="00AF128A">
        <w:rPr>
          <w:rFonts w:ascii="Times New Roman" w:hAnsi="Times New Roman" w:cs="Times New Roman"/>
          <w:i/>
          <w:szCs w:val="20"/>
        </w:rPr>
        <w:t xml:space="preserve"> MMWR.Morbidity and Mortality Weekly Report, 50</w:t>
      </w:r>
      <w:r w:rsidRPr="00AF128A">
        <w:rPr>
          <w:rFonts w:ascii="Times New Roman" w:hAnsi="Times New Roman" w:cs="Times New Roman"/>
          <w:szCs w:val="20"/>
        </w:rPr>
        <w:t xml:space="preserve">(7), 120-125.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Conner-Spady, B. L., Arnett, G., McGurran, J. J., Noseworthy, T. W., &amp; Steering Committee of the Western Canada Waiting List Project. (2004). Prioritization of patients on scheduled waiting lists: Validation of a scoring system for hip and knee arthroplasty.</w:t>
      </w:r>
      <w:r w:rsidRPr="00AF128A">
        <w:rPr>
          <w:rFonts w:ascii="Times New Roman" w:hAnsi="Times New Roman" w:cs="Times New Roman"/>
          <w:i/>
          <w:szCs w:val="20"/>
        </w:rPr>
        <w:t xml:space="preserve"> Cana</w:t>
      </w:r>
      <w:r w:rsidR="00495F8B">
        <w:rPr>
          <w:rFonts w:ascii="Times New Roman" w:hAnsi="Times New Roman" w:cs="Times New Roman"/>
          <w:i/>
          <w:szCs w:val="20"/>
        </w:rPr>
        <w:t xml:space="preserve">dian Journal of Surgery.Journal. </w:t>
      </w:r>
      <w:r w:rsidRPr="00AF128A">
        <w:rPr>
          <w:rFonts w:ascii="Times New Roman" w:hAnsi="Times New Roman" w:cs="Times New Roman"/>
          <w:i/>
          <w:szCs w:val="20"/>
        </w:rPr>
        <w:t xml:space="preserve"> 47</w:t>
      </w:r>
      <w:r w:rsidRPr="00AF128A">
        <w:rPr>
          <w:rFonts w:ascii="Times New Roman" w:hAnsi="Times New Roman" w:cs="Times New Roman"/>
          <w:szCs w:val="20"/>
        </w:rPr>
        <w:t xml:space="preserve">(1), 39-46.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Cooper, C., McAlindon, T., Coggon, D., Egger, P., &amp; Dieppe, P. (1994). Occupational activity and osteoarthritis of the knee.</w:t>
      </w:r>
      <w:r w:rsidRPr="00AF128A">
        <w:rPr>
          <w:rFonts w:ascii="Times New Roman" w:hAnsi="Times New Roman" w:cs="Times New Roman"/>
          <w:i/>
          <w:szCs w:val="20"/>
        </w:rPr>
        <w:t xml:space="preserve"> Annals of the Rheumatic Diseases, 53</w:t>
      </w:r>
      <w:r w:rsidRPr="00AF128A">
        <w:rPr>
          <w:rFonts w:ascii="Times New Roman" w:hAnsi="Times New Roman" w:cs="Times New Roman"/>
          <w:szCs w:val="20"/>
        </w:rPr>
        <w:t xml:space="preserve">(2), 90-93.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Coyte, P. C., Hawker, G., Croxford, R., Attard, C., &amp; Wright, J. G. (1996). Variation in rheumatologists' and family physicians' perceptions of the indications for and outcomes of knee replacement surgery.</w:t>
      </w:r>
      <w:r w:rsidRPr="00AF128A">
        <w:rPr>
          <w:rFonts w:ascii="Times New Roman" w:hAnsi="Times New Roman" w:cs="Times New Roman"/>
          <w:i/>
          <w:szCs w:val="20"/>
        </w:rPr>
        <w:t xml:space="preserve"> The Journal of Rheumatology, 23</w:t>
      </w:r>
      <w:r w:rsidRPr="00AF128A">
        <w:rPr>
          <w:rFonts w:ascii="Times New Roman" w:hAnsi="Times New Roman" w:cs="Times New Roman"/>
          <w:szCs w:val="20"/>
        </w:rPr>
        <w:t xml:space="preserve">(4), 730-738.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Davies, G. M., Watson, D. J., &amp; Bellamy, N. (1999). Comparison of the responsiveness a</w:t>
      </w:r>
      <w:r w:rsidR="00495F8B">
        <w:rPr>
          <w:rFonts w:ascii="Times New Roman" w:hAnsi="Times New Roman" w:cs="Times New Roman"/>
          <w:szCs w:val="20"/>
        </w:rPr>
        <w:t>nd relative effect size of the Western O</w:t>
      </w:r>
      <w:r w:rsidRPr="00AF128A">
        <w:rPr>
          <w:rFonts w:ascii="Times New Roman" w:hAnsi="Times New Roman" w:cs="Times New Roman"/>
          <w:szCs w:val="20"/>
        </w:rPr>
        <w:t>ntario and McMaster universities osteoarthritis index and the short-form medical outcomes study survey in a randomized, clinical trial of osteoarthritis patients.</w:t>
      </w:r>
      <w:r w:rsidR="00495F8B">
        <w:rPr>
          <w:rFonts w:ascii="Times New Roman" w:hAnsi="Times New Roman" w:cs="Times New Roman"/>
          <w:i/>
          <w:szCs w:val="20"/>
        </w:rPr>
        <w:t xml:space="preserve"> Arthritis Care and Research</w:t>
      </w:r>
      <w:r w:rsidRPr="00AF128A">
        <w:rPr>
          <w:rFonts w:ascii="Times New Roman" w:hAnsi="Times New Roman" w:cs="Times New Roman"/>
          <w:i/>
          <w:szCs w:val="20"/>
        </w:rPr>
        <w:t>, 12</w:t>
      </w:r>
      <w:r w:rsidRPr="00AF128A">
        <w:rPr>
          <w:rFonts w:ascii="Times New Roman" w:hAnsi="Times New Roman" w:cs="Times New Roman"/>
          <w:szCs w:val="20"/>
        </w:rPr>
        <w:t xml:space="preserve">(3), 172-179.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Davis, A. M., Perruccio, A. V., Canizares, M., Hawker, G. A., Roos, E. M., Maillefert, J. F., &amp; Lohmander, L. S. (2009). Comparative, validity and responsiveness of the HOOS-PS and KOOS-PS to the WOMAC physical function subscale in total joint replacement for osteoarthritis.</w:t>
      </w:r>
      <w:r w:rsidR="00495F8B">
        <w:rPr>
          <w:rFonts w:ascii="Times New Roman" w:hAnsi="Times New Roman" w:cs="Times New Roman"/>
          <w:i/>
          <w:szCs w:val="20"/>
        </w:rPr>
        <w:t xml:space="preserve"> Osteoarthritis and Cartilage.</w:t>
      </w:r>
      <w:r w:rsidRPr="00AF128A">
        <w:rPr>
          <w:rFonts w:ascii="Times New Roman" w:hAnsi="Times New Roman" w:cs="Times New Roman"/>
          <w:i/>
          <w:szCs w:val="20"/>
        </w:rPr>
        <w:t xml:space="preserve"> 17</w:t>
      </w:r>
      <w:r w:rsidRPr="00AF128A">
        <w:rPr>
          <w:rFonts w:ascii="Times New Roman" w:hAnsi="Times New Roman" w:cs="Times New Roman"/>
          <w:szCs w:val="20"/>
        </w:rPr>
        <w:t xml:space="preserve">(7), 843-847.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Davis, M. A., Ettinger, W. H., Neuhaus, J. M., &amp; Mallon, K. P. (1991). Knee osteoarthritis and physical functioning: Evidence from the NHANES I epidemiologic followup study.</w:t>
      </w:r>
      <w:r w:rsidRPr="00AF128A">
        <w:rPr>
          <w:rFonts w:ascii="Times New Roman" w:hAnsi="Times New Roman" w:cs="Times New Roman"/>
          <w:i/>
          <w:szCs w:val="20"/>
        </w:rPr>
        <w:t xml:space="preserve"> The Journal of Rheumatology, 18</w:t>
      </w:r>
      <w:r w:rsidRPr="00AF128A">
        <w:rPr>
          <w:rFonts w:ascii="Times New Roman" w:hAnsi="Times New Roman" w:cs="Times New Roman"/>
          <w:szCs w:val="20"/>
        </w:rPr>
        <w:t xml:space="preserve">(4), 591-598.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Dawson, J., Fitzpatrick, R., Murray, D., &amp; Carr, A. (1998). Questionnaire on the perceptions of patients about total knee replacement.</w:t>
      </w:r>
      <w:r w:rsidRPr="00AF128A">
        <w:rPr>
          <w:rFonts w:ascii="Times New Roman" w:hAnsi="Times New Roman" w:cs="Times New Roman"/>
          <w:i/>
          <w:szCs w:val="20"/>
        </w:rPr>
        <w:t xml:space="preserve"> The Journal of Bone and Joint Surgery.British Volume, 80</w:t>
      </w:r>
      <w:r w:rsidRPr="00AF128A">
        <w:rPr>
          <w:rFonts w:ascii="Times New Roman" w:hAnsi="Times New Roman" w:cs="Times New Roman"/>
          <w:szCs w:val="20"/>
        </w:rPr>
        <w:t xml:space="preserve">(1), 63-69.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de Boer, T. N., van Spil, W. E., Huisman, A. M., Polak, A. A., Bijlsma, J. W., Lafeber, F. P., &amp; Mastbergen, S. C. (2012). Serum adipokines in osteoarthritis; comparison with controls and relationship with local parameters of synovial inflammation and cartilage damage.</w:t>
      </w:r>
      <w:r w:rsidR="00495F8B">
        <w:rPr>
          <w:rFonts w:ascii="Times New Roman" w:hAnsi="Times New Roman" w:cs="Times New Roman"/>
          <w:i/>
          <w:szCs w:val="20"/>
        </w:rPr>
        <w:t xml:space="preserve"> Osteoarthritis and Cartilage.</w:t>
      </w:r>
      <w:r w:rsidRPr="00AF128A">
        <w:rPr>
          <w:rFonts w:ascii="Times New Roman" w:hAnsi="Times New Roman" w:cs="Times New Roman"/>
          <w:i/>
          <w:szCs w:val="20"/>
        </w:rPr>
        <w:t xml:space="preserve"> 20</w:t>
      </w:r>
      <w:r w:rsidRPr="00AF128A">
        <w:rPr>
          <w:rFonts w:ascii="Times New Roman" w:hAnsi="Times New Roman" w:cs="Times New Roman"/>
          <w:szCs w:val="20"/>
        </w:rPr>
        <w:t xml:space="preserve">(8), 846-853.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Dieppe, P., Basler, H. D., Chard, J., Croft, P., Dixon, J., Hurley, M., . . . Raspe, H. (1999). Knee replacement surgery for osteoarthritis: Effectiveness, practice variations, indications and possible determinants of utilization.</w:t>
      </w:r>
      <w:r w:rsidRPr="00AF128A">
        <w:rPr>
          <w:rFonts w:ascii="Times New Roman" w:hAnsi="Times New Roman" w:cs="Times New Roman"/>
          <w:i/>
          <w:szCs w:val="20"/>
        </w:rPr>
        <w:t xml:space="preserve"> Rheumatology (Oxford, England), 38</w:t>
      </w:r>
      <w:r w:rsidRPr="00AF128A">
        <w:rPr>
          <w:rFonts w:ascii="Times New Roman" w:hAnsi="Times New Roman" w:cs="Times New Roman"/>
          <w:szCs w:val="20"/>
        </w:rPr>
        <w:t xml:space="preserve">(1), 73-83. </w:t>
      </w:r>
    </w:p>
    <w:p w:rsidR="001C0E2F" w:rsidRPr="00AF128A" w:rsidRDefault="001C0E2F" w:rsidP="001C0E2F">
      <w:pPr>
        <w:pStyle w:val="NormalWeb"/>
        <w:spacing w:before="2" w:after="2" w:line="480" w:lineRule="auto"/>
        <w:ind w:left="480" w:hanging="480"/>
        <w:rPr>
          <w:rFonts w:ascii="Times New Roman" w:hAnsi="Times New Roman"/>
          <w:sz w:val="24"/>
        </w:rPr>
      </w:pPr>
      <w:r w:rsidRPr="00AF128A">
        <w:rPr>
          <w:rFonts w:ascii="Times New Roman" w:hAnsi="Times New Roman"/>
          <w:sz w:val="24"/>
        </w:rPr>
        <w:t>Dieppe, P. (2011). Who should have a joint replacement? A plea for more 'phronesis'.</w:t>
      </w:r>
      <w:r w:rsidRPr="00AF128A">
        <w:rPr>
          <w:rFonts w:ascii="Times New Roman" w:hAnsi="Times New Roman"/>
          <w:i/>
          <w:sz w:val="24"/>
        </w:rPr>
        <w:t xml:space="preserve"> Osteoarthritis and Cartilage / OARS, Osteoarthritis Research Society, 19</w:t>
      </w:r>
      <w:r w:rsidRPr="00AF128A">
        <w:rPr>
          <w:rFonts w:ascii="Times New Roman" w:hAnsi="Times New Roman"/>
          <w:sz w:val="24"/>
        </w:rPr>
        <w:t xml:space="preserve">(2), 145-146.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Dieppe, P., Lim, K., &amp; Lohmander, S. (2011). Who should have knee joint replacement surgery for osteoarthritis?</w:t>
      </w:r>
      <w:r w:rsidRPr="00AF128A">
        <w:rPr>
          <w:rFonts w:ascii="Times New Roman" w:hAnsi="Times New Roman" w:cs="Times New Roman"/>
          <w:i/>
          <w:szCs w:val="20"/>
        </w:rPr>
        <w:t xml:space="preserve"> International Journal of Rheumatic Diseases, 14</w:t>
      </w:r>
      <w:r w:rsidRPr="00AF128A">
        <w:rPr>
          <w:rFonts w:ascii="Times New Roman" w:hAnsi="Times New Roman" w:cs="Times New Roman"/>
          <w:szCs w:val="20"/>
        </w:rPr>
        <w:t xml:space="preserve">(2), 175-180. </w:t>
      </w:r>
    </w:p>
    <w:p w:rsidR="00E55BBD"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Dillon, C. F., Rasch, E. K., Gu, Q., &amp; Hirsch, R. (2006). Prevalence of knee osteoarthritis in the united states: Arthritis data from the third national health and nutrition examination survey 1991-94.</w:t>
      </w:r>
      <w:r w:rsidRPr="00AF128A">
        <w:rPr>
          <w:rFonts w:ascii="Times New Roman" w:hAnsi="Times New Roman" w:cs="Times New Roman"/>
          <w:i/>
          <w:szCs w:val="20"/>
        </w:rPr>
        <w:t xml:space="preserve"> The Journal of Rheumatology, 33</w:t>
      </w:r>
      <w:r w:rsidRPr="00AF128A">
        <w:rPr>
          <w:rFonts w:ascii="Times New Roman" w:hAnsi="Times New Roman" w:cs="Times New Roman"/>
          <w:szCs w:val="20"/>
        </w:rPr>
        <w:t xml:space="preserve">(11), 2271-2279. </w:t>
      </w:r>
    </w:p>
    <w:p w:rsidR="001C0E2F" w:rsidRPr="00AF128A" w:rsidRDefault="00E55BBD"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rPr>
        <w:t>Dobson, F., Hinman, R. S., Hall, M., Terwee, C. B., Roos, E. M., &amp; Bennell, K. L. (2012). Measurement properties of performance-based measures to assess physical function in hip and knee osteoarthritis: A systematic review.</w:t>
      </w:r>
      <w:r w:rsidR="00495F8B">
        <w:rPr>
          <w:rFonts w:ascii="Times New Roman" w:hAnsi="Times New Roman"/>
          <w:i/>
        </w:rPr>
        <w:t xml:space="preserve"> Osteoarthritis and Cartilage</w:t>
      </w:r>
      <w:r w:rsidRPr="00AF128A">
        <w:rPr>
          <w:rFonts w:ascii="Times New Roman" w:hAnsi="Times New Roman"/>
          <w:i/>
        </w:rPr>
        <w:t>, 20</w:t>
      </w:r>
      <w:r w:rsidRPr="00AF128A">
        <w:rPr>
          <w:rFonts w:ascii="Times New Roman" w:hAnsi="Times New Roman"/>
        </w:rPr>
        <w:t>(12), 1548-1562.</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Dobson, F., Hinman, R. S., Roos, E. M., Abbott, J. H., Str</w:t>
      </w:r>
      <w:r w:rsidR="00F25801">
        <w:rPr>
          <w:rFonts w:ascii="Times New Roman" w:hAnsi="Times New Roman" w:cs="Times New Roman"/>
          <w:szCs w:val="20"/>
        </w:rPr>
        <w:t>atford, P., Davis, A. M.,</w:t>
      </w:r>
      <w:r w:rsidR="00495F8B" w:rsidRPr="00F25801">
        <w:rPr>
          <w:rFonts w:ascii="Times New Roman" w:hAnsi="Times New Roman" w:cs="Times New Roman"/>
          <w:szCs w:val="20"/>
        </w:rPr>
        <w:t>.</w:t>
      </w:r>
      <w:hyperlink r:id="rId35" w:history="1">
        <w:r w:rsidR="00495F8B" w:rsidRPr="00F25801">
          <w:rPr>
            <w:rStyle w:val="Hyperlink"/>
            <w:rFonts w:ascii="Times New Roman" w:hAnsi="Times New Roman"/>
            <w:color w:val="auto"/>
            <w:u w:val="none"/>
          </w:rPr>
          <w:t>Buchbinder,R.</w:t>
        </w:r>
      </w:hyperlink>
      <w:r w:rsidR="00F25801">
        <w:rPr>
          <w:rFonts w:ascii="Times New Roman" w:hAnsi="Times New Roman"/>
        </w:rPr>
        <w:t>,</w:t>
      </w:r>
      <w:r w:rsidR="00495F8B" w:rsidRPr="00F25801">
        <w:rPr>
          <w:rFonts w:ascii="Times New Roman" w:hAnsi="Times New Roman"/>
        </w:rPr>
        <w:t xml:space="preserve"> </w:t>
      </w:r>
      <w:hyperlink r:id="rId36" w:history="1">
        <w:r w:rsidR="00495F8B" w:rsidRPr="00F25801">
          <w:rPr>
            <w:rStyle w:val="Hyperlink"/>
            <w:rFonts w:ascii="Times New Roman" w:hAnsi="Times New Roman"/>
            <w:color w:val="auto"/>
            <w:u w:val="none"/>
          </w:rPr>
          <w:t>Snyder-Mackler, L.</w:t>
        </w:r>
      </w:hyperlink>
      <w:r w:rsidR="00495F8B" w:rsidRPr="00F25801">
        <w:rPr>
          <w:rFonts w:ascii="Times New Roman" w:hAnsi="Times New Roman"/>
        </w:rPr>
        <w:t>;</w:t>
      </w:r>
      <w:r w:rsidR="00F25801">
        <w:rPr>
          <w:rFonts w:ascii="Times New Roman" w:hAnsi="Times New Roman"/>
        </w:rPr>
        <w:t>,</w:t>
      </w:r>
      <w:hyperlink r:id="rId37" w:history="1">
        <w:r w:rsidR="00495F8B" w:rsidRPr="00F25801">
          <w:rPr>
            <w:rStyle w:val="Hyperlink"/>
            <w:rFonts w:ascii="Times New Roman" w:hAnsi="Times New Roman"/>
            <w:color w:val="auto"/>
            <w:u w:val="none"/>
          </w:rPr>
          <w:t>Henrotin, Y.</w:t>
        </w:r>
      </w:hyperlink>
      <w:r w:rsidR="00495F8B" w:rsidRPr="00F25801">
        <w:rPr>
          <w:rFonts w:ascii="Times New Roman" w:hAnsi="Times New Roman"/>
        </w:rPr>
        <w:t xml:space="preserve">; </w:t>
      </w:r>
      <w:hyperlink r:id="rId38" w:history="1">
        <w:r w:rsidR="00495F8B" w:rsidRPr="00F25801">
          <w:rPr>
            <w:rStyle w:val="Hyperlink"/>
            <w:rFonts w:ascii="Times New Roman" w:hAnsi="Times New Roman"/>
            <w:color w:val="auto"/>
            <w:u w:val="none"/>
          </w:rPr>
          <w:t>Thumboo, J.</w:t>
        </w:r>
      </w:hyperlink>
      <w:r w:rsidR="00495F8B" w:rsidRPr="00F25801">
        <w:rPr>
          <w:rFonts w:ascii="Times New Roman" w:hAnsi="Times New Roman"/>
        </w:rPr>
        <w:t>;</w:t>
      </w:r>
      <w:r w:rsidR="00F25801" w:rsidRPr="00F25801">
        <w:rPr>
          <w:rFonts w:ascii="Times New Roman" w:hAnsi="Times New Roman"/>
        </w:rPr>
        <w:t xml:space="preserve"> </w:t>
      </w:r>
      <w:hyperlink r:id="rId39" w:history="1">
        <w:r w:rsidR="00F25801" w:rsidRPr="00F25801">
          <w:rPr>
            <w:rStyle w:val="Hyperlink"/>
            <w:rFonts w:ascii="Times New Roman" w:hAnsi="Times New Roman"/>
            <w:color w:val="auto"/>
            <w:u w:val="none"/>
          </w:rPr>
          <w:t>Hans</w:t>
        </w:r>
        <w:r w:rsidR="00F25801" w:rsidRPr="00F25801">
          <w:rPr>
            <w:rStyle w:val="Hyperlink"/>
            <w:rFonts w:ascii="Times New Roman" w:hAnsi="Times New Roman"/>
            <w:color w:val="auto"/>
            <w:u w:val="none"/>
          </w:rPr>
          <w:t>e</w:t>
        </w:r>
        <w:r w:rsidR="00F25801" w:rsidRPr="00F25801">
          <w:rPr>
            <w:rStyle w:val="Hyperlink"/>
            <w:rFonts w:ascii="Times New Roman" w:hAnsi="Times New Roman"/>
            <w:color w:val="auto"/>
            <w:u w:val="none"/>
          </w:rPr>
          <w:t>n, P.</w:t>
        </w:r>
      </w:hyperlink>
      <w:r w:rsidR="00F25801">
        <w:rPr>
          <w:rFonts w:ascii="Times New Roman" w:hAnsi="Times New Roman"/>
        </w:rPr>
        <w:t xml:space="preserve">, </w:t>
      </w:r>
      <w:r w:rsidRPr="00AF128A">
        <w:rPr>
          <w:rFonts w:ascii="Times New Roman" w:hAnsi="Times New Roman" w:cs="Times New Roman"/>
          <w:szCs w:val="20"/>
        </w:rPr>
        <w:t>Bennell, K. L. (2013). OARSI recommended performance-based tests to assess physical function in people diagnosed with hip or knee osteoarthritis.</w:t>
      </w:r>
      <w:r w:rsidRPr="00AF128A">
        <w:rPr>
          <w:rFonts w:ascii="Times New Roman" w:hAnsi="Times New Roman" w:cs="Times New Roman"/>
          <w:i/>
          <w:szCs w:val="20"/>
        </w:rPr>
        <w:t xml:space="preserve"> Osteoarthritis and Cartilage / OARS, Osteoarthritis Research Society, 21</w:t>
      </w:r>
      <w:r w:rsidRPr="00AF128A">
        <w:rPr>
          <w:rFonts w:ascii="Times New Roman" w:hAnsi="Times New Roman" w:cs="Times New Roman"/>
          <w:szCs w:val="20"/>
        </w:rPr>
        <w:t xml:space="preserve">(8), 1042-1052. </w:t>
      </w:r>
    </w:p>
    <w:p w:rsidR="00495F8B" w:rsidRPr="009E0C09"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du Souich, P. (2014). Comments on "OARSI guidelines for the non-surgical management of knee osteoarthritis".</w:t>
      </w:r>
      <w:r w:rsidRPr="00AF128A">
        <w:rPr>
          <w:rFonts w:ascii="Times New Roman" w:hAnsi="Times New Roman" w:cs="Times New Roman"/>
          <w:i/>
          <w:szCs w:val="20"/>
        </w:rPr>
        <w:t xml:space="preserve"> Osteoarthritis and Cartilage</w:t>
      </w:r>
      <w:r w:rsidR="009E0C09">
        <w:rPr>
          <w:rFonts w:ascii="Times New Roman" w:hAnsi="Times New Roman" w:cs="Times New Roman"/>
          <w:i/>
          <w:szCs w:val="20"/>
        </w:rPr>
        <w:t>. 22</w:t>
      </w:r>
      <w:r w:rsidR="009E0C09">
        <w:rPr>
          <w:rFonts w:ascii="Times New Roman" w:hAnsi="Times New Roman"/>
        </w:rPr>
        <w:t xml:space="preserve"> (6)</w:t>
      </w:r>
      <w:r w:rsidR="009E0C09" w:rsidRPr="009E0C09">
        <w:rPr>
          <w:rFonts w:ascii="Times New Roman" w:hAnsi="Times New Roman"/>
        </w:rPr>
        <w:t xml:space="preserve"> 888-889</w:t>
      </w:r>
      <w:r w:rsidR="009E0C09">
        <w:rPr>
          <w:rFonts w:ascii="Times New Roman" w:hAnsi="Times New Roman"/>
        </w:rPr>
        <w:t>.</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Dunlop, D. D., Manheim, L. M., Song, J., &amp; Chang, R. W. (2001). Arthritis prevalence and activity limitations in older adults.</w:t>
      </w:r>
      <w:r w:rsidRPr="00AF128A">
        <w:rPr>
          <w:rFonts w:ascii="Times New Roman" w:hAnsi="Times New Roman" w:cs="Times New Roman"/>
          <w:i/>
          <w:szCs w:val="20"/>
        </w:rPr>
        <w:t xml:space="preserve"> Arthritis and Rheumatism, 44</w:t>
      </w:r>
      <w:r w:rsidRPr="00AF128A">
        <w:rPr>
          <w:rFonts w:ascii="Times New Roman" w:hAnsi="Times New Roman" w:cs="Times New Roman"/>
          <w:szCs w:val="20"/>
        </w:rPr>
        <w:t xml:space="preserve">(1), 212-221.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Englund, M., Guermazi, A., Roemer, F. W., Aliabadi, P.</w:t>
      </w:r>
      <w:r w:rsidR="009E0C09">
        <w:rPr>
          <w:rFonts w:ascii="Times New Roman" w:hAnsi="Times New Roman" w:cs="Times New Roman"/>
          <w:szCs w:val="20"/>
        </w:rPr>
        <w:t xml:space="preserve">, Yang, M., Lewis, C. E., </w:t>
      </w:r>
      <w:hyperlink r:id="rId40" w:history="1">
        <w:r w:rsidR="009E0C09" w:rsidRPr="009E0C09">
          <w:rPr>
            <w:rStyle w:val="Hyperlink"/>
            <w:rFonts w:ascii="Times New Roman" w:hAnsi="Times New Roman"/>
            <w:color w:val="auto"/>
            <w:u w:val="none"/>
          </w:rPr>
          <w:t>Torner,</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J.</w:t>
        </w:r>
      </w:hyperlink>
      <w:r w:rsidR="009E0C09">
        <w:rPr>
          <w:rFonts w:ascii="Times New Roman" w:hAnsi="Times New Roman"/>
        </w:rPr>
        <w:t xml:space="preserve">, </w:t>
      </w:r>
      <w:hyperlink r:id="rId41" w:history="1">
        <w:r w:rsidR="009E0C09" w:rsidRPr="009E0C09">
          <w:rPr>
            <w:rStyle w:val="Hyperlink"/>
            <w:rFonts w:ascii="Times New Roman" w:hAnsi="Times New Roman"/>
            <w:color w:val="auto"/>
            <w:u w:val="none"/>
          </w:rPr>
          <w:t>Nevitt,M.</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C.</w:t>
        </w:r>
      </w:hyperlink>
      <w:r w:rsidR="009E0C09">
        <w:rPr>
          <w:rFonts w:ascii="Times New Roman" w:hAnsi="Times New Roman"/>
        </w:rPr>
        <w:t xml:space="preserve">, </w:t>
      </w:r>
      <w:hyperlink r:id="rId42" w:history="1">
        <w:r w:rsidR="009E0C09" w:rsidRPr="009E0C09">
          <w:rPr>
            <w:rStyle w:val="Hyperlink"/>
            <w:rFonts w:ascii="Times New Roman" w:hAnsi="Times New Roman"/>
            <w:color w:val="auto"/>
            <w:u w:val="none"/>
          </w:rPr>
          <w:t>Sack,</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B.</w:t>
        </w:r>
      </w:hyperlink>
      <w:r w:rsidR="009E0C09">
        <w:rPr>
          <w:rFonts w:ascii="Times New Roman" w:hAnsi="Times New Roman"/>
        </w:rPr>
        <w:t xml:space="preserve">, </w:t>
      </w:r>
      <w:r w:rsidRPr="009E0C09">
        <w:rPr>
          <w:rFonts w:ascii="Times New Roman" w:hAnsi="Times New Roman" w:cs="Times New Roman"/>
          <w:szCs w:val="20"/>
        </w:rPr>
        <w:t>Fel</w:t>
      </w:r>
      <w:r w:rsidRPr="00AF128A">
        <w:rPr>
          <w:rFonts w:ascii="Times New Roman" w:hAnsi="Times New Roman" w:cs="Times New Roman"/>
          <w:szCs w:val="20"/>
        </w:rPr>
        <w:t>son, D. T. (2009). Meniscal tear in knees without surgery and the development of radiographic osteoarthritis among middle-aged and elderly persons: The multicenter osteoarthritis study.</w:t>
      </w:r>
      <w:r w:rsidRPr="00AF128A">
        <w:rPr>
          <w:rFonts w:ascii="Times New Roman" w:hAnsi="Times New Roman" w:cs="Times New Roman"/>
          <w:i/>
          <w:szCs w:val="20"/>
        </w:rPr>
        <w:t xml:space="preserve"> Arthritis and Rheumatism, 60</w:t>
      </w:r>
      <w:r w:rsidRPr="00AF128A">
        <w:rPr>
          <w:rFonts w:ascii="Times New Roman" w:hAnsi="Times New Roman" w:cs="Times New Roman"/>
          <w:szCs w:val="20"/>
        </w:rPr>
        <w:t xml:space="preserve">(3), 831-839.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Escobar, A., Quintana, J. M., Arostegui, I., Azkarate, J., Guenaga, J. I., Arenaza, J. C., &amp; Garai, I. (2003). Development of explicit criteria for total knee replacement.</w:t>
      </w:r>
      <w:r w:rsidRPr="00AF128A">
        <w:rPr>
          <w:rFonts w:ascii="Times New Roman" w:hAnsi="Times New Roman" w:cs="Times New Roman"/>
          <w:i/>
          <w:szCs w:val="20"/>
        </w:rPr>
        <w:t xml:space="preserve"> International Journal of Technology Assessment in Health Care, 19</w:t>
      </w:r>
      <w:r w:rsidRPr="00AF128A">
        <w:rPr>
          <w:rFonts w:ascii="Times New Roman" w:hAnsi="Times New Roman" w:cs="Times New Roman"/>
          <w:szCs w:val="20"/>
        </w:rPr>
        <w:t xml:space="preserve">(1), 57-70.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Ethgen, O., Bruyere, O., Richy, F., Dardennes, C., &amp; Reginster, J. Y. (2004). Health-related quality of life in total hip and total knee arthroplasty. A qualitative and systematic review of the literature.</w:t>
      </w:r>
      <w:r w:rsidRPr="00AF128A">
        <w:rPr>
          <w:rFonts w:ascii="Times New Roman" w:hAnsi="Times New Roman" w:cs="Times New Roman"/>
          <w:i/>
          <w:szCs w:val="20"/>
        </w:rPr>
        <w:t xml:space="preserve"> The Journal of Bone and Joint Surgery.American Volume, 86-A</w:t>
      </w:r>
      <w:r w:rsidRPr="00AF128A">
        <w:rPr>
          <w:rFonts w:ascii="Times New Roman" w:hAnsi="Times New Roman" w:cs="Times New Roman"/>
          <w:szCs w:val="20"/>
        </w:rPr>
        <w:t xml:space="preserve">(5), 963-974.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Ettinger, W. H., Davis, M. A., Neuhaus, J. M., &amp; Mallon, K. P. (1994). Long-term physical functioning in persons with knee osteoarthritis from NHANES. I: Effects of comorbid medical conditions.</w:t>
      </w:r>
      <w:r w:rsidRPr="00AF128A">
        <w:rPr>
          <w:rFonts w:ascii="Times New Roman" w:hAnsi="Times New Roman" w:cs="Times New Roman"/>
          <w:i/>
          <w:szCs w:val="20"/>
        </w:rPr>
        <w:t xml:space="preserve"> Journal of Clinical Epidemiology, 47</w:t>
      </w:r>
      <w:r w:rsidRPr="00AF128A">
        <w:rPr>
          <w:rFonts w:ascii="Times New Roman" w:hAnsi="Times New Roman" w:cs="Times New Roman"/>
          <w:szCs w:val="20"/>
        </w:rPr>
        <w:t xml:space="preserve">(7), 809-815. </w:t>
      </w:r>
    </w:p>
    <w:p w:rsidR="00DB425A"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Felson, D. T. (2004). An update on the pathogenesis and epidemiology of osteoarthritis.</w:t>
      </w:r>
      <w:r w:rsidRPr="00AF128A">
        <w:rPr>
          <w:rFonts w:ascii="Times New Roman" w:hAnsi="Times New Roman" w:cs="Times New Roman"/>
          <w:i/>
          <w:szCs w:val="20"/>
        </w:rPr>
        <w:t xml:space="preserve"> Radiologic Clinics of North America, 42</w:t>
      </w:r>
      <w:r w:rsidRPr="00AF128A">
        <w:rPr>
          <w:rFonts w:ascii="Times New Roman" w:hAnsi="Times New Roman" w:cs="Times New Roman"/>
          <w:szCs w:val="20"/>
        </w:rPr>
        <w:t xml:space="preserve">(1), 1-9, v.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Felson, D. T. (2009). Developments in the clinical understanding of osteoarthritis.</w:t>
      </w:r>
      <w:r w:rsidRPr="00AF128A">
        <w:rPr>
          <w:rFonts w:ascii="Times New Roman" w:hAnsi="Times New Roman" w:cs="Times New Roman"/>
          <w:i/>
          <w:szCs w:val="20"/>
        </w:rPr>
        <w:t xml:space="preserve"> Arthritis Research &amp; Therapy, 11</w:t>
      </w:r>
      <w:r w:rsidRPr="00AF128A">
        <w:rPr>
          <w:rFonts w:ascii="Times New Roman" w:hAnsi="Times New Roman" w:cs="Times New Roman"/>
          <w:szCs w:val="20"/>
        </w:rPr>
        <w:t xml:space="preserve">(1), 203.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Felson, D. T., Naimark, A., Anderson, J., Kazis, L., Castelli, W., &amp; Meenan, R. F. (1987). The prevalence of knee osteoarthritis in the elderly. the framingham osteoarthritis study.</w:t>
      </w:r>
      <w:r w:rsidRPr="00AF128A">
        <w:rPr>
          <w:rFonts w:ascii="Times New Roman" w:hAnsi="Times New Roman" w:cs="Times New Roman"/>
          <w:i/>
          <w:szCs w:val="20"/>
        </w:rPr>
        <w:t xml:space="preserve"> Arthritis and Rheumatism, 30</w:t>
      </w:r>
      <w:r w:rsidRPr="00AF128A">
        <w:rPr>
          <w:rFonts w:ascii="Times New Roman" w:hAnsi="Times New Roman" w:cs="Times New Roman"/>
          <w:szCs w:val="20"/>
        </w:rPr>
        <w:t xml:space="preserve">(8), 914-918.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Felson, D. T., Niu, J., Gross, K. D., Englund, M., Sharma, L., Cooke, T. D., . . . Nevitt, M. C. (2013). Valgus malalignment is a risk factor for lateral knee osteoarthritis incidence and progression: Findings from the multicenter osteoarthritis study and the osteoarthritis initiative.</w:t>
      </w:r>
      <w:r w:rsidRPr="00AF128A">
        <w:rPr>
          <w:rFonts w:ascii="Times New Roman" w:hAnsi="Times New Roman" w:cs="Times New Roman"/>
          <w:i/>
          <w:szCs w:val="20"/>
        </w:rPr>
        <w:t xml:space="preserve"> Arthritis and Rheumatism, 65</w:t>
      </w:r>
      <w:r w:rsidR="00DB425A" w:rsidRPr="00AF128A">
        <w:rPr>
          <w:rFonts w:ascii="Times New Roman" w:hAnsi="Times New Roman" w:cs="Times New Roman"/>
          <w:szCs w:val="20"/>
        </w:rPr>
        <w:t>(2), 355-362.</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 xml:space="preserve">Gossec, L., Paternotte, S., Maillefert, J. F., Combescure, C., Conaghan, P. G., Davis, A. </w:t>
      </w:r>
      <w:hyperlink r:id="rId43" w:history="1">
        <w:r w:rsidR="009E0C09" w:rsidRPr="009E0C09">
          <w:rPr>
            <w:rStyle w:val="Hyperlink"/>
            <w:rFonts w:ascii="Times New Roman" w:hAnsi="Times New Roman"/>
            <w:color w:val="auto"/>
            <w:u w:val="none"/>
          </w:rPr>
          <w:t>Gunther,</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K.</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P.</w:t>
        </w:r>
      </w:hyperlink>
      <w:r w:rsidR="009E0C09">
        <w:rPr>
          <w:rFonts w:ascii="Times New Roman" w:hAnsi="Times New Roman"/>
        </w:rPr>
        <w:t>,</w:t>
      </w:r>
      <w:r w:rsidR="009E0C09" w:rsidRPr="009E0C09">
        <w:rPr>
          <w:rFonts w:ascii="Times New Roman" w:hAnsi="Times New Roman"/>
        </w:rPr>
        <w:t xml:space="preserve"> </w:t>
      </w:r>
      <w:hyperlink r:id="rId44" w:history="1">
        <w:r w:rsidR="009E0C09" w:rsidRPr="009E0C09">
          <w:rPr>
            <w:rStyle w:val="Hyperlink"/>
            <w:rFonts w:ascii="Times New Roman" w:hAnsi="Times New Roman"/>
            <w:color w:val="auto"/>
            <w:u w:val="none"/>
          </w:rPr>
          <w:t>Hawker,</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G.</w:t>
        </w:r>
      </w:hyperlink>
      <w:r w:rsidR="009E0C09">
        <w:rPr>
          <w:rFonts w:ascii="Times New Roman" w:hAnsi="Times New Roman"/>
        </w:rPr>
        <w:t>,</w:t>
      </w:r>
      <w:r w:rsidR="009E0C09" w:rsidRPr="009E0C09">
        <w:rPr>
          <w:rFonts w:ascii="Times New Roman" w:hAnsi="Times New Roman"/>
        </w:rPr>
        <w:t xml:space="preserve"> </w:t>
      </w:r>
      <w:hyperlink r:id="rId45" w:history="1">
        <w:r w:rsidR="009E0C09" w:rsidRPr="009E0C09">
          <w:rPr>
            <w:rStyle w:val="Hyperlink"/>
            <w:rFonts w:ascii="Times New Roman" w:hAnsi="Times New Roman"/>
            <w:color w:val="auto"/>
            <w:u w:val="none"/>
          </w:rPr>
          <w:t>Hochberg,</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M.</w:t>
        </w:r>
      </w:hyperlink>
      <w:r w:rsidR="009E0C09">
        <w:rPr>
          <w:rFonts w:ascii="Times New Roman" w:hAnsi="Times New Roman"/>
        </w:rPr>
        <w:t>,</w:t>
      </w:r>
      <w:r w:rsidR="009E0C09" w:rsidRPr="009E0C09">
        <w:rPr>
          <w:rFonts w:ascii="Times New Roman" w:hAnsi="Times New Roman"/>
        </w:rPr>
        <w:t xml:space="preserve"> </w:t>
      </w:r>
      <w:hyperlink r:id="rId46" w:history="1">
        <w:r w:rsidR="009E0C09" w:rsidRPr="009E0C09">
          <w:rPr>
            <w:rStyle w:val="Hyperlink"/>
            <w:rFonts w:ascii="Times New Roman" w:hAnsi="Times New Roman"/>
            <w:color w:val="auto"/>
            <w:u w:val="none"/>
          </w:rPr>
          <w:t>Katz,J.</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N.</w:t>
        </w:r>
      </w:hyperlink>
      <w:r w:rsidR="009E0C09">
        <w:rPr>
          <w:rFonts w:ascii="Times New Roman" w:hAnsi="Times New Roman"/>
        </w:rPr>
        <w:t>,</w:t>
      </w:r>
      <w:r w:rsidR="009E0C09" w:rsidRPr="009E0C09">
        <w:rPr>
          <w:rFonts w:ascii="Times New Roman" w:hAnsi="Times New Roman"/>
        </w:rPr>
        <w:t xml:space="preserve"> </w:t>
      </w:r>
      <w:hyperlink r:id="rId47" w:history="1">
        <w:r w:rsidR="009E0C09" w:rsidRPr="009E0C09">
          <w:rPr>
            <w:rStyle w:val="Hyperlink"/>
            <w:rFonts w:ascii="Times New Roman" w:hAnsi="Times New Roman"/>
            <w:color w:val="auto"/>
            <w:u w:val="none"/>
          </w:rPr>
          <w:t>Kloppenburg,</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M.</w:t>
        </w:r>
      </w:hyperlink>
      <w:r w:rsidR="009E0C09">
        <w:rPr>
          <w:rFonts w:ascii="Times New Roman" w:hAnsi="Times New Roman"/>
        </w:rPr>
        <w:t>,</w:t>
      </w:r>
      <w:r w:rsidR="009E0C09" w:rsidRPr="009E0C09">
        <w:rPr>
          <w:rFonts w:ascii="Times New Roman" w:hAnsi="Times New Roman"/>
        </w:rPr>
        <w:t xml:space="preserve"> </w:t>
      </w:r>
      <w:hyperlink r:id="rId48" w:history="1">
        <w:r w:rsidR="009E0C09" w:rsidRPr="009E0C09">
          <w:rPr>
            <w:rStyle w:val="Hyperlink"/>
            <w:rFonts w:ascii="Times New Roman" w:hAnsi="Times New Roman"/>
            <w:color w:val="auto"/>
            <w:u w:val="none"/>
          </w:rPr>
          <w:t>Lim,</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K.</w:t>
        </w:r>
      </w:hyperlink>
      <w:r w:rsidR="009E0C09">
        <w:rPr>
          <w:rFonts w:ascii="Times New Roman" w:hAnsi="Times New Roman"/>
        </w:rPr>
        <w:t>,</w:t>
      </w:r>
      <w:r w:rsidR="009E0C09" w:rsidRPr="009E0C09">
        <w:rPr>
          <w:rFonts w:ascii="Times New Roman" w:hAnsi="Times New Roman"/>
        </w:rPr>
        <w:t xml:space="preserve"> </w:t>
      </w:r>
      <w:hyperlink r:id="rId49" w:history="1">
        <w:r w:rsidR="009E0C09" w:rsidRPr="009E0C09">
          <w:rPr>
            <w:rStyle w:val="Hyperlink"/>
            <w:rFonts w:ascii="Times New Roman" w:hAnsi="Times New Roman"/>
            <w:color w:val="auto"/>
            <w:u w:val="none"/>
          </w:rPr>
          <w:t>Lohmander,</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L.</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S.</w:t>
        </w:r>
      </w:hyperlink>
      <w:r w:rsidR="009E0C09">
        <w:rPr>
          <w:rFonts w:ascii="Times New Roman" w:hAnsi="Times New Roman"/>
        </w:rPr>
        <w:t>,</w:t>
      </w:r>
      <w:r w:rsidR="009E0C09" w:rsidRPr="009E0C09">
        <w:rPr>
          <w:rFonts w:ascii="Times New Roman" w:hAnsi="Times New Roman"/>
        </w:rPr>
        <w:t xml:space="preserve"> </w:t>
      </w:r>
      <w:hyperlink r:id="rId50" w:history="1">
        <w:r w:rsidR="009E0C09" w:rsidRPr="009E0C09">
          <w:rPr>
            <w:rStyle w:val="Hyperlink"/>
            <w:rFonts w:ascii="Times New Roman" w:hAnsi="Times New Roman"/>
            <w:color w:val="auto"/>
            <w:u w:val="none"/>
          </w:rPr>
          <w:t>Mahomed,</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N.</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N.</w:t>
        </w:r>
      </w:hyperlink>
      <w:r w:rsidR="009E0C09">
        <w:rPr>
          <w:rFonts w:ascii="Times New Roman" w:hAnsi="Times New Roman"/>
        </w:rPr>
        <w:t>,</w:t>
      </w:r>
      <w:r w:rsidR="009E0C09" w:rsidRPr="009E0C09">
        <w:rPr>
          <w:rFonts w:ascii="Times New Roman" w:hAnsi="Times New Roman"/>
        </w:rPr>
        <w:t xml:space="preserve"> </w:t>
      </w:r>
      <w:hyperlink r:id="rId51" w:history="1">
        <w:r w:rsidR="009E0C09" w:rsidRPr="009E0C09">
          <w:rPr>
            <w:rStyle w:val="Hyperlink"/>
            <w:rFonts w:ascii="Times New Roman" w:hAnsi="Times New Roman"/>
            <w:color w:val="auto"/>
            <w:u w:val="none"/>
          </w:rPr>
          <w:t>March,</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L.</w:t>
        </w:r>
      </w:hyperlink>
      <w:r w:rsidR="009E0C09">
        <w:rPr>
          <w:rFonts w:ascii="Times New Roman" w:hAnsi="Times New Roman"/>
        </w:rPr>
        <w:t>,</w:t>
      </w:r>
      <w:r w:rsidR="009E0C09" w:rsidRPr="009E0C09">
        <w:rPr>
          <w:rFonts w:ascii="Times New Roman" w:hAnsi="Times New Roman"/>
        </w:rPr>
        <w:t xml:space="preserve"> </w:t>
      </w:r>
      <w:hyperlink r:id="rId52" w:history="1">
        <w:r w:rsidR="009E0C09" w:rsidRPr="009E0C09">
          <w:rPr>
            <w:rStyle w:val="Hyperlink"/>
            <w:rFonts w:ascii="Times New Roman" w:hAnsi="Times New Roman"/>
            <w:color w:val="auto"/>
            <w:u w:val="none"/>
          </w:rPr>
          <w:t>Pavelka,</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K.</w:t>
        </w:r>
      </w:hyperlink>
      <w:r w:rsidR="009E0C09">
        <w:rPr>
          <w:rFonts w:ascii="Times New Roman" w:hAnsi="Times New Roman"/>
        </w:rPr>
        <w:t>,</w:t>
      </w:r>
      <w:r w:rsidR="009E0C09" w:rsidRPr="009E0C09">
        <w:rPr>
          <w:rFonts w:ascii="Times New Roman" w:hAnsi="Times New Roman"/>
        </w:rPr>
        <w:t xml:space="preserve"> </w:t>
      </w:r>
      <w:hyperlink r:id="rId53" w:history="1">
        <w:r w:rsidR="009E0C09" w:rsidRPr="009E0C09">
          <w:rPr>
            <w:rStyle w:val="Hyperlink"/>
            <w:rFonts w:ascii="Times New Roman" w:hAnsi="Times New Roman"/>
            <w:color w:val="auto"/>
            <w:u w:val="none"/>
          </w:rPr>
          <w:t>Punzi,</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L.</w:t>
        </w:r>
      </w:hyperlink>
      <w:r w:rsidR="009E0C09">
        <w:rPr>
          <w:rFonts w:ascii="Times New Roman" w:hAnsi="Times New Roman"/>
        </w:rPr>
        <w:t>,</w:t>
      </w:r>
      <w:r w:rsidR="009E0C09" w:rsidRPr="009E0C09">
        <w:rPr>
          <w:rFonts w:ascii="Times New Roman" w:hAnsi="Times New Roman"/>
        </w:rPr>
        <w:t xml:space="preserve"> </w:t>
      </w:r>
      <w:hyperlink r:id="rId54" w:history="1">
        <w:r w:rsidR="009E0C09" w:rsidRPr="009E0C09">
          <w:rPr>
            <w:rStyle w:val="Hyperlink"/>
            <w:rFonts w:ascii="Times New Roman" w:hAnsi="Times New Roman"/>
            <w:color w:val="auto"/>
            <w:u w:val="none"/>
          </w:rPr>
          <w:t>Roos,</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E.</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M.</w:t>
        </w:r>
      </w:hyperlink>
      <w:r w:rsidR="009E0C09">
        <w:rPr>
          <w:rFonts w:ascii="Times New Roman" w:hAnsi="Times New Roman"/>
        </w:rPr>
        <w:t>,</w:t>
      </w:r>
      <w:r w:rsidR="009E0C09" w:rsidRPr="009E0C09">
        <w:rPr>
          <w:rFonts w:ascii="Times New Roman" w:hAnsi="Times New Roman"/>
        </w:rPr>
        <w:t xml:space="preserve"> </w:t>
      </w:r>
      <w:hyperlink r:id="rId55" w:history="1">
        <w:r w:rsidR="009E0C09" w:rsidRPr="009E0C09">
          <w:rPr>
            <w:rStyle w:val="Hyperlink"/>
            <w:rFonts w:ascii="Times New Roman" w:hAnsi="Times New Roman"/>
            <w:color w:val="auto"/>
            <w:u w:val="none"/>
          </w:rPr>
          <w:t>Sanchez-Riera,</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L.</w:t>
        </w:r>
      </w:hyperlink>
      <w:r w:rsidR="009E0C09">
        <w:rPr>
          <w:rFonts w:ascii="Times New Roman" w:hAnsi="Times New Roman"/>
        </w:rPr>
        <w:t>,</w:t>
      </w:r>
      <w:r w:rsidR="009E0C09" w:rsidRPr="009E0C09">
        <w:rPr>
          <w:rFonts w:ascii="Times New Roman" w:hAnsi="Times New Roman"/>
        </w:rPr>
        <w:t xml:space="preserve"> </w:t>
      </w:r>
      <w:hyperlink r:id="rId56" w:history="1">
        <w:r w:rsidR="009E0C09" w:rsidRPr="009E0C09">
          <w:rPr>
            <w:rStyle w:val="Hyperlink"/>
            <w:rFonts w:ascii="Times New Roman" w:hAnsi="Times New Roman"/>
            <w:color w:val="auto"/>
            <w:u w:val="none"/>
          </w:rPr>
          <w:t>Singh,</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J.A.</w:t>
        </w:r>
      </w:hyperlink>
      <w:r w:rsidR="009E0C09" w:rsidRPr="009E0C09">
        <w:rPr>
          <w:rFonts w:ascii="Times New Roman" w:hAnsi="Times New Roman"/>
        </w:rPr>
        <w:t xml:space="preserve"> </w:t>
      </w:r>
      <w:hyperlink r:id="rId57" w:history="1">
        <w:r w:rsidR="009E0C09" w:rsidRPr="009E0C09">
          <w:rPr>
            <w:rStyle w:val="Hyperlink"/>
            <w:rFonts w:ascii="Times New Roman" w:hAnsi="Times New Roman"/>
            <w:color w:val="auto"/>
            <w:u w:val="none"/>
          </w:rPr>
          <w:t>Suarez-Almazor,</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M.</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E.</w:t>
        </w:r>
      </w:hyperlink>
      <w:r w:rsidR="009E0C09">
        <w:rPr>
          <w:rFonts w:ascii="Times New Roman" w:hAnsi="Times New Roman"/>
        </w:rPr>
        <w:t>,</w:t>
      </w:r>
      <w:r w:rsidR="009E0C09" w:rsidRPr="009E0C09">
        <w:rPr>
          <w:rFonts w:ascii="Times New Roman" w:hAnsi="Times New Roman"/>
        </w:rPr>
        <w:t xml:space="preserve"> </w:t>
      </w:r>
      <w:hyperlink r:id="rId58" w:history="1">
        <w:r w:rsidR="009E0C09" w:rsidRPr="009E0C09">
          <w:rPr>
            <w:rStyle w:val="Hyperlink"/>
            <w:rFonts w:ascii="Times New Roman" w:hAnsi="Times New Roman"/>
            <w:color w:val="auto"/>
            <w:u w:val="none"/>
          </w:rPr>
          <w:t>Dougados,</w:t>
        </w:r>
        <w:r w:rsidR="009E0C09">
          <w:rPr>
            <w:rStyle w:val="Hyperlink"/>
            <w:rFonts w:ascii="Times New Roman" w:hAnsi="Times New Roman"/>
            <w:color w:val="auto"/>
            <w:u w:val="none"/>
          </w:rPr>
          <w:t xml:space="preserve"> </w:t>
        </w:r>
        <w:r w:rsidR="009E0C09" w:rsidRPr="009E0C09">
          <w:rPr>
            <w:rStyle w:val="Hyperlink"/>
            <w:rFonts w:ascii="Times New Roman" w:hAnsi="Times New Roman"/>
            <w:color w:val="auto"/>
            <w:u w:val="none"/>
          </w:rPr>
          <w:t>M.</w:t>
        </w:r>
      </w:hyperlink>
      <w:r w:rsidRPr="009E0C09">
        <w:rPr>
          <w:rFonts w:ascii="Times New Roman" w:hAnsi="Times New Roman" w:cs="Times New Roman"/>
          <w:szCs w:val="20"/>
        </w:rPr>
        <w:t>., . . . OARSI-</w:t>
      </w:r>
      <w:r w:rsidRPr="00AF128A">
        <w:rPr>
          <w:rFonts w:ascii="Times New Roman" w:hAnsi="Times New Roman" w:cs="Times New Roman"/>
          <w:szCs w:val="20"/>
        </w:rPr>
        <w:t>OMERACT Task Force "total articular replacement as outcome measure in OA". (2011). The role of pain and functional impairment in the decision to recommend total joint replacement in hip and knee osteoarthritis: An international cross-sectional study of 1909 patients. report of the OARSI-OMERACT task force on total joint replacement.</w:t>
      </w:r>
      <w:r w:rsidR="00B50BF4">
        <w:rPr>
          <w:rFonts w:ascii="Times New Roman" w:hAnsi="Times New Roman" w:cs="Times New Roman"/>
          <w:i/>
          <w:szCs w:val="20"/>
        </w:rPr>
        <w:t xml:space="preserve"> Osteoarthritis and Cartilage</w:t>
      </w:r>
      <w:r w:rsidRPr="00AF128A">
        <w:rPr>
          <w:rFonts w:ascii="Times New Roman" w:hAnsi="Times New Roman" w:cs="Times New Roman"/>
          <w:i/>
          <w:szCs w:val="20"/>
        </w:rPr>
        <w:t>, 19</w:t>
      </w:r>
      <w:r w:rsidR="00DB425A" w:rsidRPr="00AF128A">
        <w:rPr>
          <w:rFonts w:ascii="Times New Roman" w:hAnsi="Times New Roman" w:cs="Times New Roman"/>
          <w:szCs w:val="20"/>
        </w:rPr>
        <w:t>(2), 147-154.</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Guermazi, M., Poiraudeau, S., Yahia, M., Mezganni, M., Fermanian, J., Habib Elleuch, M., &amp; Revel, M. (2004). Translation, ad</w:t>
      </w:r>
      <w:r w:rsidR="00B50BF4">
        <w:rPr>
          <w:rFonts w:ascii="Times New Roman" w:hAnsi="Times New Roman" w:cs="Times New Roman"/>
          <w:szCs w:val="20"/>
        </w:rPr>
        <w:t>aptation and validation of the Western O</w:t>
      </w:r>
      <w:r w:rsidRPr="00AF128A">
        <w:rPr>
          <w:rFonts w:ascii="Times New Roman" w:hAnsi="Times New Roman" w:cs="Times New Roman"/>
          <w:szCs w:val="20"/>
        </w:rPr>
        <w:t>ntario and McMaster universities osteo</w:t>
      </w:r>
      <w:r w:rsidR="00B50BF4">
        <w:rPr>
          <w:rFonts w:ascii="Times New Roman" w:hAnsi="Times New Roman" w:cs="Times New Roman"/>
          <w:szCs w:val="20"/>
        </w:rPr>
        <w:t>arthritis index (WOMAC) for an A</w:t>
      </w:r>
      <w:r w:rsidRPr="00AF128A">
        <w:rPr>
          <w:rFonts w:ascii="Times New Roman" w:hAnsi="Times New Roman" w:cs="Times New Roman"/>
          <w:szCs w:val="20"/>
        </w:rPr>
        <w:t>rab population: The sfax modified WOMAC.</w:t>
      </w:r>
      <w:r w:rsidRPr="00AF128A">
        <w:rPr>
          <w:rFonts w:ascii="Times New Roman" w:hAnsi="Times New Roman" w:cs="Times New Roman"/>
          <w:i/>
          <w:szCs w:val="20"/>
        </w:rPr>
        <w:t xml:space="preserve"> Osteoarthritis and Cartilage, 12</w:t>
      </w:r>
      <w:r w:rsidRPr="00AF128A">
        <w:rPr>
          <w:rFonts w:ascii="Times New Roman" w:hAnsi="Times New Roman" w:cs="Times New Roman"/>
          <w:szCs w:val="20"/>
        </w:rPr>
        <w:t xml:space="preserve">(6), 459-468. </w:t>
      </w:r>
    </w:p>
    <w:p w:rsidR="00DB12B1"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Hadorn, D. C., &amp; Holmes, A. C. (1997). The new zealand priority criteria project. part 1: Overview.</w:t>
      </w:r>
      <w:r w:rsidRPr="00AF128A">
        <w:rPr>
          <w:rFonts w:ascii="Times New Roman" w:hAnsi="Times New Roman" w:cs="Times New Roman"/>
          <w:i/>
          <w:szCs w:val="20"/>
        </w:rPr>
        <w:t xml:space="preserve"> B</w:t>
      </w:r>
      <w:r w:rsidR="00B50BF4">
        <w:rPr>
          <w:rFonts w:ascii="Times New Roman" w:hAnsi="Times New Roman" w:cs="Times New Roman"/>
          <w:i/>
          <w:szCs w:val="20"/>
        </w:rPr>
        <w:t xml:space="preserve">ritish </w:t>
      </w:r>
      <w:r w:rsidRPr="00AF128A">
        <w:rPr>
          <w:rFonts w:ascii="Times New Roman" w:hAnsi="Times New Roman" w:cs="Times New Roman"/>
          <w:i/>
          <w:szCs w:val="20"/>
        </w:rPr>
        <w:t>M</w:t>
      </w:r>
      <w:r w:rsidR="00B50BF4">
        <w:rPr>
          <w:rFonts w:ascii="Times New Roman" w:hAnsi="Times New Roman" w:cs="Times New Roman"/>
          <w:i/>
          <w:szCs w:val="20"/>
        </w:rPr>
        <w:t xml:space="preserve">edical </w:t>
      </w:r>
      <w:r w:rsidRPr="00AF128A">
        <w:rPr>
          <w:rFonts w:ascii="Times New Roman" w:hAnsi="Times New Roman" w:cs="Times New Roman"/>
          <w:i/>
          <w:szCs w:val="20"/>
        </w:rPr>
        <w:t>J</w:t>
      </w:r>
      <w:r w:rsidR="00B50BF4">
        <w:rPr>
          <w:rFonts w:ascii="Times New Roman" w:hAnsi="Times New Roman" w:cs="Times New Roman"/>
          <w:i/>
          <w:szCs w:val="20"/>
        </w:rPr>
        <w:t>ournal</w:t>
      </w:r>
      <w:r w:rsidRPr="00AF128A">
        <w:rPr>
          <w:rFonts w:ascii="Times New Roman" w:hAnsi="Times New Roman" w:cs="Times New Roman"/>
          <w:i/>
          <w:szCs w:val="20"/>
        </w:rPr>
        <w:t xml:space="preserve"> (Clinical Research Ed.), 314</w:t>
      </w:r>
      <w:r w:rsidRPr="00AF128A">
        <w:rPr>
          <w:rFonts w:ascii="Times New Roman" w:hAnsi="Times New Roman" w:cs="Times New Roman"/>
          <w:szCs w:val="20"/>
        </w:rPr>
        <w:t xml:space="preserve">(7074), 131-134. </w:t>
      </w:r>
    </w:p>
    <w:p w:rsidR="00DB12B1" w:rsidRPr="00AF128A" w:rsidRDefault="00DB12B1" w:rsidP="00F722D8">
      <w:pPr>
        <w:spacing w:beforeLines="1" w:afterLines="1" w:line="480" w:lineRule="auto"/>
        <w:ind w:left="480" w:hanging="480"/>
        <w:rPr>
          <w:rFonts w:ascii="Times New Roman" w:hAnsi="Times New Roman"/>
        </w:rPr>
      </w:pPr>
      <w:r w:rsidRPr="00AF128A">
        <w:rPr>
          <w:rFonts w:ascii="Times New Roman" w:hAnsi="Times New Roman"/>
        </w:rPr>
        <w:t>Hanley, J. A., &amp; McNeil, B. J. (1982). The meaning and use of the area under a receiver operating characteristic (ROC) curve.</w:t>
      </w:r>
      <w:r w:rsidRPr="00AF128A">
        <w:rPr>
          <w:rFonts w:ascii="Times New Roman" w:hAnsi="Times New Roman"/>
          <w:i/>
        </w:rPr>
        <w:t xml:space="preserve"> Radiology, 143</w:t>
      </w:r>
      <w:r w:rsidRPr="00AF128A">
        <w:rPr>
          <w:rFonts w:ascii="Times New Roman" w:hAnsi="Times New Roman"/>
        </w:rPr>
        <w:t xml:space="preserve">(1), 29-36. </w:t>
      </w:r>
    </w:p>
    <w:p w:rsidR="001C0E2F" w:rsidRPr="00AF128A" w:rsidRDefault="00DB12B1" w:rsidP="00AF128A">
      <w:pPr>
        <w:spacing w:beforeLines="1" w:afterLines="1" w:line="480" w:lineRule="auto"/>
        <w:ind w:left="600" w:hanging="600"/>
        <w:rPr>
          <w:rFonts w:ascii="Times New Roman" w:hAnsi="Times New Roman" w:cs="Times New Roman"/>
          <w:szCs w:val="20"/>
        </w:rPr>
      </w:pPr>
      <w:r w:rsidRPr="00AF128A">
        <w:rPr>
          <w:rFonts w:ascii="Times New Roman" w:hAnsi="Times New Roman" w:cs="Times New Roman"/>
          <w:szCs w:val="20"/>
        </w:rPr>
        <w:t>Hanley, J. A., &amp; McNeil, B. J. (1983). A method of comparing the areas under receiver operating characteristic curves derived from the same cases.</w:t>
      </w:r>
      <w:r w:rsidRPr="00AF128A">
        <w:rPr>
          <w:rFonts w:ascii="Times New Roman" w:hAnsi="Times New Roman" w:cs="Times New Roman"/>
          <w:i/>
          <w:szCs w:val="20"/>
        </w:rPr>
        <w:t xml:space="preserve"> Radiology, 148</w:t>
      </w:r>
      <w:r w:rsidRPr="00AF128A">
        <w:rPr>
          <w:rFonts w:ascii="Times New Roman" w:hAnsi="Times New Roman" w:cs="Times New Roman"/>
          <w:szCs w:val="20"/>
        </w:rPr>
        <w:t>(3), 839-843.</w:t>
      </w:r>
    </w:p>
    <w:p w:rsidR="00DB425A"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Hawker, G. A. (2006). Who, when, and why to</w:t>
      </w:r>
      <w:r w:rsidR="003D4701">
        <w:rPr>
          <w:rFonts w:ascii="Times New Roman" w:hAnsi="Times New Roman" w:cs="Times New Roman"/>
          <w:szCs w:val="20"/>
        </w:rPr>
        <w:t>tal joint replacement surgery? T</w:t>
      </w:r>
      <w:r w:rsidRPr="00AF128A">
        <w:rPr>
          <w:rFonts w:ascii="Times New Roman" w:hAnsi="Times New Roman" w:cs="Times New Roman"/>
          <w:szCs w:val="20"/>
        </w:rPr>
        <w:t>he patient's perspective.</w:t>
      </w:r>
      <w:r w:rsidRPr="00AF128A">
        <w:rPr>
          <w:rFonts w:ascii="Times New Roman" w:hAnsi="Times New Roman" w:cs="Times New Roman"/>
          <w:i/>
          <w:szCs w:val="20"/>
        </w:rPr>
        <w:t xml:space="preserve"> Current Opinion in Rheumatology, 18</w:t>
      </w:r>
      <w:r w:rsidRPr="00AF128A">
        <w:rPr>
          <w:rFonts w:ascii="Times New Roman" w:hAnsi="Times New Roman" w:cs="Times New Roman"/>
          <w:szCs w:val="20"/>
        </w:rPr>
        <w:t xml:space="preserve">(5), 526-530. </w:t>
      </w:r>
    </w:p>
    <w:p w:rsidR="00DB425A"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Hawker, G. A., Badley, E. M., Borkhoff, C. M., Croxford,</w:t>
      </w:r>
      <w:r w:rsidR="003D4701">
        <w:rPr>
          <w:rFonts w:ascii="Times New Roman" w:hAnsi="Times New Roman" w:cs="Times New Roman"/>
          <w:szCs w:val="20"/>
        </w:rPr>
        <w:t xml:space="preserve"> R., Davis, A. M., Dunn, S., </w:t>
      </w:r>
      <w:hyperlink r:id="rId59" w:history="1">
        <w:r w:rsidR="003D4701" w:rsidRPr="003D4701">
          <w:rPr>
            <w:rStyle w:val="Hyperlink"/>
            <w:rFonts w:ascii="Times New Roman" w:hAnsi="Times New Roman"/>
            <w:color w:val="auto"/>
            <w:u w:val="none"/>
          </w:rPr>
          <w:t>Gignac,</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M.</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A.</w:t>
        </w:r>
      </w:hyperlink>
      <w:r w:rsidR="003D4701">
        <w:rPr>
          <w:rFonts w:ascii="Times New Roman" w:hAnsi="Times New Roman"/>
        </w:rPr>
        <w:t>,</w:t>
      </w:r>
      <w:r w:rsidR="003D4701" w:rsidRPr="003D4701">
        <w:rPr>
          <w:rFonts w:ascii="Times New Roman" w:hAnsi="Times New Roman"/>
        </w:rPr>
        <w:t xml:space="preserve"> </w:t>
      </w:r>
      <w:hyperlink r:id="rId60" w:history="1">
        <w:r w:rsidR="003D4701" w:rsidRPr="003D4701">
          <w:rPr>
            <w:rStyle w:val="Hyperlink"/>
            <w:rFonts w:ascii="Times New Roman" w:hAnsi="Times New Roman"/>
            <w:color w:val="auto"/>
            <w:u w:val="none"/>
          </w:rPr>
          <w:t>Jaglal,</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S.</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B.</w:t>
        </w:r>
      </w:hyperlink>
      <w:r w:rsidR="003D4701">
        <w:rPr>
          <w:rFonts w:ascii="Times New Roman" w:hAnsi="Times New Roman"/>
        </w:rPr>
        <w:t>,</w:t>
      </w:r>
      <w:r w:rsidR="003D4701" w:rsidRPr="003D4701">
        <w:rPr>
          <w:rFonts w:ascii="Times New Roman" w:hAnsi="Times New Roman"/>
        </w:rPr>
        <w:t xml:space="preserve"> </w:t>
      </w:r>
      <w:hyperlink r:id="rId61" w:history="1">
        <w:r w:rsidR="003D4701" w:rsidRPr="003D4701">
          <w:rPr>
            <w:rStyle w:val="Hyperlink"/>
            <w:rFonts w:ascii="Times New Roman" w:hAnsi="Times New Roman"/>
            <w:color w:val="auto"/>
            <w:u w:val="none"/>
          </w:rPr>
          <w:t>Kreder,</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H.</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J.</w:t>
        </w:r>
      </w:hyperlink>
      <w:r w:rsidR="003D4701">
        <w:rPr>
          <w:rFonts w:ascii="Times New Roman" w:hAnsi="Times New Roman"/>
        </w:rPr>
        <w:t>,</w:t>
      </w:r>
      <w:r w:rsidRPr="003D4701">
        <w:rPr>
          <w:rFonts w:ascii="Times New Roman" w:hAnsi="Times New Roman" w:cs="Times New Roman"/>
          <w:szCs w:val="20"/>
        </w:rPr>
        <w:t xml:space="preserve"> Sale, J. E. (2013). Which patients are most</w:t>
      </w:r>
      <w:r w:rsidRPr="00AF128A">
        <w:rPr>
          <w:rFonts w:ascii="Times New Roman" w:hAnsi="Times New Roman" w:cs="Times New Roman"/>
          <w:szCs w:val="20"/>
        </w:rPr>
        <w:t xml:space="preserve"> likely to benefit from total joint arthroplasty?</w:t>
      </w:r>
      <w:r w:rsidRPr="00AF128A">
        <w:rPr>
          <w:rFonts w:ascii="Times New Roman" w:hAnsi="Times New Roman" w:cs="Times New Roman"/>
          <w:i/>
          <w:szCs w:val="20"/>
        </w:rPr>
        <w:t xml:space="preserve"> Arthritis and Rheumatism, 65</w:t>
      </w:r>
      <w:r w:rsidRPr="00AF128A">
        <w:rPr>
          <w:rFonts w:ascii="Times New Roman" w:hAnsi="Times New Roman" w:cs="Times New Roman"/>
          <w:szCs w:val="20"/>
        </w:rPr>
        <w:t xml:space="preserve">(5), 1243-1252.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Hawker, G. A., Guan, J., Croxford, R., Coyte, P. C., Glazi</w:t>
      </w:r>
      <w:r w:rsidR="003D4701">
        <w:rPr>
          <w:rFonts w:ascii="Times New Roman" w:hAnsi="Times New Roman" w:cs="Times New Roman"/>
          <w:szCs w:val="20"/>
        </w:rPr>
        <w:t xml:space="preserve">er, R. H., Harvey, B. J., </w:t>
      </w:r>
      <w:hyperlink r:id="rId62" w:history="1">
        <w:r w:rsidR="003D4701" w:rsidRPr="003D4701">
          <w:rPr>
            <w:rStyle w:val="Hyperlink"/>
            <w:rFonts w:ascii="Times New Roman" w:hAnsi="Times New Roman"/>
            <w:color w:val="auto"/>
            <w:u w:val="none"/>
          </w:rPr>
          <w:t>Wright,</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J.</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G.</w:t>
        </w:r>
      </w:hyperlink>
      <w:r w:rsidR="003D4701">
        <w:rPr>
          <w:rFonts w:ascii="Times New Roman" w:hAnsi="Times New Roman"/>
        </w:rPr>
        <w:t>,</w:t>
      </w:r>
      <w:r w:rsidR="003D4701" w:rsidRPr="003D4701">
        <w:rPr>
          <w:rFonts w:ascii="Times New Roman" w:hAnsi="Times New Roman"/>
        </w:rPr>
        <w:t xml:space="preserve"> </w:t>
      </w:r>
      <w:hyperlink r:id="rId63" w:history="1">
        <w:r w:rsidR="003D4701" w:rsidRPr="003D4701">
          <w:rPr>
            <w:rStyle w:val="Hyperlink"/>
            <w:rFonts w:ascii="Times New Roman" w:hAnsi="Times New Roman"/>
            <w:color w:val="auto"/>
            <w:u w:val="none"/>
          </w:rPr>
          <w:t>Williams,</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J.</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I.</w:t>
        </w:r>
      </w:hyperlink>
      <w:r w:rsidR="003D4701">
        <w:rPr>
          <w:rFonts w:ascii="Times New Roman" w:hAnsi="Times New Roman"/>
        </w:rPr>
        <w:t xml:space="preserve">, </w:t>
      </w:r>
      <w:r w:rsidRPr="003D4701">
        <w:rPr>
          <w:rFonts w:ascii="Times New Roman" w:hAnsi="Times New Roman" w:cs="Times New Roman"/>
          <w:szCs w:val="20"/>
        </w:rPr>
        <w:t>Badley, E. M. (2006). A prospective population-based</w:t>
      </w:r>
      <w:r w:rsidRPr="00AF128A">
        <w:rPr>
          <w:rFonts w:ascii="Times New Roman" w:hAnsi="Times New Roman" w:cs="Times New Roman"/>
          <w:szCs w:val="20"/>
        </w:rPr>
        <w:t xml:space="preserve"> study of the predictors of undergoing total joint arthroplasty.</w:t>
      </w:r>
      <w:r w:rsidRPr="00AF128A">
        <w:rPr>
          <w:rFonts w:ascii="Times New Roman" w:hAnsi="Times New Roman" w:cs="Times New Roman"/>
          <w:i/>
          <w:szCs w:val="20"/>
        </w:rPr>
        <w:t xml:space="preserve"> Arthritis and Rheumatism, 54</w:t>
      </w:r>
      <w:r w:rsidRPr="00AF128A">
        <w:rPr>
          <w:rFonts w:ascii="Times New Roman" w:hAnsi="Times New Roman" w:cs="Times New Roman"/>
          <w:szCs w:val="20"/>
        </w:rPr>
        <w:t xml:space="preserve">(10), 3212-3220.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Hawker, G. A., Wright, J. G., Coyte, P. C., Williams, J. I., Harvey, B., Glazier, R., . . . Badley, E. M. (2001). Determining the need for hip and knee arthroplasty: The role of clinical severity and patients' preferences.</w:t>
      </w:r>
      <w:r w:rsidRPr="00AF128A">
        <w:rPr>
          <w:rFonts w:ascii="Times New Roman" w:hAnsi="Times New Roman" w:cs="Times New Roman"/>
          <w:i/>
          <w:szCs w:val="20"/>
        </w:rPr>
        <w:t xml:space="preserve"> Medical Care, 39</w:t>
      </w:r>
      <w:r w:rsidRPr="00AF128A">
        <w:rPr>
          <w:rFonts w:ascii="Times New Roman" w:hAnsi="Times New Roman" w:cs="Times New Roman"/>
          <w:szCs w:val="20"/>
        </w:rPr>
        <w:t xml:space="preserve">(3), 206-216.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Holt, H. L., Katz, J. N., Reichmann, W. M., Gerlovin, H., Wr</w:t>
      </w:r>
      <w:r w:rsidR="003D4701">
        <w:rPr>
          <w:rFonts w:ascii="Times New Roman" w:hAnsi="Times New Roman" w:cs="Times New Roman"/>
          <w:szCs w:val="20"/>
        </w:rPr>
        <w:t xml:space="preserve">ight, E. A., Hunter, D. J., </w:t>
      </w:r>
      <w:hyperlink r:id="rId64" w:history="1">
        <w:r w:rsidR="003D4701" w:rsidRPr="003D4701">
          <w:rPr>
            <w:rStyle w:val="Hyperlink"/>
            <w:rFonts w:ascii="Times New Roman" w:hAnsi="Times New Roman"/>
            <w:color w:val="auto"/>
            <w:u w:val="none"/>
          </w:rPr>
          <w:t>Jordan,</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J.</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M.</w:t>
        </w:r>
      </w:hyperlink>
      <w:r w:rsidR="003D4701">
        <w:rPr>
          <w:rFonts w:ascii="Times New Roman" w:hAnsi="Times New Roman"/>
        </w:rPr>
        <w:t>,</w:t>
      </w:r>
      <w:r w:rsidR="003D4701" w:rsidRPr="003D4701">
        <w:rPr>
          <w:rFonts w:ascii="Times New Roman" w:hAnsi="Times New Roman"/>
        </w:rPr>
        <w:t xml:space="preserve"> </w:t>
      </w:r>
      <w:hyperlink r:id="rId65" w:history="1">
        <w:r w:rsidR="003D4701" w:rsidRPr="003D4701">
          <w:rPr>
            <w:rStyle w:val="Hyperlink"/>
            <w:rFonts w:ascii="Times New Roman" w:hAnsi="Times New Roman"/>
            <w:color w:val="auto"/>
            <w:u w:val="none"/>
          </w:rPr>
          <w:t>Kessler,</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C.</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L</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w:t>
        </w:r>
      </w:hyperlink>
      <w:r w:rsidRPr="003D4701">
        <w:rPr>
          <w:rFonts w:ascii="Times New Roman" w:hAnsi="Times New Roman" w:cs="Times New Roman"/>
          <w:szCs w:val="20"/>
        </w:rPr>
        <w:t xml:space="preserve"> Losina, E. (2011). Forecasting the burden of advanced</w:t>
      </w:r>
      <w:r w:rsidRPr="00AF128A">
        <w:rPr>
          <w:rFonts w:ascii="Times New Roman" w:hAnsi="Times New Roman" w:cs="Times New Roman"/>
          <w:szCs w:val="20"/>
        </w:rPr>
        <w:t xml:space="preserve"> knee osteoarthritis over a 10-year period in a cohort of 60-64 year-old US adults.</w:t>
      </w:r>
      <w:r w:rsidR="003D4701">
        <w:rPr>
          <w:rFonts w:ascii="Times New Roman" w:hAnsi="Times New Roman" w:cs="Times New Roman"/>
          <w:i/>
          <w:szCs w:val="20"/>
        </w:rPr>
        <w:t xml:space="preserve"> Osteoarthritis and Cartilage</w:t>
      </w:r>
      <w:r w:rsidRPr="00AF128A">
        <w:rPr>
          <w:rFonts w:ascii="Times New Roman" w:hAnsi="Times New Roman" w:cs="Times New Roman"/>
          <w:i/>
          <w:szCs w:val="20"/>
        </w:rPr>
        <w:t>, 19</w:t>
      </w:r>
      <w:r w:rsidRPr="00AF128A">
        <w:rPr>
          <w:rFonts w:ascii="Times New Roman" w:hAnsi="Times New Roman" w:cs="Times New Roman"/>
          <w:szCs w:val="20"/>
        </w:rPr>
        <w:t xml:space="preserve">(1), 44-50.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Hunter, D. J. (2011). Osteoarthritis.</w:t>
      </w:r>
      <w:r w:rsidRPr="00AF128A">
        <w:rPr>
          <w:rFonts w:ascii="Times New Roman" w:hAnsi="Times New Roman" w:cs="Times New Roman"/>
          <w:i/>
          <w:szCs w:val="20"/>
        </w:rPr>
        <w:t xml:space="preserve"> Best Practice &amp; Resear</w:t>
      </w:r>
      <w:r w:rsidR="003D4701">
        <w:rPr>
          <w:rFonts w:ascii="Times New Roman" w:hAnsi="Times New Roman" w:cs="Times New Roman"/>
          <w:i/>
          <w:szCs w:val="20"/>
        </w:rPr>
        <w:t xml:space="preserve">ch; </w:t>
      </w:r>
      <w:r w:rsidRPr="00AF128A">
        <w:rPr>
          <w:rFonts w:ascii="Times New Roman" w:hAnsi="Times New Roman" w:cs="Times New Roman"/>
          <w:i/>
          <w:szCs w:val="20"/>
        </w:rPr>
        <w:t>Clinical Rheumatology, 25</w:t>
      </w:r>
      <w:r w:rsidRPr="00AF128A">
        <w:rPr>
          <w:rFonts w:ascii="Times New Roman" w:hAnsi="Times New Roman" w:cs="Times New Roman"/>
          <w:szCs w:val="20"/>
        </w:rPr>
        <w:t xml:space="preserve">(6), 801-814. </w:t>
      </w:r>
    </w:p>
    <w:p w:rsidR="0083236D" w:rsidRPr="00AF128A" w:rsidRDefault="0083236D" w:rsidP="00F722D8">
      <w:pPr>
        <w:spacing w:beforeLines="1" w:afterLines="1" w:line="480" w:lineRule="auto"/>
        <w:ind w:left="480" w:hanging="480"/>
        <w:rPr>
          <w:rFonts w:ascii="Times New Roman" w:hAnsi="Times New Roman" w:cs="Times"/>
          <w:color w:val="000000"/>
        </w:rPr>
      </w:pPr>
      <w:r w:rsidRPr="00AF128A">
        <w:rPr>
          <w:rFonts w:ascii="Times New Roman" w:hAnsi="Times New Roman" w:cs="Times"/>
          <w:color w:val="000000"/>
        </w:rPr>
        <w:t>Institute for Clinical Evaluative Science (ICES), Arthritis and Related Conditions Atlas, 2004.</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Jones, C. A., Beaupre, L. A., Johnston, D. W., &amp; Suarez-Almazor, M. E. (2005). Total joint arthroplasties: Current concepts of patient outcomes after surgery.</w:t>
      </w:r>
      <w:r w:rsidRPr="00AF128A">
        <w:rPr>
          <w:rFonts w:ascii="Times New Roman" w:hAnsi="Times New Roman" w:cs="Times New Roman"/>
          <w:i/>
          <w:szCs w:val="20"/>
        </w:rPr>
        <w:t xml:space="preserve"> Clinics in Geriatric Medicine, 21</w:t>
      </w:r>
      <w:r w:rsidRPr="00AF128A">
        <w:rPr>
          <w:rFonts w:ascii="Times New Roman" w:hAnsi="Times New Roman" w:cs="Times New Roman"/>
          <w:szCs w:val="20"/>
        </w:rPr>
        <w:t xml:space="preserve">(3), 527-41, vi. </w:t>
      </w:r>
    </w:p>
    <w:p w:rsidR="006F46FB"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Kavchak, A. J., Fernandez-de-Las-Penas, C., Rubin, L. H., Arendt-Nielsen, L., Chmell, S. J., Durr, R. K., &amp; Courtney, C. A. (2012). Association between altered somatosensation, pain, and knee stability in patients with severe knee osteoarthrosis.</w:t>
      </w:r>
      <w:r w:rsidRPr="00AF128A">
        <w:rPr>
          <w:rFonts w:ascii="Times New Roman" w:hAnsi="Times New Roman" w:cs="Times New Roman"/>
          <w:i/>
          <w:szCs w:val="20"/>
        </w:rPr>
        <w:t xml:space="preserve"> The Clinical Journal of Pain, 28</w:t>
      </w:r>
      <w:r w:rsidRPr="00AF128A">
        <w:rPr>
          <w:rFonts w:ascii="Times New Roman" w:hAnsi="Times New Roman" w:cs="Times New Roman"/>
          <w:szCs w:val="20"/>
        </w:rPr>
        <w:t xml:space="preserve">(7), 589-594. </w:t>
      </w:r>
    </w:p>
    <w:p w:rsidR="003D4701"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Kazakia, G. J., Kuo, D., Schooler, J., Siddiqui, S., Sha</w:t>
      </w:r>
      <w:r w:rsidR="003D4701">
        <w:rPr>
          <w:rFonts w:ascii="Times New Roman" w:hAnsi="Times New Roman" w:cs="Times New Roman"/>
          <w:szCs w:val="20"/>
        </w:rPr>
        <w:t>nbhag, S., Bernstein, G</w:t>
      </w:r>
      <w:r w:rsidR="003D4701" w:rsidRPr="003D4701">
        <w:rPr>
          <w:rFonts w:ascii="Times New Roman" w:hAnsi="Times New Roman" w:cs="Times New Roman"/>
          <w:szCs w:val="20"/>
        </w:rPr>
        <w:t xml:space="preserve">., </w:t>
      </w:r>
      <w:hyperlink r:id="rId66" w:history="1">
        <w:r w:rsidR="003D4701" w:rsidRPr="003D4701">
          <w:rPr>
            <w:rStyle w:val="Hyperlink"/>
            <w:rFonts w:ascii="Times New Roman" w:hAnsi="Times New Roman"/>
            <w:color w:val="auto"/>
            <w:u w:val="none"/>
          </w:rPr>
          <w:t>Horvai,</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A.</w:t>
        </w:r>
      </w:hyperlink>
      <w:r w:rsidR="003D4701">
        <w:rPr>
          <w:rFonts w:ascii="Times New Roman" w:hAnsi="Times New Roman"/>
        </w:rPr>
        <w:t>,</w:t>
      </w:r>
      <w:r w:rsidR="003D4701" w:rsidRPr="003D4701">
        <w:rPr>
          <w:rFonts w:ascii="Times New Roman" w:hAnsi="Times New Roman"/>
        </w:rPr>
        <w:t xml:space="preserve"> </w:t>
      </w:r>
      <w:hyperlink r:id="rId67" w:history="1">
        <w:r w:rsidR="003D4701" w:rsidRPr="003D4701">
          <w:rPr>
            <w:rStyle w:val="Hyperlink"/>
            <w:rFonts w:ascii="Times New Roman" w:hAnsi="Times New Roman"/>
            <w:color w:val="auto"/>
            <w:u w:val="none"/>
          </w:rPr>
          <w:t>Majumdar,</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S.</w:t>
        </w:r>
      </w:hyperlink>
      <w:r w:rsidR="003D4701">
        <w:rPr>
          <w:rFonts w:ascii="Times New Roman" w:hAnsi="Times New Roman"/>
        </w:rPr>
        <w:t>,</w:t>
      </w:r>
      <w:r w:rsidR="003D4701" w:rsidRPr="003D4701">
        <w:rPr>
          <w:rFonts w:ascii="Times New Roman" w:hAnsi="Times New Roman"/>
        </w:rPr>
        <w:t xml:space="preserve"> </w:t>
      </w:r>
      <w:hyperlink r:id="rId68" w:history="1">
        <w:r w:rsidR="003D4701" w:rsidRPr="003D4701">
          <w:rPr>
            <w:rStyle w:val="Hyperlink"/>
            <w:rFonts w:ascii="Times New Roman" w:hAnsi="Times New Roman"/>
            <w:color w:val="auto"/>
            <w:u w:val="none"/>
          </w:rPr>
          <w:t>Ries,</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M</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w:t>
        </w:r>
      </w:hyperlink>
      <w:r w:rsidRPr="003D4701">
        <w:rPr>
          <w:rFonts w:ascii="Times New Roman" w:hAnsi="Times New Roman" w:cs="Times New Roman"/>
          <w:szCs w:val="20"/>
        </w:rPr>
        <w:t>Li, X. (2013). Bone and cartilage demonstrate changes</w:t>
      </w:r>
      <w:r w:rsidRPr="00AF128A">
        <w:rPr>
          <w:rFonts w:ascii="Times New Roman" w:hAnsi="Times New Roman" w:cs="Times New Roman"/>
          <w:szCs w:val="20"/>
        </w:rPr>
        <w:t xml:space="preserve"> localized to bone marrow edema-like lesions within osteoarthritic knees.</w:t>
      </w:r>
      <w:r w:rsidR="003D4701">
        <w:rPr>
          <w:rFonts w:ascii="Times New Roman" w:hAnsi="Times New Roman" w:cs="Times New Roman"/>
          <w:i/>
          <w:szCs w:val="20"/>
        </w:rPr>
        <w:t xml:space="preserve"> Osteoarthritis and Cartilage.</w:t>
      </w:r>
      <w:r w:rsidRPr="00AF128A">
        <w:rPr>
          <w:rFonts w:ascii="Times New Roman" w:hAnsi="Times New Roman" w:cs="Times New Roman"/>
          <w:i/>
          <w:szCs w:val="20"/>
        </w:rPr>
        <w:t xml:space="preserve"> 21</w:t>
      </w:r>
      <w:r w:rsidRPr="00AF128A">
        <w:rPr>
          <w:rFonts w:ascii="Times New Roman" w:hAnsi="Times New Roman" w:cs="Times New Roman"/>
          <w:szCs w:val="20"/>
        </w:rPr>
        <w:t xml:space="preserve">(1), 94-101. </w:t>
      </w:r>
    </w:p>
    <w:p w:rsidR="001C0E2F" w:rsidRPr="00AF128A" w:rsidRDefault="005E07E2"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Kellgren</w:t>
      </w:r>
      <w:r w:rsidR="001C0E2F" w:rsidRPr="00AF128A">
        <w:rPr>
          <w:rFonts w:ascii="Times New Roman" w:hAnsi="Times New Roman" w:cs="Times New Roman"/>
          <w:szCs w:val="20"/>
        </w:rPr>
        <w:t>, J. H., &amp; L</w:t>
      </w:r>
      <w:r w:rsidRPr="00AF128A">
        <w:rPr>
          <w:rFonts w:ascii="Times New Roman" w:hAnsi="Times New Roman" w:cs="Times New Roman"/>
          <w:szCs w:val="20"/>
        </w:rPr>
        <w:t>awrence</w:t>
      </w:r>
      <w:r w:rsidR="001C0E2F" w:rsidRPr="00AF128A">
        <w:rPr>
          <w:rFonts w:ascii="Times New Roman" w:hAnsi="Times New Roman" w:cs="Times New Roman"/>
          <w:szCs w:val="20"/>
        </w:rPr>
        <w:t>, J. S. (1957). R</w:t>
      </w:r>
      <w:r w:rsidRPr="00AF128A">
        <w:rPr>
          <w:rFonts w:ascii="Times New Roman" w:hAnsi="Times New Roman" w:cs="Times New Roman"/>
          <w:szCs w:val="20"/>
        </w:rPr>
        <w:t>adiological assessment of osteo</w:t>
      </w:r>
      <w:r w:rsidR="001C0E2F" w:rsidRPr="00AF128A">
        <w:rPr>
          <w:rFonts w:ascii="Times New Roman" w:hAnsi="Times New Roman" w:cs="Times New Roman"/>
          <w:szCs w:val="20"/>
        </w:rPr>
        <w:t>arthrosis.</w:t>
      </w:r>
      <w:r w:rsidR="001C0E2F" w:rsidRPr="00AF128A">
        <w:rPr>
          <w:rFonts w:ascii="Times New Roman" w:hAnsi="Times New Roman" w:cs="Times New Roman"/>
          <w:i/>
          <w:szCs w:val="20"/>
        </w:rPr>
        <w:t xml:space="preserve"> Annals of the Rheumatic Diseases, 16</w:t>
      </w:r>
      <w:r w:rsidR="001C0E2F" w:rsidRPr="00AF128A">
        <w:rPr>
          <w:rFonts w:ascii="Times New Roman" w:hAnsi="Times New Roman" w:cs="Times New Roman"/>
          <w:szCs w:val="20"/>
        </w:rPr>
        <w:t xml:space="preserve">(4), 494-502.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Kennedy, D. M., Stratford, P. W., Riddle, D. L., Hanna, S. E., &amp; Gollish, J. D. (2008). Assessing recovery and establishing prognosis following total knee arthroplasty.</w:t>
      </w:r>
      <w:r w:rsidRPr="00AF128A">
        <w:rPr>
          <w:rFonts w:ascii="Times New Roman" w:hAnsi="Times New Roman" w:cs="Times New Roman"/>
          <w:i/>
          <w:szCs w:val="20"/>
        </w:rPr>
        <w:t xml:space="preserve"> Physical Therapy, 88</w:t>
      </w:r>
      <w:r w:rsidRPr="00AF128A">
        <w:rPr>
          <w:rFonts w:ascii="Times New Roman" w:hAnsi="Times New Roman" w:cs="Times New Roman"/>
          <w:szCs w:val="20"/>
        </w:rPr>
        <w:t xml:space="preserve">(1), 22-32.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Kirkley, A., Birmingham, T. B., Litchfield, R. B., Giffin, J. R., Wil</w:t>
      </w:r>
      <w:r w:rsidR="003D4701">
        <w:rPr>
          <w:rFonts w:ascii="Times New Roman" w:hAnsi="Times New Roman" w:cs="Times New Roman"/>
          <w:szCs w:val="20"/>
        </w:rPr>
        <w:t xml:space="preserve">lits, K. R., Wong, C. </w:t>
      </w:r>
      <w:r w:rsidR="003D4701" w:rsidRPr="003D4701">
        <w:rPr>
          <w:rFonts w:ascii="Times New Roman" w:hAnsi="Times New Roman" w:cs="Times New Roman"/>
          <w:szCs w:val="20"/>
        </w:rPr>
        <w:t xml:space="preserve">J., </w:t>
      </w:r>
      <w:hyperlink r:id="rId69" w:history="1">
        <w:r w:rsidR="003D4701" w:rsidRPr="003D4701">
          <w:rPr>
            <w:rStyle w:val="Hyperlink"/>
            <w:rFonts w:ascii="Times New Roman" w:hAnsi="Times New Roman"/>
            <w:color w:val="auto"/>
            <w:u w:val="none"/>
          </w:rPr>
          <w:t>Feagan,</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B.</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G.</w:t>
        </w:r>
      </w:hyperlink>
      <w:r w:rsidR="003D4701">
        <w:rPr>
          <w:rFonts w:ascii="Times New Roman" w:hAnsi="Times New Roman"/>
        </w:rPr>
        <w:t>,</w:t>
      </w:r>
      <w:r w:rsidR="003D4701" w:rsidRPr="003D4701">
        <w:rPr>
          <w:rFonts w:ascii="Times New Roman" w:hAnsi="Times New Roman"/>
        </w:rPr>
        <w:t xml:space="preserve"> </w:t>
      </w:r>
      <w:hyperlink r:id="rId70" w:history="1">
        <w:r w:rsidR="003D4701" w:rsidRPr="003D4701">
          <w:rPr>
            <w:rStyle w:val="Hyperlink"/>
            <w:rFonts w:ascii="Times New Roman" w:hAnsi="Times New Roman"/>
            <w:color w:val="auto"/>
            <w:u w:val="none"/>
          </w:rPr>
          <w:t>Donner,</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A.</w:t>
        </w:r>
      </w:hyperlink>
      <w:r w:rsidR="003D4701">
        <w:rPr>
          <w:rFonts w:ascii="Times New Roman" w:hAnsi="Times New Roman"/>
        </w:rPr>
        <w:t>,</w:t>
      </w:r>
      <w:r w:rsidR="003D4701" w:rsidRPr="003D4701">
        <w:rPr>
          <w:rFonts w:ascii="Times New Roman" w:hAnsi="Times New Roman"/>
        </w:rPr>
        <w:t xml:space="preserve"> </w:t>
      </w:r>
      <w:hyperlink r:id="rId71" w:history="1">
        <w:r w:rsidR="003D4701" w:rsidRPr="003D4701">
          <w:rPr>
            <w:rStyle w:val="Hyperlink"/>
            <w:rFonts w:ascii="Times New Roman" w:hAnsi="Times New Roman"/>
            <w:color w:val="auto"/>
            <w:u w:val="none"/>
          </w:rPr>
          <w:t>Griffin,</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S.</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H.</w:t>
        </w:r>
      </w:hyperlink>
      <w:r w:rsidR="003D4701">
        <w:rPr>
          <w:rFonts w:ascii="Times New Roman" w:hAnsi="Times New Roman"/>
        </w:rPr>
        <w:t>,</w:t>
      </w:r>
      <w:r w:rsidR="003D4701" w:rsidRPr="003D4701">
        <w:rPr>
          <w:rFonts w:ascii="Times New Roman" w:hAnsi="Times New Roman"/>
        </w:rPr>
        <w:t xml:space="preserve"> </w:t>
      </w:r>
      <w:hyperlink r:id="rId72" w:history="1">
        <w:r w:rsidR="003D4701" w:rsidRPr="003D4701">
          <w:rPr>
            <w:rStyle w:val="Hyperlink"/>
            <w:rFonts w:ascii="Times New Roman" w:hAnsi="Times New Roman"/>
            <w:color w:val="auto"/>
            <w:u w:val="none"/>
          </w:rPr>
          <w:t>D'Ascanio,</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L.</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M.</w:t>
        </w:r>
      </w:hyperlink>
      <w:r w:rsidR="003D4701">
        <w:rPr>
          <w:rFonts w:ascii="Times New Roman" w:hAnsi="Times New Roman"/>
        </w:rPr>
        <w:t>,</w:t>
      </w:r>
      <w:r w:rsidR="003D4701" w:rsidRPr="003D4701">
        <w:rPr>
          <w:rFonts w:ascii="Times New Roman" w:hAnsi="Times New Roman"/>
        </w:rPr>
        <w:t xml:space="preserve"> </w:t>
      </w:r>
      <w:hyperlink r:id="rId73" w:history="1">
        <w:r w:rsidR="003D4701" w:rsidRPr="003D4701">
          <w:rPr>
            <w:rStyle w:val="Hyperlink"/>
            <w:rFonts w:ascii="Times New Roman" w:hAnsi="Times New Roman"/>
            <w:color w:val="auto"/>
            <w:u w:val="none"/>
          </w:rPr>
          <w:t>Pope,</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J.</w:t>
        </w:r>
        <w:r w:rsidR="003D4701">
          <w:rPr>
            <w:rStyle w:val="Hyperlink"/>
            <w:rFonts w:ascii="Times New Roman" w:hAnsi="Times New Roman"/>
            <w:color w:val="auto"/>
            <w:u w:val="none"/>
          </w:rPr>
          <w:t xml:space="preserve"> </w:t>
        </w:r>
        <w:r w:rsidR="003D4701" w:rsidRPr="003D4701">
          <w:rPr>
            <w:rStyle w:val="Hyperlink"/>
            <w:rFonts w:ascii="Times New Roman" w:hAnsi="Times New Roman"/>
            <w:color w:val="auto"/>
            <w:u w:val="none"/>
          </w:rPr>
          <w:t>E.</w:t>
        </w:r>
      </w:hyperlink>
      <w:r w:rsidR="003D4701">
        <w:rPr>
          <w:rFonts w:ascii="Times New Roman" w:hAnsi="Times New Roman"/>
        </w:rPr>
        <w:t>,</w:t>
      </w:r>
      <w:r w:rsidR="003D4701" w:rsidRPr="003D4701">
        <w:rPr>
          <w:rFonts w:ascii="Times New Roman" w:hAnsi="Times New Roman"/>
        </w:rPr>
        <w:t xml:space="preserve"> </w:t>
      </w:r>
      <w:r w:rsidRPr="003D4701">
        <w:rPr>
          <w:rFonts w:ascii="Times New Roman" w:hAnsi="Times New Roman" w:cs="Times New Roman"/>
          <w:szCs w:val="20"/>
        </w:rPr>
        <w:t>Fowler, P. J.</w:t>
      </w:r>
      <w:r w:rsidRPr="00AF128A">
        <w:rPr>
          <w:rFonts w:ascii="Times New Roman" w:hAnsi="Times New Roman" w:cs="Times New Roman"/>
          <w:szCs w:val="20"/>
        </w:rPr>
        <w:t xml:space="preserve"> (2008). A randomized trial of arthroscopic surgery for osteoarthritis of the knee.</w:t>
      </w:r>
      <w:r w:rsidRPr="00AF128A">
        <w:rPr>
          <w:rFonts w:ascii="Times New Roman" w:hAnsi="Times New Roman" w:cs="Times New Roman"/>
          <w:i/>
          <w:szCs w:val="20"/>
        </w:rPr>
        <w:t xml:space="preserve"> The New England Journal of Medicine, 359</w:t>
      </w:r>
      <w:r w:rsidRPr="00AF128A">
        <w:rPr>
          <w:rFonts w:ascii="Times New Roman" w:hAnsi="Times New Roman" w:cs="Times New Roman"/>
          <w:szCs w:val="20"/>
        </w:rPr>
        <w:t xml:space="preserve">(11), 1097-1107. </w:t>
      </w:r>
    </w:p>
    <w:p w:rsidR="00DB425A"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Ko, Y., Lo, N. N., Yeo, S. J., Yang, K. Y., Yeo, W., Chong, H. C., &amp; Thumboo, J. (2013). Comparison of the responsiveness of the SF-36, the oxford knee score, and the knee society clinical rating system in patients undergoing total knee replacement.</w:t>
      </w:r>
      <w:r w:rsidRPr="00AF128A">
        <w:rPr>
          <w:rFonts w:ascii="Times New Roman" w:hAnsi="Times New Roman" w:cs="Times New Roman"/>
          <w:i/>
          <w:szCs w:val="20"/>
        </w:rPr>
        <w:t xml:space="preserve"> Qual</w:t>
      </w:r>
      <w:r w:rsidR="00553C00">
        <w:rPr>
          <w:rFonts w:ascii="Times New Roman" w:hAnsi="Times New Roman" w:cs="Times New Roman"/>
          <w:i/>
          <w:szCs w:val="20"/>
        </w:rPr>
        <w:t xml:space="preserve">ity of Life Research. </w:t>
      </w:r>
      <w:r w:rsidRPr="00AF128A">
        <w:rPr>
          <w:rFonts w:ascii="Times New Roman" w:hAnsi="Times New Roman" w:cs="Times New Roman"/>
          <w:i/>
          <w:szCs w:val="20"/>
        </w:rPr>
        <w:t xml:space="preserve"> 22</w:t>
      </w:r>
      <w:r w:rsidRPr="00AF128A">
        <w:rPr>
          <w:rFonts w:ascii="Times New Roman" w:hAnsi="Times New Roman" w:cs="Times New Roman"/>
          <w:szCs w:val="20"/>
        </w:rPr>
        <w:t xml:space="preserve">(9), 2455-2459.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 xml:space="preserve">Kopec, J. A., Rahman, M. M., Berthelot, J. M., Le Petit, C., </w:t>
      </w:r>
      <w:r w:rsidR="00553C00">
        <w:rPr>
          <w:rFonts w:ascii="Times New Roman" w:hAnsi="Times New Roman" w:cs="Times New Roman"/>
          <w:szCs w:val="20"/>
        </w:rPr>
        <w:t>Aghajanian, J., Sayre, E. C</w:t>
      </w:r>
      <w:r w:rsidRPr="00AF128A">
        <w:rPr>
          <w:rFonts w:ascii="Times New Roman" w:hAnsi="Times New Roman" w:cs="Times New Roman"/>
          <w:szCs w:val="20"/>
        </w:rPr>
        <w:t>.</w:t>
      </w:r>
      <w:r w:rsidR="00553C00">
        <w:rPr>
          <w:rFonts w:ascii="Times New Roman" w:hAnsi="Times New Roman" w:cs="Times New Roman"/>
          <w:szCs w:val="20"/>
        </w:rPr>
        <w:t xml:space="preserve">, </w:t>
      </w:r>
      <w:hyperlink r:id="rId74" w:history="1">
        <w:r w:rsidR="00553C00" w:rsidRPr="00553C00">
          <w:rPr>
            <w:rStyle w:val="Hyperlink"/>
            <w:rFonts w:ascii="Times New Roman" w:hAnsi="Times New Roman"/>
            <w:color w:val="auto"/>
            <w:u w:val="none"/>
          </w:rPr>
          <w:t>Cibere,</w:t>
        </w:r>
        <w:r w:rsidR="00553C00">
          <w:rPr>
            <w:rStyle w:val="Hyperlink"/>
            <w:rFonts w:ascii="Times New Roman" w:hAnsi="Times New Roman"/>
            <w:color w:val="auto"/>
            <w:u w:val="none"/>
          </w:rPr>
          <w:t xml:space="preserve"> </w:t>
        </w:r>
        <w:r w:rsidR="00553C00" w:rsidRPr="00553C00">
          <w:rPr>
            <w:rStyle w:val="Hyperlink"/>
            <w:rFonts w:ascii="Times New Roman" w:hAnsi="Times New Roman"/>
            <w:color w:val="auto"/>
            <w:u w:val="none"/>
          </w:rPr>
          <w:t>J.</w:t>
        </w:r>
      </w:hyperlink>
      <w:r w:rsidR="00553C00">
        <w:rPr>
          <w:rFonts w:ascii="Times New Roman" w:hAnsi="Times New Roman"/>
        </w:rPr>
        <w:t>,</w:t>
      </w:r>
      <w:r w:rsidR="00553C00" w:rsidRPr="00553C00">
        <w:rPr>
          <w:rFonts w:ascii="Times New Roman" w:hAnsi="Times New Roman"/>
        </w:rPr>
        <w:t xml:space="preserve"> </w:t>
      </w:r>
      <w:hyperlink r:id="rId75" w:history="1">
        <w:r w:rsidR="00553C00" w:rsidRPr="00553C00">
          <w:rPr>
            <w:rStyle w:val="Hyperlink"/>
            <w:rFonts w:ascii="Times New Roman" w:hAnsi="Times New Roman"/>
            <w:color w:val="auto"/>
            <w:u w:val="none"/>
          </w:rPr>
          <w:t>Anis,</w:t>
        </w:r>
        <w:r w:rsidR="00553C00">
          <w:rPr>
            <w:rStyle w:val="Hyperlink"/>
            <w:rFonts w:ascii="Times New Roman" w:hAnsi="Times New Roman"/>
            <w:color w:val="auto"/>
            <w:u w:val="none"/>
          </w:rPr>
          <w:t xml:space="preserve"> </w:t>
        </w:r>
        <w:r w:rsidR="00553C00" w:rsidRPr="00553C00">
          <w:rPr>
            <w:rStyle w:val="Hyperlink"/>
            <w:rFonts w:ascii="Times New Roman" w:hAnsi="Times New Roman"/>
            <w:color w:val="auto"/>
            <w:u w:val="none"/>
          </w:rPr>
          <w:t>A.</w:t>
        </w:r>
        <w:r w:rsidR="00553C00">
          <w:rPr>
            <w:rStyle w:val="Hyperlink"/>
            <w:rFonts w:ascii="Times New Roman" w:hAnsi="Times New Roman"/>
            <w:color w:val="auto"/>
            <w:u w:val="none"/>
          </w:rPr>
          <w:t xml:space="preserve"> </w:t>
        </w:r>
        <w:r w:rsidR="00553C00" w:rsidRPr="00553C00">
          <w:rPr>
            <w:rStyle w:val="Hyperlink"/>
            <w:rFonts w:ascii="Times New Roman" w:hAnsi="Times New Roman"/>
            <w:color w:val="auto"/>
            <w:u w:val="none"/>
          </w:rPr>
          <w:t>H.</w:t>
        </w:r>
      </w:hyperlink>
      <w:r w:rsidR="00553C00">
        <w:rPr>
          <w:rFonts w:ascii="Times New Roman" w:hAnsi="Times New Roman" w:cs="Times New Roman"/>
          <w:szCs w:val="20"/>
        </w:rPr>
        <w:t>,</w:t>
      </w:r>
      <w:r w:rsidRPr="00553C00">
        <w:rPr>
          <w:rFonts w:ascii="Times New Roman" w:hAnsi="Times New Roman" w:cs="Times New Roman"/>
          <w:szCs w:val="20"/>
        </w:rPr>
        <w:t xml:space="preserve"> Badley, E. M. (2007). Descriptive epi</w:t>
      </w:r>
      <w:r w:rsidR="00553C00" w:rsidRPr="00553C00">
        <w:rPr>
          <w:rFonts w:ascii="Times New Roman" w:hAnsi="Times New Roman" w:cs="Times New Roman"/>
          <w:szCs w:val="20"/>
        </w:rPr>
        <w:t>demiology of</w:t>
      </w:r>
      <w:r w:rsidR="00553C00">
        <w:rPr>
          <w:rFonts w:ascii="Times New Roman" w:hAnsi="Times New Roman" w:cs="Times New Roman"/>
          <w:szCs w:val="20"/>
        </w:rPr>
        <w:t xml:space="preserve"> osteoarthritis in British Columbia, C</w:t>
      </w:r>
      <w:r w:rsidRPr="00AF128A">
        <w:rPr>
          <w:rFonts w:ascii="Times New Roman" w:hAnsi="Times New Roman" w:cs="Times New Roman"/>
          <w:szCs w:val="20"/>
        </w:rPr>
        <w:t>anada.</w:t>
      </w:r>
      <w:r w:rsidRPr="00AF128A">
        <w:rPr>
          <w:rFonts w:ascii="Times New Roman" w:hAnsi="Times New Roman" w:cs="Times New Roman"/>
          <w:i/>
          <w:szCs w:val="20"/>
        </w:rPr>
        <w:t xml:space="preserve"> The Journal of Rheumatology, 34</w:t>
      </w:r>
      <w:r w:rsidRPr="00AF128A">
        <w:rPr>
          <w:rFonts w:ascii="Times New Roman" w:hAnsi="Times New Roman" w:cs="Times New Roman"/>
          <w:szCs w:val="20"/>
        </w:rPr>
        <w:t xml:space="preserve">(2), 386-393. </w:t>
      </w:r>
    </w:p>
    <w:p w:rsidR="00DB425A"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Kopec, J. A., Sayre, E. C., Schwartz, T. A., Renner, J. B.,</w:t>
      </w:r>
      <w:r w:rsidR="00553C00">
        <w:rPr>
          <w:rFonts w:ascii="Times New Roman" w:hAnsi="Times New Roman" w:cs="Times New Roman"/>
          <w:szCs w:val="20"/>
        </w:rPr>
        <w:t xml:space="preserve"> Helmick, C. G., Badley, E. M., </w:t>
      </w:r>
      <w:hyperlink r:id="rId76" w:history="1">
        <w:r w:rsidR="00553C00" w:rsidRPr="00553C00">
          <w:rPr>
            <w:rStyle w:val="Hyperlink"/>
            <w:rFonts w:ascii="Times New Roman" w:hAnsi="Times New Roman"/>
            <w:color w:val="auto"/>
            <w:u w:val="none"/>
          </w:rPr>
          <w:t>Cibere,</w:t>
        </w:r>
        <w:r w:rsidR="00553C00">
          <w:rPr>
            <w:rStyle w:val="Hyperlink"/>
            <w:rFonts w:ascii="Times New Roman" w:hAnsi="Times New Roman"/>
            <w:color w:val="auto"/>
            <w:u w:val="none"/>
          </w:rPr>
          <w:t xml:space="preserve"> </w:t>
        </w:r>
        <w:r w:rsidR="00553C00" w:rsidRPr="00553C00">
          <w:rPr>
            <w:rStyle w:val="Hyperlink"/>
            <w:rFonts w:ascii="Times New Roman" w:hAnsi="Times New Roman"/>
            <w:color w:val="auto"/>
            <w:u w:val="none"/>
          </w:rPr>
          <w:t>J.</w:t>
        </w:r>
      </w:hyperlink>
      <w:r w:rsidR="00553C00">
        <w:rPr>
          <w:rFonts w:ascii="Times New Roman" w:hAnsi="Times New Roman"/>
        </w:rPr>
        <w:t>,</w:t>
      </w:r>
      <w:r w:rsidR="00553C00" w:rsidRPr="00553C00">
        <w:rPr>
          <w:rFonts w:ascii="Times New Roman" w:hAnsi="Times New Roman"/>
        </w:rPr>
        <w:t xml:space="preserve"> </w:t>
      </w:r>
      <w:hyperlink r:id="rId77" w:history="1">
        <w:r w:rsidR="00553C00" w:rsidRPr="00553C00">
          <w:rPr>
            <w:rStyle w:val="Hyperlink"/>
            <w:rFonts w:ascii="Times New Roman" w:hAnsi="Times New Roman"/>
            <w:color w:val="auto"/>
            <w:u w:val="none"/>
          </w:rPr>
          <w:t>Callahan,</w:t>
        </w:r>
        <w:r w:rsidR="00553C00">
          <w:rPr>
            <w:rStyle w:val="Hyperlink"/>
            <w:rFonts w:ascii="Times New Roman" w:hAnsi="Times New Roman"/>
            <w:color w:val="auto"/>
            <w:u w:val="none"/>
          </w:rPr>
          <w:t xml:space="preserve"> </w:t>
        </w:r>
        <w:r w:rsidR="00553C00" w:rsidRPr="00553C00">
          <w:rPr>
            <w:rStyle w:val="Hyperlink"/>
            <w:rFonts w:ascii="Times New Roman" w:hAnsi="Times New Roman"/>
            <w:color w:val="auto"/>
            <w:u w:val="none"/>
          </w:rPr>
          <w:t>L.</w:t>
        </w:r>
        <w:r w:rsidR="00553C00">
          <w:rPr>
            <w:rStyle w:val="Hyperlink"/>
            <w:rFonts w:ascii="Times New Roman" w:hAnsi="Times New Roman"/>
            <w:color w:val="auto"/>
            <w:u w:val="none"/>
          </w:rPr>
          <w:t xml:space="preserve"> </w:t>
        </w:r>
        <w:r w:rsidR="00553C00" w:rsidRPr="00553C00">
          <w:rPr>
            <w:rStyle w:val="Hyperlink"/>
            <w:rFonts w:ascii="Times New Roman" w:hAnsi="Times New Roman"/>
            <w:color w:val="auto"/>
            <w:u w:val="none"/>
          </w:rPr>
          <w:t>F</w:t>
        </w:r>
      </w:hyperlink>
      <w:r w:rsidR="00553C00">
        <w:rPr>
          <w:rFonts w:ascii="Times New Roman" w:hAnsi="Times New Roman"/>
        </w:rPr>
        <w:t>.,</w:t>
      </w:r>
      <w:r w:rsidRPr="00553C00">
        <w:rPr>
          <w:rFonts w:ascii="Times New Roman" w:hAnsi="Times New Roman" w:cs="Times New Roman"/>
          <w:szCs w:val="20"/>
        </w:rPr>
        <w:t xml:space="preserve"> Jordan, J. M. (2013). Occurrence of radiographic</w:t>
      </w:r>
      <w:r w:rsidRPr="00AF128A">
        <w:rPr>
          <w:rFonts w:ascii="Times New Roman" w:hAnsi="Times New Roman" w:cs="Times New Roman"/>
          <w:szCs w:val="20"/>
        </w:rPr>
        <w:t xml:space="preserve"> osteoarthritis of the knee and hip among african americans and whites: A population-based prospective cohort study.</w:t>
      </w:r>
      <w:r w:rsidRPr="00AF128A">
        <w:rPr>
          <w:rFonts w:ascii="Times New Roman" w:hAnsi="Times New Roman" w:cs="Times New Roman"/>
          <w:i/>
          <w:szCs w:val="20"/>
        </w:rPr>
        <w:t xml:space="preserve"> Arthritis Care &amp; Research, 65</w:t>
      </w:r>
      <w:r w:rsidRPr="00AF128A">
        <w:rPr>
          <w:rFonts w:ascii="Times New Roman" w:hAnsi="Times New Roman" w:cs="Times New Roman"/>
          <w:szCs w:val="20"/>
        </w:rPr>
        <w:t xml:space="preserve">(6), 928-935.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Krych, A. J., Carey, J. L., Marx, R. G., Dahm, D. L., Sennett, B. J., Stuart, M. J., &amp; Levy, B. A. (2014). Does arthroscopic knee surgery work?</w:t>
      </w:r>
      <w:r w:rsidRPr="00AF128A">
        <w:rPr>
          <w:rFonts w:ascii="Times New Roman" w:hAnsi="Times New Roman" w:cs="Times New Roman"/>
          <w:i/>
          <w:szCs w:val="20"/>
        </w:rPr>
        <w:t xml:space="preserve"> Arthroscopy : The Journal of</w:t>
      </w:r>
      <w:r w:rsidR="00553C00">
        <w:rPr>
          <w:rFonts w:ascii="Times New Roman" w:hAnsi="Times New Roman" w:cs="Times New Roman"/>
          <w:i/>
          <w:szCs w:val="20"/>
        </w:rPr>
        <w:t xml:space="preserve"> Arthroscopic &amp; Related Surgery.</w:t>
      </w:r>
      <w:r w:rsidRPr="00AF128A">
        <w:rPr>
          <w:rFonts w:ascii="Times New Roman" w:hAnsi="Times New Roman" w:cs="Times New Roman"/>
          <w:i/>
          <w:szCs w:val="20"/>
        </w:rPr>
        <w:t xml:space="preserve"> 30</w:t>
      </w:r>
      <w:r w:rsidRPr="00AF128A">
        <w:rPr>
          <w:rFonts w:ascii="Times New Roman" w:hAnsi="Times New Roman" w:cs="Times New Roman"/>
          <w:szCs w:val="20"/>
        </w:rPr>
        <w:t xml:space="preserve">(5), 544-545.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Lawrence, R. C., Felson, D. T., Helmick, C. G., Arnold, L. M., Choi, H., Deyo, R. A., . . . National Arthritis Data Workgroup. (2008). Estimates of the prevalence of arthritis and other rheumatic conditions in the united states. part II.</w:t>
      </w:r>
      <w:r w:rsidRPr="00AF128A">
        <w:rPr>
          <w:rFonts w:ascii="Times New Roman" w:hAnsi="Times New Roman" w:cs="Times New Roman"/>
          <w:i/>
          <w:szCs w:val="20"/>
        </w:rPr>
        <w:t xml:space="preserve"> Arthritis and Rheumatism, 58</w:t>
      </w:r>
      <w:r w:rsidRPr="00AF128A">
        <w:rPr>
          <w:rFonts w:ascii="Times New Roman" w:hAnsi="Times New Roman" w:cs="Times New Roman"/>
          <w:szCs w:val="20"/>
        </w:rPr>
        <w:t xml:space="preserve">(1), 26-35.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AF128A">
        <w:rPr>
          <w:rFonts w:ascii="Times New Roman" w:hAnsi="Times New Roman" w:cs="Times New Roman"/>
          <w:szCs w:val="20"/>
        </w:rPr>
        <w:t>Lee, R., &amp; Kean, W. F. (2012). Obesity and knee osteoarthritis.</w:t>
      </w:r>
      <w:r w:rsidRPr="00AF128A">
        <w:rPr>
          <w:rFonts w:ascii="Times New Roman" w:hAnsi="Times New Roman" w:cs="Times New Roman"/>
          <w:i/>
          <w:szCs w:val="20"/>
        </w:rPr>
        <w:t xml:space="preserve"> Inflammopharmacology, 20</w:t>
      </w:r>
      <w:r w:rsidRPr="00AF128A">
        <w:rPr>
          <w:rFonts w:ascii="Times New Roman" w:hAnsi="Times New Roman" w:cs="Times New Roman"/>
          <w:szCs w:val="20"/>
        </w:rPr>
        <w:t xml:space="preserve">(2), 53-58.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Lofvendahl, S., Bizjajeva, S., Ranstam, J., &amp; Lidgren, L. (2011). Indications for hip and knee replacement in sweden.</w:t>
      </w:r>
      <w:r w:rsidRPr="008376E5">
        <w:rPr>
          <w:rFonts w:ascii="Times New Roman" w:hAnsi="Times New Roman" w:cs="Times New Roman"/>
          <w:i/>
          <w:szCs w:val="20"/>
        </w:rPr>
        <w:t xml:space="preserve"> Journal of Evaluation in Clinical Practice, 17</w:t>
      </w:r>
      <w:r w:rsidRPr="008376E5">
        <w:rPr>
          <w:rFonts w:ascii="Times New Roman" w:hAnsi="Times New Roman" w:cs="Times New Roman"/>
          <w:szCs w:val="20"/>
        </w:rPr>
        <w:t xml:space="preserve">(2), 251-260.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Lohmander, L. S., Englund, P. M., Dahl, L. L., &amp; Roos, E. M. (2007). The long-term consequence of anterior cruciate ligament and meniscus injuries: Osteoarthritis.</w:t>
      </w:r>
      <w:r w:rsidRPr="008376E5">
        <w:rPr>
          <w:rFonts w:ascii="Times New Roman" w:hAnsi="Times New Roman" w:cs="Times New Roman"/>
          <w:i/>
          <w:szCs w:val="20"/>
        </w:rPr>
        <w:t xml:space="preserve"> The American Journal of Sports Medicine, 35</w:t>
      </w:r>
      <w:r w:rsidRPr="008376E5">
        <w:rPr>
          <w:rFonts w:ascii="Times New Roman" w:hAnsi="Times New Roman" w:cs="Times New Roman"/>
          <w:szCs w:val="20"/>
        </w:rPr>
        <w:t xml:space="preserve">(10), 1756-1769.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Lopez, A. D., &amp; Murray, C. C. (1998). The global burden of disease, 1990-2020.</w:t>
      </w:r>
      <w:r w:rsidRPr="008376E5">
        <w:rPr>
          <w:rFonts w:ascii="Times New Roman" w:hAnsi="Times New Roman" w:cs="Times New Roman"/>
          <w:i/>
          <w:szCs w:val="20"/>
        </w:rPr>
        <w:t xml:space="preserve"> Nature Medicine, 4</w:t>
      </w:r>
      <w:r w:rsidRPr="008376E5">
        <w:rPr>
          <w:rFonts w:ascii="Times New Roman" w:hAnsi="Times New Roman" w:cs="Times New Roman"/>
          <w:szCs w:val="20"/>
        </w:rPr>
        <w:t xml:space="preserve">(11), 1241-1243.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Losina, E., Walensky, R. P., Reichmann, W. M., Holt, H. L., G</w:t>
      </w:r>
      <w:r w:rsidR="00553C00" w:rsidRPr="008376E5">
        <w:rPr>
          <w:rFonts w:ascii="Times New Roman" w:hAnsi="Times New Roman" w:cs="Times New Roman"/>
          <w:szCs w:val="20"/>
        </w:rPr>
        <w:t xml:space="preserve">erlovin, H., Solomon, D. H., </w:t>
      </w:r>
      <w:hyperlink r:id="rId78" w:history="1">
        <w:r w:rsidR="00553C00" w:rsidRPr="008376E5">
          <w:rPr>
            <w:rStyle w:val="Hyperlink"/>
            <w:rFonts w:ascii="Times New Roman" w:hAnsi="Times New Roman"/>
            <w:color w:val="auto"/>
            <w:u w:val="none"/>
          </w:rPr>
          <w:t>Jordan, J. M.</w:t>
        </w:r>
      </w:hyperlink>
      <w:r w:rsidR="00553C00" w:rsidRPr="008376E5">
        <w:rPr>
          <w:rFonts w:ascii="Times New Roman" w:hAnsi="Times New Roman"/>
        </w:rPr>
        <w:t xml:space="preserve">, </w:t>
      </w:r>
      <w:hyperlink r:id="rId79" w:history="1">
        <w:r w:rsidR="00553C00" w:rsidRPr="008376E5">
          <w:rPr>
            <w:rStyle w:val="Hyperlink"/>
            <w:rFonts w:ascii="Times New Roman" w:hAnsi="Times New Roman"/>
            <w:color w:val="auto"/>
            <w:u w:val="none"/>
          </w:rPr>
          <w:t>Hunter, D. J.</w:t>
        </w:r>
      </w:hyperlink>
      <w:r w:rsidR="00553C00" w:rsidRPr="008376E5">
        <w:rPr>
          <w:rFonts w:ascii="Times New Roman" w:hAnsi="Times New Roman"/>
        </w:rPr>
        <w:t xml:space="preserve">, </w:t>
      </w:r>
      <w:hyperlink r:id="rId80" w:history="1">
        <w:r w:rsidR="00553C00" w:rsidRPr="008376E5">
          <w:rPr>
            <w:rStyle w:val="Hyperlink"/>
            <w:rFonts w:ascii="Times New Roman" w:hAnsi="Times New Roman"/>
            <w:color w:val="auto"/>
            <w:u w:val="none"/>
          </w:rPr>
          <w:t>Suter, L. G.</w:t>
        </w:r>
      </w:hyperlink>
      <w:r w:rsidR="00553C00" w:rsidRPr="008376E5">
        <w:rPr>
          <w:rFonts w:ascii="Times New Roman" w:hAnsi="Times New Roman"/>
        </w:rPr>
        <w:t xml:space="preserve">, </w:t>
      </w:r>
      <w:hyperlink r:id="rId81" w:history="1">
        <w:r w:rsidR="00553C00" w:rsidRPr="008376E5">
          <w:rPr>
            <w:rStyle w:val="Hyperlink"/>
            <w:rFonts w:ascii="Times New Roman" w:hAnsi="Times New Roman"/>
            <w:color w:val="auto"/>
            <w:u w:val="none"/>
          </w:rPr>
          <w:t>Weinstein, A. M.</w:t>
        </w:r>
      </w:hyperlink>
      <w:r w:rsidR="00553C00" w:rsidRPr="008376E5">
        <w:rPr>
          <w:rFonts w:ascii="Times New Roman" w:hAnsi="Times New Roman"/>
        </w:rPr>
        <w:t xml:space="preserve">, </w:t>
      </w:r>
      <w:hyperlink r:id="rId82" w:history="1">
        <w:r w:rsidR="00553C00" w:rsidRPr="008376E5">
          <w:rPr>
            <w:rStyle w:val="Hyperlink"/>
            <w:rFonts w:ascii="Times New Roman" w:hAnsi="Times New Roman"/>
            <w:color w:val="auto"/>
            <w:u w:val="none"/>
          </w:rPr>
          <w:t>Paltiel, A. D.</w:t>
        </w:r>
      </w:hyperlink>
      <w:r w:rsidR="00553C00" w:rsidRPr="008376E5">
        <w:rPr>
          <w:rFonts w:ascii="Times New Roman" w:hAnsi="Times New Roman"/>
        </w:rPr>
        <w:t>,</w:t>
      </w:r>
      <w:r w:rsidRPr="008376E5">
        <w:rPr>
          <w:rFonts w:ascii="Times New Roman" w:hAnsi="Times New Roman" w:cs="Times New Roman"/>
          <w:szCs w:val="20"/>
        </w:rPr>
        <w:t>Katz, J. N. (2011). Impact of obesity and knee osteoarthritis on morbidity and mortality in older americans.</w:t>
      </w:r>
      <w:r w:rsidRPr="008376E5">
        <w:rPr>
          <w:rFonts w:ascii="Times New Roman" w:hAnsi="Times New Roman" w:cs="Times New Roman"/>
          <w:i/>
          <w:szCs w:val="20"/>
        </w:rPr>
        <w:t xml:space="preserve"> Annals of Internal Medicine, 154</w:t>
      </w:r>
      <w:r w:rsidRPr="008376E5">
        <w:rPr>
          <w:rFonts w:ascii="Times New Roman" w:hAnsi="Times New Roman" w:cs="Times New Roman"/>
          <w:szCs w:val="20"/>
        </w:rPr>
        <w:t xml:space="preserve">(4), 217-226.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Maly, M. R., Costigan, P. A., &amp; Olney, S. J. (2006). Determinants of self-report outcome measures in people with knee osteoarthritis.</w:t>
      </w:r>
      <w:r w:rsidRPr="008376E5">
        <w:rPr>
          <w:rFonts w:ascii="Times New Roman" w:hAnsi="Times New Roman" w:cs="Times New Roman"/>
          <w:i/>
          <w:szCs w:val="20"/>
        </w:rPr>
        <w:t xml:space="preserve"> Archives of Physical Medicine and Rehabilitation, 87</w:t>
      </w:r>
      <w:r w:rsidRPr="008376E5">
        <w:rPr>
          <w:rFonts w:ascii="Times New Roman" w:hAnsi="Times New Roman" w:cs="Times New Roman"/>
          <w:szCs w:val="20"/>
        </w:rPr>
        <w:t xml:space="preserve">(1), 96-104.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Mancuso, C. A., Ranawat, C. S., Esdaile, J. M., Johanson, N. A., &amp; Charlson, M. E. (1996). Indications for total hip and total knee arthroplasties. results of orthopaedic surveys.</w:t>
      </w:r>
      <w:r w:rsidRPr="008376E5">
        <w:rPr>
          <w:rFonts w:ascii="Times New Roman" w:hAnsi="Times New Roman" w:cs="Times New Roman"/>
          <w:i/>
          <w:szCs w:val="20"/>
        </w:rPr>
        <w:t xml:space="preserve"> The Journal of Arthroplasty, 11</w:t>
      </w:r>
      <w:r w:rsidRPr="008376E5">
        <w:rPr>
          <w:rFonts w:ascii="Times New Roman" w:hAnsi="Times New Roman" w:cs="Times New Roman"/>
          <w:szCs w:val="20"/>
        </w:rPr>
        <w:t xml:space="preserve">(1), 34-46.  </w:t>
      </w:r>
    </w:p>
    <w:p w:rsidR="009B628F" w:rsidRPr="008376E5" w:rsidRDefault="009B628F" w:rsidP="009B628F">
      <w:pPr>
        <w:spacing w:line="480" w:lineRule="auto"/>
        <w:rPr>
          <w:rFonts w:ascii="Times New Roman" w:hAnsi="Times New Roman"/>
        </w:rPr>
      </w:pPr>
      <w:r w:rsidRPr="008376E5">
        <w:rPr>
          <w:rFonts w:ascii="Times New Roman" w:hAnsi="Times New Roman" w:cs="Times New Roman"/>
          <w:szCs w:val="20"/>
        </w:rPr>
        <w:t xml:space="preserve">McAlindon, T. E., Bannuru, R. R., Sullivan, M. C., Arden, N. K., Berenbaum, F., Bierma-Zeinstra, S. M., </w:t>
      </w:r>
      <w:hyperlink r:id="rId83" w:history="1">
        <w:r w:rsidRPr="008376E5">
          <w:rPr>
            <w:rStyle w:val="Hyperlink"/>
            <w:rFonts w:ascii="Times New Roman" w:hAnsi="Times New Roman"/>
            <w:color w:val="auto"/>
            <w:u w:val="none"/>
          </w:rPr>
          <w:t>Hawker, G. A.</w:t>
        </w:r>
      </w:hyperlink>
      <w:r w:rsidRPr="008376E5">
        <w:rPr>
          <w:rFonts w:ascii="Times New Roman" w:hAnsi="Times New Roman"/>
        </w:rPr>
        <w:t xml:space="preserve">, </w:t>
      </w:r>
      <w:hyperlink r:id="rId84" w:history="1">
        <w:r w:rsidRPr="008376E5">
          <w:rPr>
            <w:rStyle w:val="Hyperlink"/>
            <w:rFonts w:ascii="Times New Roman" w:hAnsi="Times New Roman"/>
            <w:color w:val="auto"/>
            <w:u w:val="none"/>
          </w:rPr>
          <w:t>Henrotin, Y.</w:t>
        </w:r>
      </w:hyperlink>
      <w:r w:rsidRPr="008376E5">
        <w:rPr>
          <w:rFonts w:ascii="Times New Roman" w:hAnsi="Times New Roman"/>
        </w:rPr>
        <w:t xml:space="preserve">, </w:t>
      </w:r>
      <w:hyperlink r:id="rId85" w:history="1">
        <w:r w:rsidRPr="008376E5">
          <w:rPr>
            <w:rStyle w:val="Hyperlink"/>
            <w:rFonts w:ascii="Times New Roman" w:hAnsi="Times New Roman"/>
            <w:color w:val="auto"/>
            <w:u w:val="none"/>
          </w:rPr>
          <w:t>Hunter, D. J.</w:t>
        </w:r>
      </w:hyperlink>
      <w:r w:rsidRPr="008376E5">
        <w:rPr>
          <w:rFonts w:ascii="Times New Roman" w:hAnsi="Times New Roman"/>
        </w:rPr>
        <w:t xml:space="preserve">, </w:t>
      </w:r>
      <w:hyperlink r:id="rId86" w:history="1">
        <w:r w:rsidRPr="008376E5">
          <w:rPr>
            <w:rStyle w:val="Hyperlink"/>
            <w:rFonts w:ascii="Times New Roman" w:hAnsi="Times New Roman"/>
            <w:color w:val="auto"/>
            <w:u w:val="none"/>
          </w:rPr>
          <w:t>Kawaguchi, H.</w:t>
        </w:r>
      </w:hyperlink>
      <w:r w:rsidRPr="008376E5">
        <w:rPr>
          <w:rFonts w:ascii="Times New Roman" w:hAnsi="Times New Roman"/>
        </w:rPr>
        <w:t xml:space="preserve">, </w:t>
      </w:r>
      <w:hyperlink r:id="rId87" w:history="1">
        <w:r w:rsidRPr="008376E5">
          <w:rPr>
            <w:rStyle w:val="Hyperlink"/>
            <w:rFonts w:ascii="Times New Roman" w:hAnsi="Times New Roman"/>
            <w:color w:val="auto"/>
            <w:u w:val="none"/>
          </w:rPr>
          <w:t>Kwoh, K.</w:t>
        </w:r>
      </w:hyperlink>
      <w:r w:rsidRPr="008376E5">
        <w:rPr>
          <w:rFonts w:ascii="Times New Roman" w:hAnsi="Times New Roman"/>
        </w:rPr>
        <w:t xml:space="preserve">, </w:t>
      </w:r>
      <w:hyperlink r:id="rId88" w:history="1">
        <w:r w:rsidRPr="008376E5">
          <w:rPr>
            <w:rStyle w:val="Hyperlink"/>
            <w:rFonts w:ascii="Times New Roman" w:hAnsi="Times New Roman"/>
            <w:color w:val="auto"/>
            <w:u w:val="none"/>
          </w:rPr>
          <w:t>Lohmander, S.</w:t>
        </w:r>
      </w:hyperlink>
      <w:r w:rsidRPr="008376E5">
        <w:rPr>
          <w:rFonts w:ascii="Times New Roman" w:hAnsi="Times New Roman"/>
        </w:rPr>
        <w:t xml:space="preserve">, </w:t>
      </w:r>
      <w:hyperlink r:id="rId89" w:history="1">
        <w:r w:rsidRPr="008376E5">
          <w:rPr>
            <w:rStyle w:val="Hyperlink"/>
            <w:rFonts w:ascii="Times New Roman" w:hAnsi="Times New Roman"/>
            <w:color w:val="auto"/>
            <w:u w:val="none"/>
          </w:rPr>
          <w:t>Rannou, F.</w:t>
        </w:r>
      </w:hyperlink>
      <w:r w:rsidRPr="008376E5">
        <w:rPr>
          <w:rFonts w:ascii="Times New Roman" w:hAnsi="Times New Roman"/>
        </w:rPr>
        <w:t xml:space="preserve">, </w:t>
      </w:r>
      <w:hyperlink r:id="rId90" w:history="1">
        <w:r w:rsidRPr="008376E5">
          <w:rPr>
            <w:rStyle w:val="Hyperlink"/>
            <w:rFonts w:ascii="Times New Roman" w:hAnsi="Times New Roman"/>
            <w:color w:val="auto"/>
            <w:u w:val="none"/>
          </w:rPr>
          <w:t>Roos, E. M.</w:t>
        </w:r>
      </w:hyperlink>
      <w:r w:rsidRPr="008376E5">
        <w:rPr>
          <w:rFonts w:ascii="Times New Roman" w:hAnsi="Times New Roman"/>
        </w:rPr>
        <w:t>,</w:t>
      </w:r>
      <w:r w:rsidRPr="008376E5">
        <w:rPr>
          <w:rFonts w:ascii="Times New Roman" w:hAnsi="Times New Roman" w:cs="Times New Roman"/>
          <w:szCs w:val="20"/>
        </w:rPr>
        <w:t xml:space="preserve"> Underwood, M. (2014)a. OARSI guidelines for the non-surgical management of knee osteoarthritis.</w:t>
      </w:r>
      <w:r w:rsidRPr="008376E5">
        <w:rPr>
          <w:rFonts w:ascii="Times New Roman" w:hAnsi="Times New Roman" w:cs="Times New Roman"/>
          <w:i/>
          <w:szCs w:val="20"/>
        </w:rPr>
        <w:t xml:space="preserve"> Osteoarthritis and Cartilage. 22</w:t>
      </w:r>
      <w:r w:rsidRPr="008376E5">
        <w:rPr>
          <w:rFonts w:ascii="Times New Roman" w:hAnsi="Times New Roman" w:cs="Times New Roman"/>
          <w:szCs w:val="20"/>
        </w:rPr>
        <w:t xml:space="preserve">(3), 363-388.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McAlindon, T. E. (2014)</w:t>
      </w:r>
      <w:r w:rsidR="005E07E2" w:rsidRPr="008376E5">
        <w:rPr>
          <w:rFonts w:ascii="Times New Roman" w:hAnsi="Times New Roman" w:cs="Times New Roman"/>
          <w:szCs w:val="20"/>
        </w:rPr>
        <w:t>b</w:t>
      </w:r>
      <w:r w:rsidRPr="008376E5">
        <w:rPr>
          <w:rFonts w:ascii="Times New Roman" w:hAnsi="Times New Roman" w:cs="Times New Roman"/>
          <w:szCs w:val="20"/>
        </w:rPr>
        <w:t>. Response to letter to the editor entitled "comments on 'OARSI guidelines for the non-surgical management of knee osteoarthritis'".</w:t>
      </w:r>
      <w:r w:rsidR="009B628F" w:rsidRPr="008376E5">
        <w:rPr>
          <w:rFonts w:ascii="Times New Roman" w:hAnsi="Times New Roman" w:cs="Times New Roman"/>
          <w:i/>
          <w:szCs w:val="20"/>
        </w:rPr>
        <w:t xml:space="preserve"> Osteoarthritis and Cartilage. 22</w:t>
      </w:r>
      <w:r w:rsidR="009B628F" w:rsidRPr="008376E5">
        <w:rPr>
          <w:rFonts w:ascii="Times New Roman" w:hAnsi="Times New Roman" w:cs="Times New Roman"/>
          <w:szCs w:val="20"/>
        </w:rPr>
        <w:t>(6), 890-891.</w:t>
      </w:r>
      <w:r w:rsidRPr="008376E5">
        <w:rPr>
          <w:rFonts w:ascii="Times New Roman" w:hAnsi="Times New Roman" w:cs="Times New Roman"/>
          <w:i/>
          <w:szCs w:val="20"/>
        </w:rPr>
        <w:t xml:space="preserve">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Messier, S. P., Loeser, R. F., Miller, G. D., Morgan, T. M., Rejes</w:t>
      </w:r>
      <w:r w:rsidR="009B628F" w:rsidRPr="008376E5">
        <w:rPr>
          <w:rFonts w:ascii="Times New Roman" w:hAnsi="Times New Roman" w:cs="Times New Roman"/>
          <w:szCs w:val="20"/>
        </w:rPr>
        <w:t xml:space="preserve">ki, W. J., Sevick, M. A., </w:t>
      </w:r>
      <w:hyperlink r:id="rId91" w:history="1">
        <w:r w:rsidR="009B628F" w:rsidRPr="008376E5">
          <w:rPr>
            <w:rStyle w:val="Hyperlink"/>
            <w:rFonts w:ascii="Times New Roman" w:hAnsi="Times New Roman"/>
            <w:color w:val="auto"/>
            <w:u w:val="none"/>
          </w:rPr>
          <w:t>Ettinger, W. H.,Jr</w:t>
        </w:r>
      </w:hyperlink>
      <w:r w:rsidR="009B628F" w:rsidRPr="008376E5">
        <w:rPr>
          <w:rFonts w:ascii="Times New Roman" w:hAnsi="Times New Roman"/>
        </w:rPr>
        <w:t xml:space="preserve">, </w:t>
      </w:r>
      <w:hyperlink r:id="rId92" w:history="1">
        <w:r w:rsidR="009B628F" w:rsidRPr="008376E5">
          <w:rPr>
            <w:rStyle w:val="Hyperlink"/>
            <w:rFonts w:ascii="Times New Roman" w:hAnsi="Times New Roman"/>
            <w:color w:val="auto"/>
            <w:u w:val="none"/>
          </w:rPr>
          <w:t>Pahor, M</w:t>
        </w:r>
      </w:hyperlink>
      <w:r w:rsidR="009B628F" w:rsidRPr="008376E5">
        <w:rPr>
          <w:rFonts w:ascii="Times New Roman" w:hAnsi="Times New Roman"/>
        </w:rPr>
        <w:t xml:space="preserve">., </w:t>
      </w:r>
      <w:r w:rsidRPr="008376E5">
        <w:rPr>
          <w:rFonts w:ascii="Times New Roman" w:hAnsi="Times New Roman" w:cs="Times New Roman"/>
          <w:szCs w:val="20"/>
        </w:rPr>
        <w:t>Williamson, J. D. (2004). Exercise and dietary weight loss in overweight and obese older adults with knee osteoarthritis: The arthritis, diet, and activity promotion trial.</w:t>
      </w:r>
      <w:r w:rsidRPr="008376E5">
        <w:rPr>
          <w:rFonts w:ascii="Times New Roman" w:hAnsi="Times New Roman" w:cs="Times New Roman"/>
          <w:i/>
          <w:szCs w:val="20"/>
        </w:rPr>
        <w:t xml:space="preserve"> Arthritis and Rheumatism, 50</w:t>
      </w:r>
      <w:r w:rsidRPr="008376E5">
        <w:rPr>
          <w:rFonts w:ascii="Times New Roman" w:hAnsi="Times New Roman" w:cs="Times New Roman"/>
          <w:szCs w:val="20"/>
        </w:rPr>
        <w:t xml:space="preserve">(5), 1501-1510.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Michael, J. W., Schluter-Brust, K. U., &amp; Eysel, P. (2010). The epidemiology, etiology, diagnosis, and treatment of osteoarthritis of the knee.</w:t>
      </w:r>
      <w:r w:rsidRPr="008376E5">
        <w:rPr>
          <w:rFonts w:ascii="Times New Roman" w:hAnsi="Times New Roman" w:cs="Times New Roman"/>
          <w:i/>
          <w:szCs w:val="20"/>
        </w:rPr>
        <w:t xml:space="preserve"> Deutsches Arzteblatt International, 107</w:t>
      </w:r>
      <w:r w:rsidRPr="008376E5">
        <w:rPr>
          <w:rFonts w:ascii="Times New Roman" w:hAnsi="Times New Roman" w:cs="Times New Roman"/>
          <w:szCs w:val="20"/>
        </w:rPr>
        <w:t xml:space="preserve">(9), 152-162.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 xml:space="preserve">Moseley, J. B., O'Malley, K., Petersen, N. J., Menke, T. J., Brody, </w:t>
      </w:r>
      <w:r w:rsidR="009B628F" w:rsidRPr="008376E5">
        <w:rPr>
          <w:rFonts w:ascii="Times New Roman" w:hAnsi="Times New Roman" w:cs="Times New Roman"/>
          <w:szCs w:val="20"/>
        </w:rPr>
        <w:t xml:space="preserve">B. A., Kuykendall, D. H., </w:t>
      </w:r>
      <w:hyperlink r:id="rId93" w:history="1">
        <w:r w:rsidR="009B628F" w:rsidRPr="008376E5">
          <w:rPr>
            <w:rStyle w:val="Hyperlink"/>
            <w:rFonts w:ascii="Times New Roman" w:hAnsi="Times New Roman"/>
            <w:color w:val="auto"/>
            <w:u w:val="none"/>
          </w:rPr>
          <w:t>Hollingsworth, J. C.</w:t>
        </w:r>
      </w:hyperlink>
      <w:r w:rsidR="009B628F" w:rsidRPr="008376E5">
        <w:rPr>
          <w:rFonts w:ascii="Times New Roman" w:hAnsi="Times New Roman"/>
        </w:rPr>
        <w:t xml:space="preserve">, </w:t>
      </w:r>
      <w:hyperlink r:id="rId94" w:history="1">
        <w:r w:rsidR="009B628F" w:rsidRPr="008376E5">
          <w:rPr>
            <w:rStyle w:val="Hyperlink"/>
            <w:rFonts w:ascii="Times New Roman" w:hAnsi="Times New Roman"/>
            <w:color w:val="auto"/>
            <w:u w:val="none"/>
          </w:rPr>
          <w:t>Ashton, C. M.</w:t>
        </w:r>
      </w:hyperlink>
      <w:r w:rsidR="009B628F" w:rsidRPr="008376E5">
        <w:rPr>
          <w:rFonts w:ascii="Times New Roman" w:hAnsi="Times New Roman"/>
        </w:rPr>
        <w:t xml:space="preserve">, </w:t>
      </w:r>
      <w:r w:rsidRPr="008376E5">
        <w:rPr>
          <w:rFonts w:ascii="Times New Roman" w:hAnsi="Times New Roman" w:cs="Times New Roman"/>
          <w:szCs w:val="20"/>
        </w:rPr>
        <w:t>Wray, N. P. (2002). A controlled trial of arthroscopic surgery for osteoarthritis of the knee.</w:t>
      </w:r>
      <w:r w:rsidRPr="008376E5">
        <w:rPr>
          <w:rFonts w:ascii="Times New Roman" w:hAnsi="Times New Roman" w:cs="Times New Roman"/>
          <w:i/>
          <w:szCs w:val="20"/>
        </w:rPr>
        <w:t xml:space="preserve"> The New England Journal of Medicine, 347</w:t>
      </w:r>
      <w:r w:rsidRPr="008376E5">
        <w:rPr>
          <w:rFonts w:ascii="Times New Roman" w:hAnsi="Times New Roman" w:cs="Times New Roman"/>
          <w:szCs w:val="20"/>
        </w:rPr>
        <w:t xml:space="preserve">(2), 81-88.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Murphy, L., &amp; Helmick, C. G. (2012). The impact of osteoarthritis in the united states: A population-health perspective.</w:t>
      </w:r>
      <w:r w:rsidRPr="008376E5">
        <w:rPr>
          <w:rFonts w:ascii="Times New Roman" w:hAnsi="Times New Roman" w:cs="Times New Roman"/>
          <w:i/>
          <w:szCs w:val="20"/>
        </w:rPr>
        <w:t xml:space="preserve"> The American Journal of Nursing, 112</w:t>
      </w:r>
      <w:r w:rsidRPr="008376E5">
        <w:rPr>
          <w:rFonts w:ascii="Times New Roman" w:hAnsi="Times New Roman" w:cs="Times New Roman"/>
          <w:szCs w:val="20"/>
        </w:rPr>
        <w:t>(3 Suppl 1), S13-</w:t>
      </w:r>
      <w:r w:rsidR="009B628F" w:rsidRPr="008376E5">
        <w:rPr>
          <w:rFonts w:ascii="Times New Roman" w:hAnsi="Times New Roman" w:cs="Times New Roman"/>
          <w:szCs w:val="20"/>
        </w:rPr>
        <w:t>1</w:t>
      </w:r>
      <w:r w:rsidRPr="008376E5">
        <w:rPr>
          <w:rFonts w:ascii="Times New Roman" w:hAnsi="Times New Roman" w:cs="Times New Roman"/>
          <w:szCs w:val="20"/>
        </w:rPr>
        <w:t xml:space="preserve">9.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Murphy, L., Schwartz, T. A., Helmick, C. G., Renner, J. B., Tudor, G., Koch, G., . . . Jordan, J. M. (2008). Lifetime risk of symptomatic knee osteoarthritis.</w:t>
      </w:r>
      <w:r w:rsidRPr="008376E5">
        <w:rPr>
          <w:rFonts w:ascii="Times New Roman" w:hAnsi="Times New Roman" w:cs="Times New Roman"/>
          <w:i/>
          <w:szCs w:val="20"/>
        </w:rPr>
        <w:t xml:space="preserve"> Arthritis and Rheumatism, 59</w:t>
      </w:r>
      <w:r w:rsidRPr="008376E5">
        <w:rPr>
          <w:rFonts w:ascii="Times New Roman" w:hAnsi="Times New Roman" w:cs="Times New Roman"/>
          <w:szCs w:val="20"/>
        </w:rPr>
        <w:t xml:space="preserve">(9), 1207-1213. doi:10.1002/art.24021; 10.1002/art.24021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Murray, D. W., Fitzpatrick, R., Rogers, K., Pandit, H., Beard, D. J., Carr, A. J., &amp; Dawson, J. (2007). The use of the oxford hip and knee scores.</w:t>
      </w:r>
      <w:r w:rsidRPr="008376E5">
        <w:rPr>
          <w:rFonts w:ascii="Times New Roman" w:hAnsi="Times New Roman" w:cs="Times New Roman"/>
          <w:i/>
          <w:szCs w:val="20"/>
        </w:rPr>
        <w:t xml:space="preserve"> The Journal of Bone and Joint Surgery.</w:t>
      </w:r>
      <w:r w:rsidR="00DB425A" w:rsidRPr="008376E5">
        <w:rPr>
          <w:rFonts w:ascii="Times New Roman" w:hAnsi="Times New Roman" w:cs="Times New Roman"/>
          <w:i/>
          <w:szCs w:val="20"/>
        </w:rPr>
        <w:t xml:space="preserve"> </w:t>
      </w:r>
      <w:r w:rsidRPr="008376E5">
        <w:rPr>
          <w:rFonts w:ascii="Times New Roman" w:hAnsi="Times New Roman" w:cs="Times New Roman"/>
          <w:i/>
          <w:szCs w:val="20"/>
        </w:rPr>
        <w:t>British Volume, 89</w:t>
      </w:r>
      <w:r w:rsidRPr="008376E5">
        <w:rPr>
          <w:rFonts w:ascii="Times New Roman" w:hAnsi="Times New Roman" w:cs="Times New Roman"/>
          <w:szCs w:val="20"/>
        </w:rPr>
        <w:t xml:space="preserve">(8), 1010-1014.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Naylor, C. D., &amp; Williams, J. I. (1996). Primary hip and knee replacement surgery: Ontario criteria for case selection and surgical priority.</w:t>
      </w:r>
      <w:r w:rsidR="000B721A" w:rsidRPr="008376E5">
        <w:rPr>
          <w:rFonts w:ascii="Times New Roman" w:hAnsi="Times New Roman" w:cs="Times New Roman"/>
          <w:i/>
          <w:szCs w:val="20"/>
        </w:rPr>
        <w:t xml:space="preserve"> Quality in Health Care.</w:t>
      </w:r>
      <w:r w:rsidRPr="008376E5">
        <w:rPr>
          <w:rFonts w:ascii="Times New Roman" w:hAnsi="Times New Roman" w:cs="Times New Roman"/>
          <w:i/>
          <w:szCs w:val="20"/>
        </w:rPr>
        <w:t xml:space="preserve"> 5</w:t>
      </w:r>
      <w:r w:rsidRPr="008376E5">
        <w:rPr>
          <w:rFonts w:ascii="Times New Roman" w:hAnsi="Times New Roman" w:cs="Times New Roman"/>
          <w:szCs w:val="20"/>
        </w:rPr>
        <w:t xml:space="preserve">(1), 20-30.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Nebel, M. B., Sims, E. L., Keefe, F. J., Kraus, V. B., Gu</w:t>
      </w:r>
      <w:r w:rsidR="000B721A" w:rsidRPr="008376E5">
        <w:rPr>
          <w:rFonts w:ascii="Times New Roman" w:hAnsi="Times New Roman" w:cs="Times New Roman"/>
          <w:szCs w:val="20"/>
        </w:rPr>
        <w:t xml:space="preserve">ilak, F., Caldwell, D. S., </w:t>
      </w:r>
      <w:hyperlink r:id="rId95" w:history="1">
        <w:r w:rsidR="000B721A" w:rsidRPr="008376E5">
          <w:rPr>
            <w:rStyle w:val="Hyperlink"/>
            <w:rFonts w:ascii="Times New Roman" w:hAnsi="Times New Roman"/>
            <w:color w:val="auto"/>
            <w:u w:val="none"/>
          </w:rPr>
          <w:t>Pells, J. J.</w:t>
        </w:r>
      </w:hyperlink>
      <w:r w:rsidR="000B721A" w:rsidRPr="008376E5">
        <w:rPr>
          <w:rFonts w:ascii="Times New Roman" w:hAnsi="Times New Roman"/>
        </w:rPr>
        <w:t xml:space="preserve">, </w:t>
      </w:r>
      <w:hyperlink r:id="rId96" w:history="1">
        <w:r w:rsidR="000B721A" w:rsidRPr="008376E5">
          <w:rPr>
            <w:rStyle w:val="Hyperlink"/>
            <w:rFonts w:ascii="Times New Roman" w:hAnsi="Times New Roman"/>
            <w:color w:val="auto"/>
            <w:u w:val="none"/>
          </w:rPr>
          <w:t>Queen, R.</w:t>
        </w:r>
      </w:hyperlink>
      <w:r w:rsidR="000B721A" w:rsidRPr="008376E5">
        <w:rPr>
          <w:rFonts w:ascii="Times New Roman" w:hAnsi="Times New Roman"/>
        </w:rPr>
        <w:t xml:space="preserve">, </w:t>
      </w:r>
      <w:r w:rsidRPr="008376E5">
        <w:rPr>
          <w:rFonts w:ascii="Times New Roman" w:hAnsi="Times New Roman" w:cs="Times New Roman"/>
          <w:szCs w:val="20"/>
        </w:rPr>
        <w:t>Schmitt, D. (2009). The relationship of self-reported pain and functional impairment to gait mechanics in overweight and obese persons with knee osteoarthritis.</w:t>
      </w:r>
      <w:r w:rsidRPr="008376E5">
        <w:rPr>
          <w:rFonts w:ascii="Times New Roman" w:hAnsi="Times New Roman" w:cs="Times New Roman"/>
          <w:i/>
          <w:szCs w:val="20"/>
        </w:rPr>
        <w:t xml:space="preserve"> Archives of Physical Medicine and Rehabilitation, 90</w:t>
      </w:r>
      <w:r w:rsidRPr="008376E5">
        <w:rPr>
          <w:rFonts w:ascii="Times New Roman" w:hAnsi="Times New Roman" w:cs="Times New Roman"/>
          <w:szCs w:val="20"/>
        </w:rPr>
        <w:t xml:space="preserve">(11), 1874-1879.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Neogi, T., &amp; Zhang, Y. (2011). Osteoarthritis prevention.</w:t>
      </w:r>
      <w:r w:rsidRPr="008376E5">
        <w:rPr>
          <w:rFonts w:ascii="Times New Roman" w:hAnsi="Times New Roman" w:cs="Times New Roman"/>
          <w:i/>
          <w:szCs w:val="20"/>
        </w:rPr>
        <w:t xml:space="preserve"> Current Opinion in Rheumatology, 23</w:t>
      </w:r>
      <w:r w:rsidRPr="008376E5">
        <w:rPr>
          <w:rFonts w:ascii="Times New Roman" w:hAnsi="Times New Roman" w:cs="Times New Roman"/>
          <w:szCs w:val="20"/>
        </w:rPr>
        <w:t xml:space="preserve">(2), 185-191.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Neogi, T., &amp; Zhang, Y. (2013). Epidemiology of osteoarthritis.</w:t>
      </w:r>
      <w:r w:rsidRPr="008376E5">
        <w:rPr>
          <w:rFonts w:ascii="Times New Roman" w:hAnsi="Times New Roman" w:cs="Times New Roman"/>
          <w:i/>
          <w:szCs w:val="20"/>
        </w:rPr>
        <w:t xml:space="preserve"> Rheumatic Diseases Clinics of North America, 39</w:t>
      </w:r>
      <w:r w:rsidRPr="008376E5">
        <w:rPr>
          <w:rFonts w:ascii="Times New Roman" w:hAnsi="Times New Roman" w:cs="Times New Roman"/>
          <w:szCs w:val="20"/>
        </w:rPr>
        <w:t xml:space="preserve">(1), 1-19.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Norman-Taylor, F. H., Palmer, C. R., &amp; Villar, R. N. (1996). Quality-of-life improvement compared after hip and knee replacement.</w:t>
      </w:r>
      <w:r w:rsidRPr="008376E5">
        <w:rPr>
          <w:rFonts w:ascii="Times New Roman" w:hAnsi="Times New Roman" w:cs="Times New Roman"/>
          <w:i/>
          <w:szCs w:val="20"/>
        </w:rPr>
        <w:t xml:space="preserve"> The Journal of Bone and Joint Surgery.British Volume, 78</w:t>
      </w:r>
      <w:r w:rsidRPr="008376E5">
        <w:rPr>
          <w:rFonts w:ascii="Times New Roman" w:hAnsi="Times New Roman" w:cs="Times New Roman"/>
          <w:szCs w:val="20"/>
        </w:rPr>
        <w:t xml:space="preserve">(1), 74-77.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O'Neill, T., Jinks, C., &amp; Ong, B. N. (2007). Decision-making regarding total knee replacement surgery: A qualitative meta-synthesis.</w:t>
      </w:r>
      <w:r w:rsidRPr="008376E5">
        <w:rPr>
          <w:rFonts w:ascii="Times New Roman" w:hAnsi="Times New Roman" w:cs="Times New Roman"/>
          <w:i/>
          <w:szCs w:val="20"/>
        </w:rPr>
        <w:t xml:space="preserve"> BMC Health Services Research, 7</w:t>
      </w:r>
      <w:r w:rsidRPr="008376E5">
        <w:rPr>
          <w:rFonts w:ascii="Times New Roman" w:hAnsi="Times New Roman" w:cs="Times New Roman"/>
          <w:szCs w:val="20"/>
        </w:rPr>
        <w:t xml:space="preserve">, 52.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Peat, G., McCarney, R., &amp; Croft, P. (2001). Knee pain and osteoarthritis in older adults: A review of community burden and current use of primary health care.</w:t>
      </w:r>
      <w:r w:rsidRPr="008376E5">
        <w:rPr>
          <w:rFonts w:ascii="Times New Roman" w:hAnsi="Times New Roman" w:cs="Times New Roman"/>
          <w:i/>
          <w:szCs w:val="20"/>
        </w:rPr>
        <w:t xml:space="preserve"> Annals of the Rheumatic Diseases, 60</w:t>
      </w:r>
      <w:r w:rsidRPr="008376E5">
        <w:rPr>
          <w:rFonts w:ascii="Times New Roman" w:hAnsi="Times New Roman" w:cs="Times New Roman"/>
          <w:szCs w:val="20"/>
        </w:rPr>
        <w:t xml:space="preserve">(2), 91-97.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Peer, M. A., &amp; Lane, J. (2013). The knee injury and osteoarthritis outcome score (KOOS): A review of its psychometric properties in people undergoing total knee arthroplasty.</w:t>
      </w:r>
      <w:r w:rsidRPr="008376E5">
        <w:rPr>
          <w:rFonts w:ascii="Times New Roman" w:hAnsi="Times New Roman" w:cs="Times New Roman"/>
          <w:i/>
          <w:szCs w:val="20"/>
        </w:rPr>
        <w:t xml:space="preserve"> The Journal of Orthopaedic and Sports Physical Therapy, 43</w:t>
      </w:r>
      <w:r w:rsidRPr="008376E5">
        <w:rPr>
          <w:rFonts w:ascii="Times New Roman" w:hAnsi="Times New Roman" w:cs="Times New Roman"/>
          <w:szCs w:val="20"/>
        </w:rPr>
        <w:t xml:space="preserve">(1), 20-28.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Pereira, D., Peleteiro, B., Araujo, J., Branco, J., Santos, R. A., &amp; Ramos, E. (2011). The effect of osteoarthritis definition on prevalence and incidence estimates: A systematic review.</w:t>
      </w:r>
      <w:r w:rsidRPr="008376E5">
        <w:rPr>
          <w:rFonts w:ascii="Times New Roman" w:hAnsi="Times New Roman" w:cs="Times New Roman"/>
          <w:i/>
          <w:szCs w:val="20"/>
        </w:rPr>
        <w:t xml:space="preserve"> Osteoarthritis and Cartilage</w:t>
      </w:r>
      <w:r w:rsidR="000B721A" w:rsidRPr="008376E5">
        <w:rPr>
          <w:rFonts w:ascii="Times New Roman" w:hAnsi="Times New Roman" w:cs="Times New Roman"/>
          <w:szCs w:val="20"/>
        </w:rPr>
        <w:t>.</w:t>
      </w:r>
      <w:r w:rsidRPr="008376E5">
        <w:rPr>
          <w:rFonts w:ascii="Times New Roman" w:hAnsi="Times New Roman" w:cs="Times New Roman"/>
          <w:szCs w:val="20"/>
        </w:rPr>
        <w:t xml:space="preserve"> 1270-1285.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Perruccio, A. V., Stefan Lohmander, L., Canizares, M., Tennant, A., Hawker</w:t>
      </w:r>
      <w:r w:rsidR="000B721A" w:rsidRPr="008376E5">
        <w:rPr>
          <w:rFonts w:ascii="Times New Roman" w:hAnsi="Times New Roman" w:cs="Times New Roman"/>
          <w:szCs w:val="20"/>
        </w:rPr>
        <w:t xml:space="preserve">, G. A., Conaghan, P. G., </w:t>
      </w:r>
      <w:hyperlink r:id="rId97" w:history="1">
        <w:r w:rsidR="000B721A" w:rsidRPr="008376E5">
          <w:rPr>
            <w:rStyle w:val="Hyperlink"/>
            <w:rFonts w:ascii="Times New Roman" w:hAnsi="Times New Roman"/>
            <w:color w:val="auto"/>
            <w:u w:val="none"/>
          </w:rPr>
          <w:t>Roos, E. M.</w:t>
        </w:r>
      </w:hyperlink>
      <w:r w:rsidR="000B721A" w:rsidRPr="008376E5">
        <w:rPr>
          <w:rFonts w:ascii="Times New Roman" w:hAnsi="Times New Roman"/>
        </w:rPr>
        <w:t xml:space="preserve">, </w:t>
      </w:r>
      <w:hyperlink r:id="rId98" w:history="1">
        <w:r w:rsidR="000B721A" w:rsidRPr="008376E5">
          <w:rPr>
            <w:rStyle w:val="Hyperlink"/>
            <w:rFonts w:ascii="Times New Roman" w:hAnsi="Times New Roman"/>
            <w:color w:val="auto"/>
            <w:u w:val="none"/>
          </w:rPr>
          <w:t>Jordan, J. M.</w:t>
        </w:r>
      </w:hyperlink>
      <w:r w:rsidR="000B721A" w:rsidRPr="008376E5">
        <w:rPr>
          <w:rFonts w:ascii="Times New Roman" w:hAnsi="Times New Roman"/>
        </w:rPr>
        <w:t xml:space="preserve">, </w:t>
      </w:r>
      <w:hyperlink r:id="rId99" w:history="1">
        <w:r w:rsidR="000B721A" w:rsidRPr="008376E5">
          <w:rPr>
            <w:rStyle w:val="Hyperlink"/>
            <w:rFonts w:ascii="Times New Roman" w:hAnsi="Times New Roman"/>
            <w:color w:val="auto"/>
            <w:u w:val="none"/>
          </w:rPr>
          <w:t>Maillefert, J. F.</w:t>
        </w:r>
      </w:hyperlink>
      <w:r w:rsidR="000B721A" w:rsidRPr="008376E5">
        <w:rPr>
          <w:rFonts w:ascii="Times New Roman" w:hAnsi="Times New Roman"/>
        </w:rPr>
        <w:t xml:space="preserve">, </w:t>
      </w:r>
      <w:hyperlink r:id="rId100" w:history="1">
        <w:r w:rsidR="000B721A" w:rsidRPr="008376E5">
          <w:rPr>
            <w:rStyle w:val="Hyperlink"/>
            <w:rFonts w:ascii="Times New Roman" w:hAnsi="Times New Roman"/>
            <w:color w:val="auto"/>
            <w:u w:val="none"/>
          </w:rPr>
          <w:t>Dougados, M.</w:t>
        </w:r>
      </w:hyperlink>
      <w:r w:rsidR="000B721A" w:rsidRPr="008376E5">
        <w:rPr>
          <w:rFonts w:ascii="Times New Roman" w:hAnsi="Times New Roman"/>
        </w:rPr>
        <w:t xml:space="preserve"> </w:t>
      </w:r>
      <w:r w:rsidRPr="008376E5">
        <w:rPr>
          <w:rFonts w:ascii="Times New Roman" w:hAnsi="Times New Roman" w:cs="Times New Roman"/>
          <w:szCs w:val="20"/>
        </w:rPr>
        <w:t>Davis, A. M. (2008). The development of a short measure of physical function for knee OA KOOS-physical function shortform (KOOS-PS) - an OARSI/OMERACT initiative.</w:t>
      </w:r>
      <w:r w:rsidRPr="008376E5">
        <w:rPr>
          <w:rFonts w:ascii="Times New Roman" w:hAnsi="Times New Roman" w:cs="Times New Roman"/>
          <w:i/>
          <w:szCs w:val="20"/>
        </w:rPr>
        <w:t xml:space="preserve"> Osteoarthritis and </w:t>
      </w:r>
      <w:r w:rsidR="000B721A" w:rsidRPr="008376E5">
        <w:rPr>
          <w:rFonts w:ascii="Times New Roman" w:hAnsi="Times New Roman" w:cs="Times New Roman"/>
          <w:i/>
          <w:szCs w:val="20"/>
        </w:rPr>
        <w:t>Cartilage.</w:t>
      </w:r>
      <w:r w:rsidRPr="008376E5">
        <w:rPr>
          <w:rFonts w:ascii="Times New Roman" w:hAnsi="Times New Roman" w:cs="Times New Roman"/>
          <w:i/>
          <w:szCs w:val="20"/>
        </w:rPr>
        <w:t xml:space="preserve"> 16</w:t>
      </w:r>
      <w:r w:rsidRPr="008376E5">
        <w:rPr>
          <w:rFonts w:ascii="Times New Roman" w:hAnsi="Times New Roman" w:cs="Times New Roman"/>
          <w:szCs w:val="20"/>
        </w:rPr>
        <w:t xml:space="preserve">(5), 542-550.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Pollard, B., &amp; Johnston, M. (2006). The assessment of disability associated with osteoarthritis.</w:t>
      </w:r>
      <w:r w:rsidRPr="008376E5">
        <w:rPr>
          <w:rFonts w:ascii="Times New Roman" w:hAnsi="Times New Roman" w:cs="Times New Roman"/>
          <w:i/>
          <w:szCs w:val="20"/>
        </w:rPr>
        <w:t xml:space="preserve"> Current Opinion in Rheumatology, 18</w:t>
      </w:r>
      <w:r w:rsidRPr="008376E5">
        <w:rPr>
          <w:rFonts w:ascii="Times New Roman" w:hAnsi="Times New Roman" w:cs="Times New Roman"/>
          <w:szCs w:val="20"/>
        </w:rPr>
        <w:t xml:space="preserve">(5), 531-536.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Pollard, W. E., Bobbitt, R. A., Bergner, M., Martin, D. P., &amp; Gilson, B. S. (1976). The sickness impact profile: Reliability of a health status measure.</w:t>
      </w:r>
      <w:r w:rsidRPr="008376E5">
        <w:rPr>
          <w:rFonts w:ascii="Times New Roman" w:hAnsi="Times New Roman" w:cs="Times New Roman"/>
          <w:i/>
          <w:szCs w:val="20"/>
        </w:rPr>
        <w:t xml:space="preserve"> Medical Care, 14</w:t>
      </w:r>
      <w:r w:rsidRPr="008376E5">
        <w:rPr>
          <w:rFonts w:ascii="Times New Roman" w:hAnsi="Times New Roman" w:cs="Times New Roman"/>
          <w:szCs w:val="20"/>
        </w:rPr>
        <w:t xml:space="preserve">(2), 146-155.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rPr>
        <w:t xml:space="preserve">Pua, Y. H., Cowan, S. M., Wrigley, T. V., &amp; Bennell, K. L. (2009). The lower extremity functional scale </w:t>
      </w:r>
      <w:r w:rsidR="000B721A" w:rsidRPr="008376E5">
        <w:rPr>
          <w:rFonts w:ascii="Times New Roman" w:hAnsi="Times New Roman"/>
        </w:rPr>
        <w:t>could be an alternative to the Western O</w:t>
      </w:r>
      <w:r w:rsidRPr="008376E5">
        <w:rPr>
          <w:rFonts w:ascii="Times New Roman" w:hAnsi="Times New Roman"/>
        </w:rPr>
        <w:t>ntario and McMaster universities osteoarthritis index physical function scale.</w:t>
      </w:r>
      <w:r w:rsidRPr="008376E5">
        <w:rPr>
          <w:rFonts w:ascii="Times New Roman" w:hAnsi="Times New Roman"/>
          <w:i/>
        </w:rPr>
        <w:t xml:space="preserve"> Journal of Clinical Epidemiology, 62</w:t>
      </w:r>
      <w:r w:rsidRPr="008376E5">
        <w:rPr>
          <w:rFonts w:ascii="Times New Roman" w:hAnsi="Times New Roman"/>
        </w:rPr>
        <w:t xml:space="preserve">(10), 1103-1111. </w:t>
      </w:r>
    </w:p>
    <w:p w:rsidR="00DB425A"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Quintana, J. M., Escobar, A., Arostegui, I., Bilbao, A., Azkarate, J., Goenaga, J. I., &amp; Arenaza, J. C. (2006). Health-related quality of life and appropriateness of knee or hip joint replacement.</w:t>
      </w:r>
      <w:r w:rsidRPr="008376E5">
        <w:rPr>
          <w:rFonts w:ascii="Times New Roman" w:hAnsi="Times New Roman" w:cs="Times New Roman"/>
          <w:i/>
          <w:szCs w:val="20"/>
        </w:rPr>
        <w:t xml:space="preserve"> Archives of Internal Medicine, 166</w:t>
      </w:r>
      <w:r w:rsidRPr="008376E5">
        <w:rPr>
          <w:rFonts w:ascii="Times New Roman" w:hAnsi="Times New Roman" w:cs="Times New Roman"/>
          <w:szCs w:val="20"/>
        </w:rPr>
        <w:t xml:space="preserve">(2), 220-226.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Rahman, M. M., Kopec, J. A., Sayre, E. C., Greidanus, N. V., Agh</w:t>
      </w:r>
      <w:r w:rsidR="000B721A" w:rsidRPr="008376E5">
        <w:rPr>
          <w:rFonts w:ascii="Times New Roman" w:hAnsi="Times New Roman" w:cs="Times New Roman"/>
          <w:szCs w:val="20"/>
        </w:rPr>
        <w:t xml:space="preserve">ajanian, J., Anis, A. H., </w:t>
      </w:r>
      <w:hyperlink r:id="rId101" w:history="1">
        <w:r w:rsidR="000B721A" w:rsidRPr="008376E5">
          <w:rPr>
            <w:rStyle w:val="Hyperlink"/>
            <w:rFonts w:ascii="Times New Roman" w:hAnsi="Times New Roman"/>
            <w:color w:val="auto"/>
            <w:u w:val="none"/>
          </w:rPr>
          <w:t>Cibere, J.</w:t>
        </w:r>
      </w:hyperlink>
      <w:r w:rsidR="000B721A" w:rsidRPr="008376E5">
        <w:rPr>
          <w:rFonts w:ascii="Times New Roman" w:hAnsi="Times New Roman"/>
        </w:rPr>
        <w:t xml:space="preserve">, </w:t>
      </w:r>
      <w:hyperlink r:id="rId102" w:history="1">
        <w:r w:rsidR="000B721A" w:rsidRPr="008376E5">
          <w:rPr>
            <w:rStyle w:val="Hyperlink"/>
            <w:rFonts w:ascii="Times New Roman" w:hAnsi="Times New Roman"/>
            <w:color w:val="auto"/>
            <w:u w:val="none"/>
          </w:rPr>
          <w:t>Jordan, J. M.</w:t>
        </w:r>
      </w:hyperlink>
      <w:r w:rsidR="000B721A" w:rsidRPr="008376E5">
        <w:rPr>
          <w:rFonts w:ascii="Times New Roman" w:hAnsi="Times New Roman"/>
        </w:rPr>
        <w:t xml:space="preserve">, </w:t>
      </w:r>
      <w:hyperlink r:id="rId103" w:history="1">
        <w:r w:rsidR="000B721A" w:rsidRPr="008376E5">
          <w:rPr>
            <w:rStyle w:val="Hyperlink"/>
            <w:rFonts w:ascii="Times New Roman" w:hAnsi="Times New Roman"/>
            <w:color w:val="auto"/>
            <w:u w:val="none"/>
          </w:rPr>
          <w:t>Badley, E. M.</w:t>
        </w:r>
      </w:hyperlink>
      <w:r w:rsidR="000B721A" w:rsidRPr="008376E5">
        <w:rPr>
          <w:rFonts w:ascii="Times New Roman" w:hAnsi="Times New Roman"/>
        </w:rPr>
        <w:t xml:space="preserve">, </w:t>
      </w:r>
      <w:r w:rsidRPr="008376E5">
        <w:rPr>
          <w:rFonts w:ascii="Times New Roman" w:hAnsi="Times New Roman" w:cs="Times New Roman"/>
          <w:szCs w:val="20"/>
        </w:rPr>
        <w:t>Badley, E. M. (2011). Effect of sociodemographic factors on surgical consultations and hip or knee replacements among patients with osteoarthritis in british columbia, canada.</w:t>
      </w:r>
      <w:r w:rsidRPr="008376E5">
        <w:rPr>
          <w:rFonts w:ascii="Times New Roman" w:hAnsi="Times New Roman" w:cs="Times New Roman"/>
          <w:i/>
          <w:szCs w:val="20"/>
        </w:rPr>
        <w:t xml:space="preserve"> The Journal of Rheumatology, 38</w:t>
      </w:r>
      <w:r w:rsidRPr="008376E5">
        <w:rPr>
          <w:rFonts w:ascii="Times New Roman" w:hAnsi="Times New Roman" w:cs="Times New Roman"/>
          <w:szCs w:val="20"/>
        </w:rPr>
        <w:t xml:space="preserve">(3), 503-509. </w:t>
      </w:r>
    </w:p>
    <w:p w:rsidR="00695A35"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Riddle, D. L., &amp; Stratford, P. W. (2013). Unilateral vs bilateral symptomatic knee osteoarthritis: Associations between pain intensity and function.</w:t>
      </w:r>
      <w:r w:rsidR="000B721A" w:rsidRPr="008376E5">
        <w:rPr>
          <w:rFonts w:ascii="Times New Roman" w:hAnsi="Times New Roman" w:cs="Times New Roman"/>
          <w:i/>
          <w:szCs w:val="20"/>
        </w:rPr>
        <w:t xml:space="preserve"> Rheumatology. </w:t>
      </w:r>
      <w:r w:rsidR="000B721A" w:rsidRPr="008376E5">
        <w:rPr>
          <w:rFonts w:ascii="Times New Roman" w:hAnsi="Times New Roman"/>
          <w:i/>
        </w:rPr>
        <w:t>52</w:t>
      </w:r>
      <w:r w:rsidR="000B721A" w:rsidRPr="008376E5">
        <w:rPr>
          <w:rFonts w:ascii="Times New Roman" w:hAnsi="Times New Roman"/>
        </w:rPr>
        <w:t>(12),  2229-2237.</w:t>
      </w:r>
      <w:r w:rsidRPr="008376E5">
        <w:rPr>
          <w:rFonts w:ascii="Times New Roman" w:hAnsi="Times New Roman" w:cs="Times New Roman"/>
          <w:i/>
          <w:szCs w:val="20"/>
        </w:rPr>
        <w:t xml:space="preserve"> </w:t>
      </w:r>
    </w:p>
    <w:p w:rsidR="00695A35"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Ronn, K., Reischl, N., Gautier, E., &amp; Jacobi, M. (2011). Current surgical treatment of knee osteoarthritis.</w:t>
      </w:r>
      <w:r w:rsidRPr="008376E5">
        <w:rPr>
          <w:rFonts w:ascii="Times New Roman" w:hAnsi="Times New Roman" w:cs="Times New Roman"/>
          <w:i/>
          <w:szCs w:val="20"/>
        </w:rPr>
        <w:t xml:space="preserve"> Arthritis, 2011</w:t>
      </w:r>
      <w:r w:rsidRPr="008376E5">
        <w:rPr>
          <w:rFonts w:ascii="Times New Roman" w:hAnsi="Times New Roman" w:cs="Times New Roman"/>
          <w:szCs w:val="20"/>
        </w:rPr>
        <w:t xml:space="preserve">, 454873.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Roos, E. M., Roos, H. P., Lohmander, L. S., Ekdahl, C., &amp; Beynnon, B. D. (1998). Knee injury and osteoarthritis outcome score (KOOS)--development of a self-administered outcome measure.</w:t>
      </w:r>
      <w:r w:rsidRPr="008376E5">
        <w:rPr>
          <w:rFonts w:ascii="Times New Roman" w:hAnsi="Times New Roman" w:cs="Times New Roman"/>
          <w:i/>
          <w:szCs w:val="20"/>
        </w:rPr>
        <w:t xml:space="preserve"> The Journal of Orthopaedic and Sports Physical Therapy, 28</w:t>
      </w:r>
      <w:r w:rsidRPr="008376E5">
        <w:rPr>
          <w:rFonts w:ascii="Times New Roman" w:hAnsi="Times New Roman" w:cs="Times New Roman"/>
          <w:szCs w:val="20"/>
        </w:rPr>
        <w:t xml:space="preserve">(2), 88-96.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Roos, H., Adalberth, T., Dahlberg, L., &amp; Lohmander, L. S. (1995). Osteoarthritis of the knee after injury to the anterior cruciate ligament or meniscus: The influence of time and age.</w:t>
      </w:r>
      <w:r w:rsidR="00615BAE" w:rsidRPr="008376E5">
        <w:rPr>
          <w:rFonts w:ascii="Times New Roman" w:hAnsi="Times New Roman" w:cs="Times New Roman"/>
          <w:i/>
          <w:szCs w:val="20"/>
        </w:rPr>
        <w:t xml:space="preserve"> Osteoarthritis and Cartilage.</w:t>
      </w:r>
      <w:r w:rsidRPr="008376E5">
        <w:rPr>
          <w:rFonts w:ascii="Times New Roman" w:hAnsi="Times New Roman" w:cs="Times New Roman"/>
          <w:i/>
          <w:szCs w:val="20"/>
        </w:rPr>
        <w:t xml:space="preserve"> 3</w:t>
      </w:r>
      <w:r w:rsidRPr="008376E5">
        <w:rPr>
          <w:rFonts w:ascii="Times New Roman" w:hAnsi="Times New Roman" w:cs="Times New Roman"/>
          <w:szCs w:val="20"/>
        </w:rPr>
        <w:t xml:space="preserve">(4), 261-267.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 xml:space="preserve">Segal, N. A., Glass, N. A., Felson, D. T., Hurley, M., Yang, M., </w:t>
      </w:r>
      <w:r w:rsidR="00615BAE" w:rsidRPr="008376E5">
        <w:rPr>
          <w:rFonts w:ascii="Times New Roman" w:hAnsi="Times New Roman" w:cs="Times New Roman"/>
          <w:szCs w:val="20"/>
        </w:rPr>
        <w:t xml:space="preserve">Nevitt, M., Lewis, C. E., </w:t>
      </w:r>
      <w:r w:rsidRPr="008376E5">
        <w:rPr>
          <w:rFonts w:ascii="Times New Roman" w:hAnsi="Times New Roman" w:cs="Times New Roman"/>
          <w:szCs w:val="20"/>
        </w:rPr>
        <w:t>Torner, J. C. (2010). Effect of quadriceps strength and proprioception on risk for knee osteoarthritis.</w:t>
      </w:r>
      <w:r w:rsidRPr="008376E5">
        <w:rPr>
          <w:rFonts w:ascii="Times New Roman" w:hAnsi="Times New Roman" w:cs="Times New Roman"/>
          <w:i/>
          <w:szCs w:val="20"/>
        </w:rPr>
        <w:t xml:space="preserve"> Medicine and Science in Sports and Exercise, 42</w:t>
      </w:r>
      <w:r w:rsidRPr="008376E5">
        <w:rPr>
          <w:rFonts w:ascii="Times New Roman" w:hAnsi="Times New Roman" w:cs="Times New Roman"/>
          <w:szCs w:val="20"/>
        </w:rPr>
        <w:t xml:space="preserve">(11), 2081-2088.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 xml:space="preserve">Sihvonen, R., Paavola, M., Malmivaara, A., Itala, A., Joukainen, A., </w:t>
      </w:r>
      <w:r w:rsidR="00DC7BF2" w:rsidRPr="008376E5">
        <w:rPr>
          <w:rFonts w:ascii="Times New Roman" w:hAnsi="Times New Roman" w:cs="Times New Roman"/>
          <w:szCs w:val="20"/>
        </w:rPr>
        <w:t xml:space="preserve">Nurmi, H., </w:t>
      </w:r>
      <w:hyperlink r:id="rId104" w:history="1">
        <w:r w:rsidR="00DC7BF2" w:rsidRPr="008376E5">
          <w:rPr>
            <w:rStyle w:val="Hyperlink"/>
            <w:rFonts w:ascii="Times New Roman" w:hAnsi="Times New Roman"/>
            <w:color w:val="auto"/>
            <w:u w:val="none"/>
          </w:rPr>
          <w:t>Kalske, J.</w:t>
        </w:r>
      </w:hyperlink>
      <w:r w:rsidR="00DC7BF2" w:rsidRPr="008376E5">
        <w:rPr>
          <w:rFonts w:ascii="Times New Roman" w:hAnsi="Times New Roman"/>
        </w:rPr>
        <w:t xml:space="preserve">, </w:t>
      </w:r>
      <w:hyperlink r:id="rId105" w:history="1">
        <w:r w:rsidR="00DC7BF2" w:rsidRPr="008376E5">
          <w:rPr>
            <w:rStyle w:val="Hyperlink"/>
            <w:rFonts w:ascii="Times New Roman" w:hAnsi="Times New Roman"/>
            <w:color w:val="auto"/>
            <w:u w:val="none"/>
          </w:rPr>
          <w:t>Jarvinen, T. L.</w:t>
        </w:r>
      </w:hyperlink>
      <w:r w:rsidR="00DC7BF2" w:rsidRPr="008376E5">
        <w:rPr>
          <w:rFonts w:ascii="Times New Roman" w:hAnsi="Times New Roman"/>
        </w:rPr>
        <w:t xml:space="preserve"> </w:t>
      </w:r>
      <w:r w:rsidRPr="008376E5">
        <w:rPr>
          <w:rFonts w:ascii="Times New Roman" w:hAnsi="Times New Roman" w:cs="Times New Roman"/>
          <w:szCs w:val="20"/>
        </w:rPr>
        <w:t>Finnish Degenerative Meniscal Lesion Study (FIDELITY) Group. (2013). Arthroscopic partial meniscectomy versus sham surgery for a degenerative meniscal tear.</w:t>
      </w:r>
      <w:r w:rsidRPr="008376E5">
        <w:rPr>
          <w:rFonts w:ascii="Times New Roman" w:hAnsi="Times New Roman" w:cs="Times New Roman"/>
          <w:i/>
          <w:szCs w:val="20"/>
        </w:rPr>
        <w:t xml:space="preserve"> The New England Journal of Medicine, 369</w:t>
      </w:r>
      <w:r w:rsidRPr="008376E5">
        <w:rPr>
          <w:rFonts w:ascii="Times New Roman" w:hAnsi="Times New Roman" w:cs="Times New Roman"/>
          <w:szCs w:val="20"/>
        </w:rPr>
        <w:t xml:space="preserve">(26), 2515-2524.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Slemenda, C., Brandt, K. D., Heilman, D. K., Mazzuca, S., Braunstein, E. M., Katz, B. P., &amp; Wolinsky, F. D. (1997). Quadriceps weakness and osteoarthritis of the knee.</w:t>
      </w:r>
      <w:r w:rsidRPr="008376E5">
        <w:rPr>
          <w:rFonts w:ascii="Times New Roman" w:hAnsi="Times New Roman" w:cs="Times New Roman"/>
          <w:i/>
          <w:szCs w:val="20"/>
        </w:rPr>
        <w:t xml:space="preserve"> Annals of Internal Medicine, 127</w:t>
      </w:r>
      <w:r w:rsidRPr="008376E5">
        <w:rPr>
          <w:rFonts w:ascii="Times New Roman" w:hAnsi="Times New Roman" w:cs="Times New Roman"/>
          <w:szCs w:val="20"/>
        </w:rPr>
        <w:t xml:space="preserve">(2), 97-104.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Srikanth, V. K., Fryer, J. L., Zhai, G., Winzenberg, T. M., Hosmer, D., &amp; Jones, G. (2005). A meta-analysis of sex differences prevalence, incidence and severity of osteoarthritis.</w:t>
      </w:r>
      <w:r w:rsidR="00DC7BF2" w:rsidRPr="008376E5">
        <w:rPr>
          <w:rFonts w:ascii="Times New Roman" w:hAnsi="Times New Roman" w:cs="Times New Roman"/>
          <w:i/>
          <w:szCs w:val="20"/>
        </w:rPr>
        <w:t xml:space="preserve"> Osteoarthritis and Cartilage.</w:t>
      </w:r>
      <w:r w:rsidRPr="008376E5">
        <w:rPr>
          <w:rFonts w:ascii="Times New Roman" w:hAnsi="Times New Roman" w:cs="Times New Roman"/>
          <w:i/>
          <w:szCs w:val="20"/>
        </w:rPr>
        <w:t xml:space="preserve"> 13</w:t>
      </w:r>
      <w:r w:rsidRPr="008376E5">
        <w:rPr>
          <w:rFonts w:ascii="Times New Roman" w:hAnsi="Times New Roman" w:cs="Times New Roman"/>
          <w:szCs w:val="20"/>
        </w:rPr>
        <w:t xml:space="preserve">(9), 769-781.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Stratford, P. W., Hart, D. L., Binkley, J. M., Kennedy, D. M., Alcock, G. K., &amp; Hanna, S. E. (2005). Interpreting lower extremity functional status scores.</w:t>
      </w:r>
      <w:r w:rsidR="00DC7BF2" w:rsidRPr="008376E5">
        <w:rPr>
          <w:rFonts w:ascii="Times New Roman" w:hAnsi="Times New Roman" w:cs="Times New Roman"/>
          <w:i/>
          <w:szCs w:val="20"/>
        </w:rPr>
        <w:t xml:space="preserve"> Physiotherapy Canada</w:t>
      </w:r>
      <w:r w:rsidRPr="008376E5">
        <w:rPr>
          <w:rFonts w:ascii="Times New Roman" w:hAnsi="Times New Roman" w:cs="Times New Roman"/>
          <w:i/>
          <w:szCs w:val="20"/>
        </w:rPr>
        <w:t>, 57</w:t>
      </w:r>
      <w:r w:rsidR="00746177" w:rsidRPr="008376E5">
        <w:rPr>
          <w:rFonts w:ascii="Times New Roman" w:hAnsi="Times New Roman" w:cs="Times New Roman"/>
          <w:szCs w:val="20"/>
        </w:rPr>
        <w:t>, 154-162.</w:t>
      </w:r>
    </w:p>
    <w:p w:rsidR="001C0E2F" w:rsidRPr="008376E5" w:rsidRDefault="001C0E2F" w:rsidP="00F722D8">
      <w:pPr>
        <w:spacing w:beforeLines="1" w:afterLines="1" w:line="480" w:lineRule="auto"/>
        <w:ind w:left="480" w:hanging="480"/>
        <w:rPr>
          <w:rFonts w:ascii="Times New Roman" w:hAnsi="Times New Roman"/>
        </w:rPr>
      </w:pPr>
      <w:r w:rsidRPr="008376E5">
        <w:rPr>
          <w:rFonts w:ascii="Times New Roman" w:hAnsi="Times New Roman"/>
        </w:rPr>
        <w:t>Stratford, P. W., Kennedy, D., Pagura, S. M., &amp; Gollish, J. D. (2003). The relationship between self-report and performance-related measures: Questioning the content validity of timed tests.</w:t>
      </w:r>
      <w:r w:rsidRPr="008376E5">
        <w:rPr>
          <w:rFonts w:ascii="Times New Roman" w:hAnsi="Times New Roman"/>
          <w:i/>
        </w:rPr>
        <w:t xml:space="preserve"> Arthritis and Rheumatism, 49</w:t>
      </w:r>
      <w:r w:rsidRPr="008376E5">
        <w:rPr>
          <w:rFonts w:ascii="Times New Roman" w:hAnsi="Times New Roman"/>
        </w:rPr>
        <w:t>(4), 535-540.</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Stratford, P. W., Kennedy, D. M., &amp; Hanna, S.</w:t>
      </w:r>
      <w:r w:rsidR="00746177" w:rsidRPr="008376E5">
        <w:rPr>
          <w:rFonts w:ascii="Times New Roman" w:hAnsi="Times New Roman" w:cs="Times New Roman"/>
          <w:szCs w:val="20"/>
        </w:rPr>
        <w:t xml:space="preserve"> E. (2004). Condition-specific Western O</w:t>
      </w:r>
      <w:r w:rsidRPr="008376E5">
        <w:rPr>
          <w:rFonts w:ascii="Times New Roman" w:hAnsi="Times New Roman" w:cs="Times New Roman"/>
          <w:szCs w:val="20"/>
        </w:rPr>
        <w:t>ntario McMaster osteoarthritis index was not superior to region-specific lower extremity functional scale at detecting change.</w:t>
      </w:r>
      <w:r w:rsidRPr="008376E5">
        <w:rPr>
          <w:rFonts w:ascii="Times New Roman" w:hAnsi="Times New Roman" w:cs="Times New Roman"/>
          <w:i/>
          <w:szCs w:val="20"/>
        </w:rPr>
        <w:t xml:space="preserve"> Journal of Clinical Epidemiology, 57</w:t>
      </w:r>
      <w:r w:rsidRPr="008376E5">
        <w:rPr>
          <w:rFonts w:ascii="Times New Roman" w:hAnsi="Times New Roman" w:cs="Times New Roman"/>
          <w:szCs w:val="20"/>
        </w:rPr>
        <w:t xml:space="preserve">(10), 1025-1032. </w:t>
      </w:r>
    </w:p>
    <w:p w:rsidR="001768F5"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Stratford, P. W., Kennedy, D. M., &amp; Woodhouse, L. J. (2006). Performance measures provide assessments of pain and function in people with advanced osteoarthritis of the hip or knee.</w:t>
      </w:r>
      <w:r w:rsidRPr="008376E5">
        <w:rPr>
          <w:rFonts w:ascii="Times New Roman" w:hAnsi="Times New Roman" w:cs="Times New Roman"/>
          <w:i/>
          <w:szCs w:val="20"/>
        </w:rPr>
        <w:t xml:space="preserve"> Physical Therapy, 86</w:t>
      </w:r>
      <w:r w:rsidRPr="008376E5">
        <w:rPr>
          <w:rFonts w:ascii="Times New Roman" w:hAnsi="Times New Roman" w:cs="Times New Roman"/>
          <w:szCs w:val="20"/>
        </w:rPr>
        <w:t xml:space="preserve">(11), 1489-1496. </w:t>
      </w:r>
    </w:p>
    <w:p w:rsidR="001C0E2F" w:rsidRPr="008376E5" w:rsidRDefault="001768F5"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rPr>
        <w:t>Stratford, P. W., Kennedy, D. M., Maly, M. R., &amp; Macintyre, N. J. (2010). Quantifying self-report measures' overestimation of mobility scores postarthroplasty.</w:t>
      </w:r>
      <w:r w:rsidRPr="008376E5">
        <w:rPr>
          <w:rFonts w:ascii="Times New Roman" w:hAnsi="Times New Roman"/>
          <w:i/>
        </w:rPr>
        <w:t xml:space="preserve"> Physical Therapy, 90</w:t>
      </w:r>
      <w:r w:rsidRPr="008376E5">
        <w:rPr>
          <w:rFonts w:ascii="Times New Roman" w:hAnsi="Times New Roman"/>
        </w:rPr>
        <w:t>(9), 1288-1296.</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Streiner, D. L., &amp; Cairney, J.</w:t>
      </w:r>
      <w:r w:rsidR="005E07E2" w:rsidRPr="008376E5">
        <w:rPr>
          <w:rFonts w:ascii="Times New Roman" w:hAnsi="Times New Roman" w:cs="Times New Roman"/>
          <w:szCs w:val="20"/>
        </w:rPr>
        <w:t xml:space="preserve"> (2007). What's under the ROC? A</w:t>
      </w:r>
      <w:r w:rsidRPr="008376E5">
        <w:rPr>
          <w:rFonts w:ascii="Times New Roman" w:hAnsi="Times New Roman" w:cs="Times New Roman"/>
          <w:szCs w:val="20"/>
        </w:rPr>
        <w:t>n introduction to receiver operating characteristics curves.</w:t>
      </w:r>
      <w:r w:rsidRPr="008376E5">
        <w:rPr>
          <w:rFonts w:ascii="Times New Roman" w:hAnsi="Times New Roman" w:cs="Times New Roman"/>
          <w:i/>
          <w:szCs w:val="20"/>
        </w:rPr>
        <w:t xml:space="preserve"> Canadian Journal of De Psychiatrie, 52</w:t>
      </w:r>
      <w:r w:rsidRPr="008376E5">
        <w:rPr>
          <w:rFonts w:ascii="Times New Roman" w:hAnsi="Times New Roman" w:cs="Times New Roman"/>
          <w:szCs w:val="20"/>
        </w:rPr>
        <w:t xml:space="preserve">(2), 121-128. </w:t>
      </w:r>
    </w:p>
    <w:p w:rsidR="00695A35"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Suri, P., Morgenroth, D. C., &amp; Hunter, D. J. (2012). Epidemiology of osteoarthritis and associated comorbidities.</w:t>
      </w:r>
      <w:r w:rsidR="00746177" w:rsidRPr="008376E5">
        <w:rPr>
          <w:rFonts w:ascii="Times New Roman" w:hAnsi="Times New Roman" w:cs="Times New Roman"/>
          <w:i/>
          <w:szCs w:val="20"/>
        </w:rPr>
        <w:t xml:space="preserve"> Physical Medicine and Rehabilitation</w:t>
      </w:r>
      <w:r w:rsidRPr="008376E5">
        <w:rPr>
          <w:rFonts w:ascii="Times New Roman" w:hAnsi="Times New Roman" w:cs="Times New Roman"/>
          <w:i/>
          <w:szCs w:val="20"/>
        </w:rPr>
        <w:t>, 4</w:t>
      </w:r>
      <w:r w:rsidRPr="008376E5">
        <w:rPr>
          <w:rFonts w:ascii="Times New Roman" w:hAnsi="Times New Roman" w:cs="Times New Roman"/>
          <w:szCs w:val="20"/>
        </w:rPr>
        <w:t xml:space="preserve">(5 Suppl), S10-9.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Swagerty, D. L.,Jr, &amp; Hellinger, D. (2001). Radiographic assessment of osteoarthritis.</w:t>
      </w:r>
      <w:r w:rsidRPr="008376E5">
        <w:rPr>
          <w:rFonts w:ascii="Times New Roman" w:hAnsi="Times New Roman" w:cs="Times New Roman"/>
          <w:i/>
          <w:szCs w:val="20"/>
        </w:rPr>
        <w:t xml:space="preserve"> American Family Physician, 64</w:t>
      </w:r>
      <w:r w:rsidRPr="008376E5">
        <w:rPr>
          <w:rFonts w:ascii="Times New Roman" w:hAnsi="Times New Roman" w:cs="Times New Roman"/>
          <w:szCs w:val="20"/>
        </w:rPr>
        <w:t xml:space="preserve">(2), 279-286.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Terwee, C. B., van der Slikke, R. M., van Lummel, R. C., Benink, R. J., Meijers, W. G., &amp; de Vet, H. C. (2006). Self-reported physical functioning was more influenced by pain than performance-based physical functioning in knee-osteoarthritis patients.</w:t>
      </w:r>
      <w:r w:rsidRPr="008376E5">
        <w:rPr>
          <w:rFonts w:ascii="Times New Roman" w:hAnsi="Times New Roman" w:cs="Times New Roman"/>
          <w:i/>
          <w:szCs w:val="20"/>
        </w:rPr>
        <w:t xml:space="preserve"> Journal of Clinical Epidemiology, 59</w:t>
      </w:r>
      <w:r w:rsidRPr="008376E5">
        <w:rPr>
          <w:rFonts w:ascii="Times New Roman" w:hAnsi="Times New Roman" w:cs="Times New Roman"/>
          <w:szCs w:val="20"/>
        </w:rPr>
        <w:t>(7), 724-731.</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Tierney, W. M., Fitzgerald, J. F., Heck, D. A., Kennedy, J. M., K</w:t>
      </w:r>
      <w:r w:rsidR="00BB4690" w:rsidRPr="008376E5">
        <w:rPr>
          <w:rFonts w:ascii="Times New Roman" w:hAnsi="Times New Roman" w:cs="Times New Roman"/>
          <w:szCs w:val="20"/>
        </w:rPr>
        <w:t xml:space="preserve">atz, B. P., Melfi, C. A., </w:t>
      </w:r>
      <w:hyperlink r:id="rId106" w:history="1">
        <w:r w:rsidR="00BB4690" w:rsidRPr="008376E5">
          <w:rPr>
            <w:rStyle w:val="hlite"/>
            <w:rFonts w:ascii="Times New Roman" w:hAnsi="Times New Roman"/>
          </w:rPr>
          <w:t>Dittus, R. S.</w:t>
        </w:r>
      </w:hyperlink>
      <w:r w:rsidR="00BB4690" w:rsidRPr="008376E5">
        <w:rPr>
          <w:rFonts w:ascii="Times New Roman" w:hAnsi="Times New Roman"/>
        </w:rPr>
        <w:t xml:space="preserve">, </w:t>
      </w:r>
      <w:hyperlink r:id="rId107" w:history="1">
        <w:r w:rsidR="00BB4690" w:rsidRPr="008376E5">
          <w:rPr>
            <w:rStyle w:val="Hyperlink"/>
            <w:rFonts w:ascii="Times New Roman" w:hAnsi="Times New Roman"/>
            <w:color w:val="auto"/>
            <w:u w:val="none"/>
          </w:rPr>
          <w:t>Allen, D. I</w:t>
        </w:r>
      </w:hyperlink>
      <w:r w:rsidR="00BB4690" w:rsidRPr="008376E5">
        <w:rPr>
          <w:rFonts w:ascii="Times New Roman" w:hAnsi="Times New Roman"/>
        </w:rPr>
        <w:t xml:space="preserve">., </w:t>
      </w:r>
      <w:r w:rsidRPr="008376E5">
        <w:rPr>
          <w:rFonts w:ascii="Times New Roman" w:hAnsi="Times New Roman" w:cs="Times New Roman"/>
          <w:szCs w:val="20"/>
        </w:rPr>
        <w:t>Freund, D. A. (1994). Tricompartmental knee replacement. A comparison of orthopaedic surgeons' self reported performance rates with surgical indications, contraindications, and expected outcomes. knee replacement patient outcomes research team.</w:t>
      </w:r>
      <w:r w:rsidRPr="008376E5">
        <w:rPr>
          <w:rFonts w:ascii="Times New Roman" w:hAnsi="Times New Roman" w:cs="Times New Roman"/>
          <w:i/>
          <w:szCs w:val="20"/>
        </w:rPr>
        <w:t xml:space="preserve"> Clinical Orthopaedics and Related Research, (305)</w:t>
      </w:r>
      <w:r w:rsidRPr="008376E5">
        <w:rPr>
          <w:rFonts w:ascii="Times New Roman" w:hAnsi="Times New Roman" w:cs="Times New Roman"/>
          <w:szCs w:val="20"/>
        </w:rPr>
        <w:t xml:space="preserve">, 209-217. </w:t>
      </w:r>
    </w:p>
    <w:p w:rsidR="00AA0FC3" w:rsidRPr="008376E5" w:rsidRDefault="00AA0FC3" w:rsidP="00F722D8">
      <w:pPr>
        <w:spacing w:beforeLines="1" w:afterLines="1" w:line="480" w:lineRule="auto"/>
        <w:ind w:left="400" w:hanging="400"/>
        <w:rPr>
          <w:rFonts w:ascii="Times New Roman" w:hAnsi="Times New Roman" w:cs="Times New Roman"/>
          <w:szCs w:val="20"/>
        </w:rPr>
      </w:pPr>
      <w:r w:rsidRPr="008376E5">
        <w:rPr>
          <w:rFonts w:ascii="Times New Roman" w:hAnsi="Times New Roman" w:cs="Times New Roman"/>
          <w:szCs w:val="20"/>
        </w:rPr>
        <w:t>Tigges, S., Sutherland, D., &amp; Manaster, B. J. (2000). Do radiologists use the American college of radiology musculoskeletal appropriateness criteria?</w:t>
      </w:r>
      <w:r w:rsidRPr="008376E5">
        <w:rPr>
          <w:rFonts w:ascii="Times New Roman" w:hAnsi="Times New Roman" w:cs="Times New Roman"/>
          <w:i/>
          <w:szCs w:val="20"/>
        </w:rPr>
        <w:t xml:space="preserve"> AJR.American Journal of Roentgenology, 175</w:t>
      </w:r>
      <w:r w:rsidRPr="008376E5">
        <w:rPr>
          <w:rFonts w:ascii="Times New Roman" w:hAnsi="Times New Roman" w:cs="Times New Roman"/>
          <w:szCs w:val="20"/>
        </w:rPr>
        <w:t xml:space="preserve">(2), 545-547.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Valdes, A. M., &amp; Spector, T. D. (2010). The clinical relevance of genetic susceptibility to osteoarthritis.</w:t>
      </w:r>
      <w:r w:rsidRPr="008376E5">
        <w:rPr>
          <w:rFonts w:ascii="Times New Roman" w:hAnsi="Times New Roman" w:cs="Times New Roman"/>
          <w:i/>
          <w:szCs w:val="20"/>
        </w:rPr>
        <w:t xml:space="preserve"> Best Practice &amp; Research.Clinical Rheumatology, 24</w:t>
      </w:r>
      <w:r w:rsidRPr="008376E5">
        <w:rPr>
          <w:rFonts w:ascii="Times New Roman" w:hAnsi="Times New Roman" w:cs="Times New Roman"/>
          <w:szCs w:val="20"/>
        </w:rPr>
        <w:t>(1), 3-14</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Valdes, A. M., &amp; Spector, T. D. (2011). Genetic epidemiology of hip and knee osteoarthritis.</w:t>
      </w:r>
      <w:r w:rsidRPr="008376E5">
        <w:rPr>
          <w:rFonts w:ascii="Times New Roman" w:hAnsi="Times New Roman" w:cs="Times New Roman"/>
          <w:i/>
          <w:szCs w:val="20"/>
        </w:rPr>
        <w:t xml:space="preserve"> Nature Reviews.Rheumatology, 7</w:t>
      </w:r>
      <w:r w:rsidRPr="008376E5">
        <w:rPr>
          <w:rFonts w:ascii="Times New Roman" w:hAnsi="Times New Roman" w:cs="Times New Roman"/>
          <w:szCs w:val="20"/>
        </w:rPr>
        <w:t xml:space="preserve">(1), 23-32.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 xml:space="preserve">VanderZee, K. I., Sanderman, R., &amp; Heyink, J. (1996). A comparison of two multidimensional </w:t>
      </w:r>
      <w:r w:rsidR="00BB4690" w:rsidRPr="008376E5">
        <w:rPr>
          <w:rFonts w:ascii="Times New Roman" w:hAnsi="Times New Roman" w:cs="Times New Roman"/>
          <w:szCs w:val="20"/>
        </w:rPr>
        <w:t>measures of health status: The N</w:t>
      </w:r>
      <w:r w:rsidRPr="008376E5">
        <w:rPr>
          <w:rFonts w:ascii="Times New Roman" w:hAnsi="Times New Roman" w:cs="Times New Roman"/>
          <w:szCs w:val="20"/>
        </w:rPr>
        <w:t>ottingham health profile and the RAND 36-item health survey 1.0.</w:t>
      </w:r>
      <w:r w:rsidR="00BB4690" w:rsidRPr="008376E5">
        <w:rPr>
          <w:rFonts w:ascii="Times New Roman" w:hAnsi="Times New Roman" w:cs="Times New Roman"/>
          <w:i/>
          <w:szCs w:val="20"/>
        </w:rPr>
        <w:t xml:space="preserve"> Quality of Life Research</w:t>
      </w:r>
      <w:r w:rsidRPr="008376E5">
        <w:rPr>
          <w:rFonts w:ascii="Times New Roman" w:hAnsi="Times New Roman" w:cs="Times New Roman"/>
          <w:i/>
          <w:szCs w:val="20"/>
        </w:rPr>
        <w:t>, 5</w:t>
      </w:r>
      <w:r w:rsidRPr="008376E5">
        <w:rPr>
          <w:rFonts w:ascii="Times New Roman" w:hAnsi="Times New Roman" w:cs="Times New Roman"/>
          <w:szCs w:val="20"/>
        </w:rPr>
        <w:t xml:space="preserve">(1), 165-174.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Wagner, M., Frenk, A., &amp; Frigg, R. (2004). New concepts for bone fracture treatment and the locking compression plate.</w:t>
      </w:r>
      <w:r w:rsidRPr="008376E5">
        <w:rPr>
          <w:rFonts w:ascii="Times New Roman" w:hAnsi="Times New Roman" w:cs="Times New Roman"/>
          <w:i/>
          <w:szCs w:val="20"/>
        </w:rPr>
        <w:t xml:space="preserve"> Surgical Technology International, 12</w:t>
      </w:r>
      <w:r w:rsidRPr="008376E5">
        <w:rPr>
          <w:rFonts w:ascii="Times New Roman" w:hAnsi="Times New Roman" w:cs="Times New Roman"/>
          <w:szCs w:val="20"/>
        </w:rPr>
        <w:t xml:space="preserve">, 271-277.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Williams, D. P., Blakey, C. M., Hadfield, S. G., Murray, D. W., Price, A. J., &amp; Field, R. E. (2013). Long-term trends in the oxford knee score following total knee replacement.</w:t>
      </w:r>
      <w:r w:rsidRPr="008376E5">
        <w:rPr>
          <w:rFonts w:ascii="Times New Roman" w:hAnsi="Times New Roman" w:cs="Times New Roman"/>
          <w:i/>
          <w:szCs w:val="20"/>
        </w:rPr>
        <w:t xml:space="preserve"> The Bone &amp; Joint Journal, 95-B</w:t>
      </w:r>
      <w:r w:rsidRPr="008376E5">
        <w:rPr>
          <w:rFonts w:ascii="Times New Roman" w:hAnsi="Times New Roman" w:cs="Times New Roman"/>
          <w:szCs w:val="20"/>
        </w:rPr>
        <w:t xml:space="preserve">(1), 45-51.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Williams, V. J., Piva, S. R., Irrgang, J. J., Crossley, C., &amp; Fitzgerald, G. K. (2012). Comparison of reliability and responsiveness of patient-reported clinical outcome measures in knee osteoarthritis rehabilitation.</w:t>
      </w:r>
      <w:r w:rsidRPr="008376E5">
        <w:rPr>
          <w:rFonts w:ascii="Times New Roman" w:hAnsi="Times New Roman" w:cs="Times New Roman"/>
          <w:i/>
          <w:szCs w:val="20"/>
        </w:rPr>
        <w:t xml:space="preserve"> The Journal of Orthopaedic and Sports Physical Therapy, 42</w:t>
      </w:r>
      <w:r w:rsidRPr="008376E5">
        <w:rPr>
          <w:rFonts w:ascii="Times New Roman" w:hAnsi="Times New Roman" w:cs="Times New Roman"/>
          <w:szCs w:val="20"/>
        </w:rPr>
        <w:t xml:space="preserve">(8), 716-723.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Wright, J. G., Coyte, P., Hawker, G., Bombardier,</w:t>
      </w:r>
      <w:r w:rsidR="00BB4690" w:rsidRPr="008376E5">
        <w:rPr>
          <w:rFonts w:ascii="Times New Roman" w:hAnsi="Times New Roman" w:cs="Times New Roman"/>
          <w:szCs w:val="20"/>
        </w:rPr>
        <w:t xml:space="preserve"> C., Cooke, D., Heck, D., Dittus, R., </w:t>
      </w:r>
      <w:r w:rsidRPr="008376E5">
        <w:rPr>
          <w:rFonts w:ascii="Times New Roman" w:hAnsi="Times New Roman" w:cs="Times New Roman"/>
          <w:szCs w:val="20"/>
        </w:rPr>
        <w:t xml:space="preserve">Freund, D. (1995). Variation in </w:t>
      </w:r>
      <w:r w:rsidR="006B7F9D" w:rsidRPr="008376E5">
        <w:rPr>
          <w:rFonts w:ascii="Times New Roman" w:hAnsi="Times New Roman" w:cs="Times New Roman"/>
          <w:szCs w:val="20"/>
        </w:rPr>
        <w:t>orthpaedic</w:t>
      </w:r>
      <w:r w:rsidRPr="008376E5">
        <w:rPr>
          <w:rFonts w:ascii="Times New Roman" w:hAnsi="Times New Roman" w:cs="Times New Roman"/>
          <w:szCs w:val="20"/>
        </w:rPr>
        <w:t xml:space="preserve"> surgeons' perceptions of the indications for and outcomes of knee replacement.</w:t>
      </w:r>
      <w:r w:rsidRPr="008376E5">
        <w:rPr>
          <w:rFonts w:ascii="Times New Roman" w:hAnsi="Times New Roman" w:cs="Times New Roman"/>
          <w:i/>
          <w:szCs w:val="20"/>
        </w:rPr>
        <w:t xml:space="preserve"> Canad</w:t>
      </w:r>
      <w:r w:rsidR="008376E5">
        <w:rPr>
          <w:rFonts w:ascii="Times New Roman" w:hAnsi="Times New Roman" w:cs="Times New Roman"/>
          <w:i/>
          <w:szCs w:val="20"/>
        </w:rPr>
        <w:t>ian Medical Association Journal</w:t>
      </w:r>
      <w:r w:rsidRPr="008376E5">
        <w:rPr>
          <w:rFonts w:ascii="Times New Roman" w:hAnsi="Times New Roman" w:cs="Times New Roman"/>
          <w:i/>
          <w:szCs w:val="20"/>
        </w:rPr>
        <w:t>, 152</w:t>
      </w:r>
      <w:r w:rsidRPr="008376E5">
        <w:rPr>
          <w:rFonts w:ascii="Times New Roman" w:hAnsi="Times New Roman" w:cs="Times New Roman"/>
          <w:szCs w:val="20"/>
        </w:rPr>
        <w:t xml:space="preserve">(5), 687-697. </w:t>
      </w:r>
    </w:p>
    <w:p w:rsidR="001C0E2F" w:rsidRPr="008376E5"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cs="Times New Roman"/>
          <w:szCs w:val="20"/>
        </w:rPr>
        <w:t>Xie, F., Ye, H., Zhang, Y., Liu, X., Lei, T., &amp; Li, S. C. (2011). Extension from inpatients to outpatients: Validity and reliability of the oxford knee score in measuring health outcomes in patients with knee osteoarthritis.</w:t>
      </w:r>
      <w:r w:rsidRPr="008376E5">
        <w:rPr>
          <w:rFonts w:ascii="Times New Roman" w:hAnsi="Times New Roman" w:cs="Times New Roman"/>
          <w:i/>
          <w:szCs w:val="20"/>
        </w:rPr>
        <w:t xml:space="preserve"> International Journal of Rheumatic Diseases, 14</w:t>
      </w:r>
      <w:r w:rsidRPr="008376E5">
        <w:rPr>
          <w:rFonts w:ascii="Times New Roman" w:hAnsi="Times New Roman" w:cs="Times New Roman"/>
          <w:szCs w:val="20"/>
        </w:rPr>
        <w:t xml:space="preserve">(2), 206-210. </w:t>
      </w:r>
    </w:p>
    <w:p w:rsidR="001C0E2F" w:rsidRPr="00AF128A" w:rsidRDefault="001C0E2F" w:rsidP="00F722D8">
      <w:pPr>
        <w:spacing w:beforeLines="1" w:afterLines="1" w:line="480" w:lineRule="auto"/>
        <w:ind w:left="480" w:hanging="480"/>
        <w:rPr>
          <w:rFonts w:ascii="Times New Roman" w:hAnsi="Times New Roman" w:cs="Times New Roman"/>
          <w:szCs w:val="20"/>
        </w:rPr>
      </w:pPr>
      <w:r w:rsidRPr="008376E5">
        <w:rPr>
          <w:rFonts w:ascii="Times New Roman" w:hAnsi="Times New Roman"/>
        </w:rPr>
        <w:t>Yeung, T. S., Wessel, J., Stratford, P., &amp; Macdermid, J. (2009). Reliability, validity, and responsiveness of the lower extremity functional scale for inpatients of an orthopaedic rehabilitation ward.</w:t>
      </w:r>
      <w:r w:rsidRPr="008376E5">
        <w:rPr>
          <w:rFonts w:ascii="Times New Roman" w:hAnsi="Times New Roman"/>
          <w:i/>
        </w:rPr>
        <w:t xml:space="preserve"> The Journal of Orthopaedic and Sports Physical Therapy, 39</w:t>
      </w:r>
      <w:r w:rsidRPr="008376E5">
        <w:rPr>
          <w:rFonts w:ascii="Times New Roman" w:hAnsi="Times New Roman"/>
        </w:rPr>
        <w:t>(6), 468-477</w:t>
      </w:r>
      <w:r w:rsidRPr="00AF128A">
        <w:rPr>
          <w:rFonts w:ascii="Times New Roman" w:hAnsi="Times New Roman"/>
        </w:rPr>
        <w:t xml:space="preserve">. </w:t>
      </w:r>
    </w:p>
    <w:p w:rsidR="001C0E2F" w:rsidRPr="00AF128A" w:rsidRDefault="001C0E2F" w:rsidP="00F722D8">
      <w:pPr>
        <w:spacing w:beforeLines="1" w:afterLines="1" w:line="480" w:lineRule="auto"/>
        <w:ind w:left="480" w:hanging="480"/>
        <w:rPr>
          <w:rFonts w:ascii="Times New Roman" w:hAnsi="Times New Roman"/>
        </w:rPr>
      </w:pPr>
      <w:r w:rsidRPr="00AF128A">
        <w:rPr>
          <w:rFonts w:ascii="Times New Roman" w:hAnsi="Times New Roman" w:cs="Times New Roman"/>
          <w:szCs w:val="20"/>
        </w:rPr>
        <w:t>Zifchock, R. A., Kirane, Y., Hillstrom, H., &amp; Hospital for Special Surgery Lower Extremity Realignment Research Group. (2011). Are joint structure and function related to medial knee OA pain? A pilot study.</w:t>
      </w:r>
      <w:r w:rsidRPr="00AF128A">
        <w:rPr>
          <w:rFonts w:ascii="Times New Roman" w:hAnsi="Times New Roman" w:cs="Times New Roman"/>
          <w:i/>
          <w:szCs w:val="20"/>
        </w:rPr>
        <w:t xml:space="preserve"> Clinical Orthopaedics and Related Research, 469</w:t>
      </w:r>
      <w:r w:rsidR="00695A35" w:rsidRPr="00AF128A">
        <w:rPr>
          <w:rFonts w:ascii="Times New Roman" w:hAnsi="Times New Roman" w:cs="Times New Roman"/>
          <w:szCs w:val="20"/>
        </w:rPr>
        <w:t>(10), 2866-2873.</w:t>
      </w:r>
    </w:p>
    <w:p w:rsidR="001C0E2F" w:rsidRPr="00AF128A" w:rsidRDefault="008B0980" w:rsidP="00090B7A">
      <w:pPr>
        <w:spacing w:line="480" w:lineRule="auto"/>
        <w:jc w:val="center"/>
        <w:outlineLvl w:val="0"/>
        <w:rPr>
          <w:rFonts w:ascii="Times New Roman" w:hAnsi="Times New Roman"/>
          <w:b/>
        </w:rPr>
      </w:pPr>
      <w:r w:rsidRPr="00AF128A">
        <w:rPr>
          <w:rFonts w:ascii="Times New Roman" w:hAnsi="Times New Roman"/>
          <w:b/>
        </w:rPr>
        <w:br w:type="page"/>
        <w:t>APPENDIX</w:t>
      </w:r>
    </w:p>
    <w:p w:rsidR="002F2978" w:rsidRPr="00AF128A" w:rsidRDefault="00F3796A" w:rsidP="001A4EAF">
      <w:pPr>
        <w:spacing w:line="480" w:lineRule="auto"/>
        <w:rPr>
          <w:rFonts w:ascii="Times New Roman" w:hAnsi="Times New Roman"/>
          <w:u w:val="single"/>
        </w:rPr>
      </w:pPr>
      <w:r w:rsidRPr="00AF128A">
        <w:rPr>
          <w:rFonts w:ascii="Times New Roman" w:hAnsi="Times New Roman"/>
          <w:u w:val="single"/>
        </w:rPr>
        <w:t xml:space="preserve">1. </w:t>
      </w:r>
      <w:r w:rsidR="008B0980" w:rsidRPr="00AF128A">
        <w:rPr>
          <w:rFonts w:ascii="Times New Roman" w:hAnsi="Times New Roman"/>
          <w:u w:val="single"/>
        </w:rPr>
        <w:t>Sample Size Calculation</w:t>
      </w:r>
      <w:r w:rsidR="00051217" w:rsidRPr="00AF128A">
        <w:rPr>
          <w:rFonts w:ascii="Times New Roman" w:hAnsi="Times New Roman"/>
          <w:u w:val="single"/>
        </w:rPr>
        <w:t xml:space="preserve"> </w:t>
      </w:r>
    </w:p>
    <w:p w:rsidR="002F2978" w:rsidRPr="00AF128A" w:rsidRDefault="002F2978" w:rsidP="001A4EAF">
      <w:pPr>
        <w:spacing w:line="480" w:lineRule="auto"/>
        <w:rPr>
          <w:rFonts w:ascii="Times New Roman" w:hAnsi="Times New Roman"/>
        </w:rPr>
      </w:pPr>
      <w:r w:rsidRPr="00AF128A">
        <w:rPr>
          <w:rFonts w:ascii="Times New Roman" w:hAnsi="Times New Roman"/>
        </w:rPr>
        <w:t>Hanley and McNeill (1982,1983)</w:t>
      </w:r>
    </w:p>
    <w:p w:rsidR="002F2978" w:rsidRPr="00AF128A" w:rsidRDefault="002F2978" w:rsidP="002F2978">
      <w:pPr>
        <w:rPr>
          <w:rFonts w:ascii="Times New Roman" w:hAnsi="Times New Roman"/>
        </w:rPr>
      </w:pPr>
      <w:r w:rsidRPr="00AF128A">
        <w:rPr>
          <w:rFonts w:ascii="Times New Roman" w:hAnsi="Times New Roman"/>
        </w:rPr>
        <w:t>n = [(Z</w:t>
      </w:r>
      <w:r w:rsidRPr="00AF128A">
        <w:rPr>
          <w:rFonts w:ascii="Times New Roman" w:hAnsi="Times New Roman"/>
          <w:vertAlign w:val="subscript"/>
        </w:rPr>
        <w:t>α*</w:t>
      </w:r>
      <w:r w:rsidRPr="00AF128A">
        <w:rPr>
          <w:rFonts w:ascii="Times New Roman" w:hAnsi="Times New Roman"/>
        </w:rPr>
        <w:t xml:space="preserve"> sqrt{2V1}) + (Z</w:t>
      </w:r>
      <w:r w:rsidRPr="00AF128A">
        <w:rPr>
          <w:rFonts w:ascii="Times New Roman" w:hAnsi="Times New Roman"/>
          <w:vertAlign w:val="subscript"/>
        </w:rPr>
        <w:t>β *</w:t>
      </w:r>
      <w:r w:rsidRPr="00AF128A">
        <w:rPr>
          <w:rFonts w:ascii="Times New Roman" w:hAnsi="Times New Roman"/>
        </w:rPr>
        <w:t>sqrt {V1</w:t>
      </w:r>
      <w:r w:rsidRPr="00AF128A">
        <w:rPr>
          <w:rFonts w:ascii="Times New Roman" w:hAnsi="Times New Roman"/>
          <w:vertAlign w:val="subscript"/>
        </w:rPr>
        <w:t xml:space="preserve"> </w:t>
      </w:r>
      <w:r w:rsidRPr="00AF128A">
        <w:rPr>
          <w:rFonts w:ascii="Times New Roman" w:hAnsi="Times New Roman"/>
        </w:rPr>
        <w:t>+V2})]</w:t>
      </w:r>
      <w:r w:rsidRPr="00AF128A">
        <w:rPr>
          <w:rFonts w:ascii="Times New Roman" w:hAnsi="Times New Roman"/>
          <w:vertAlign w:val="superscript"/>
        </w:rPr>
        <w:t>2</w:t>
      </w:r>
      <w:r w:rsidRPr="00AF128A">
        <w:rPr>
          <w:rFonts w:ascii="Times New Roman" w:hAnsi="Times New Roman"/>
        </w:rPr>
        <w:t>/δ</w:t>
      </w:r>
    </w:p>
    <w:p w:rsidR="002F2978" w:rsidRPr="00AF128A" w:rsidRDefault="002F2978" w:rsidP="002F2978">
      <w:pPr>
        <w:rPr>
          <w:rFonts w:ascii="Times New Roman" w:hAnsi="Times New Roman"/>
        </w:rPr>
      </w:pPr>
      <w:r w:rsidRPr="00AF128A">
        <w:rPr>
          <w:rFonts w:ascii="Times New Roman" w:hAnsi="Times New Roman"/>
        </w:rPr>
        <w:t>Zalpha = 1.645 for 5% one-sided test of significance</w:t>
      </w:r>
    </w:p>
    <w:p w:rsidR="002F2978" w:rsidRPr="00AF128A" w:rsidRDefault="002F2978" w:rsidP="002F2978">
      <w:pPr>
        <w:rPr>
          <w:rFonts w:ascii="Times New Roman" w:hAnsi="Times New Roman"/>
        </w:rPr>
      </w:pPr>
      <w:r w:rsidRPr="00AF128A">
        <w:rPr>
          <w:rFonts w:ascii="Times New Roman" w:hAnsi="Times New Roman"/>
        </w:rPr>
        <w:t>Z beta = 1.645 for 95% power</w:t>
      </w:r>
    </w:p>
    <w:p w:rsidR="002F2978" w:rsidRPr="00AF128A" w:rsidRDefault="002F2978" w:rsidP="002F2978">
      <w:pPr>
        <w:rPr>
          <w:rFonts w:ascii="Times New Roman" w:hAnsi="Times New Roman"/>
        </w:rPr>
      </w:pPr>
      <w:r w:rsidRPr="00AF128A">
        <w:rPr>
          <w:rFonts w:ascii="Times New Roman" w:hAnsi="Times New Roman"/>
        </w:rPr>
        <w:t xml:space="preserve"> V1 = Q1 + Q2 – 2 θ1</w:t>
      </w:r>
      <w:r w:rsidRPr="00AF128A">
        <w:rPr>
          <w:rFonts w:ascii="Times New Roman" w:hAnsi="Times New Roman"/>
          <w:vertAlign w:val="superscript"/>
        </w:rPr>
        <w:t>2</w:t>
      </w:r>
    </w:p>
    <w:p w:rsidR="002F2978" w:rsidRPr="00AF128A" w:rsidRDefault="002F2978" w:rsidP="002F2978">
      <w:pPr>
        <w:rPr>
          <w:rFonts w:ascii="Times New Roman" w:hAnsi="Times New Roman"/>
        </w:rPr>
      </w:pPr>
      <w:r w:rsidRPr="00AF128A">
        <w:rPr>
          <w:rFonts w:ascii="Times New Roman" w:hAnsi="Times New Roman"/>
        </w:rPr>
        <w:t>V2 = Q1 + Q2 – 2 θ2</w:t>
      </w:r>
      <w:r w:rsidRPr="00AF128A">
        <w:rPr>
          <w:rFonts w:ascii="Times New Roman" w:hAnsi="Times New Roman"/>
          <w:vertAlign w:val="superscript"/>
        </w:rPr>
        <w:t>2</w:t>
      </w:r>
      <w:r w:rsidRPr="00AF128A">
        <w:rPr>
          <w:rFonts w:ascii="Times New Roman" w:hAnsi="Times New Roman"/>
        </w:rPr>
        <w:t xml:space="preserve"> </w:t>
      </w:r>
    </w:p>
    <w:p w:rsidR="002F2978" w:rsidRPr="00AF128A" w:rsidRDefault="002F2978" w:rsidP="002F2978">
      <w:pPr>
        <w:rPr>
          <w:rFonts w:ascii="Times New Roman" w:hAnsi="Times New Roman"/>
        </w:rPr>
      </w:pPr>
      <w:r w:rsidRPr="00AF128A">
        <w:rPr>
          <w:rFonts w:ascii="Times New Roman" w:hAnsi="Times New Roman"/>
        </w:rPr>
        <w:t>δ = θ2-θ1</w:t>
      </w:r>
    </w:p>
    <w:p w:rsidR="002F2978" w:rsidRPr="00AF128A" w:rsidRDefault="002F2978" w:rsidP="002F2978">
      <w:pPr>
        <w:rPr>
          <w:rFonts w:ascii="Times New Roman" w:hAnsi="Times New Roman"/>
        </w:rPr>
      </w:pPr>
      <w:r w:rsidRPr="00AF128A">
        <w:rPr>
          <w:rFonts w:ascii="Times New Roman" w:hAnsi="Times New Roman"/>
        </w:rPr>
        <w:t>Q1 = θ/(2-θ)</w:t>
      </w:r>
    </w:p>
    <w:p w:rsidR="002F2978" w:rsidRPr="00AF128A" w:rsidRDefault="002F2978" w:rsidP="002F2978">
      <w:pPr>
        <w:rPr>
          <w:rFonts w:ascii="Times New Roman" w:hAnsi="Times New Roman"/>
        </w:rPr>
      </w:pPr>
      <w:r w:rsidRPr="00AF128A">
        <w:rPr>
          <w:rFonts w:ascii="Times New Roman" w:hAnsi="Times New Roman"/>
        </w:rPr>
        <w:t>Q2 = 2θ</w:t>
      </w:r>
      <w:r w:rsidRPr="00AF128A">
        <w:rPr>
          <w:rFonts w:ascii="Times New Roman" w:hAnsi="Times New Roman"/>
          <w:vertAlign w:val="superscript"/>
        </w:rPr>
        <w:t>2</w:t>
      </w:r>
      <w:r w:rsidRPr="00AF128A">
        <w:rPr>
          <w:rFonts w:ascii="Times New Roman" w:hAnsi="Times New Roman"/>
        </w:rPr>
        <w:t xml:space="preserve"> / (1+θ)</w:t>
      </w:r>
    </w:p>
    <w:p w:rsidR="002F2978" w:rsidRPr="00AF128A" w:rsidRDefault="002F2978" w:rsidP="002F2978">
      <w:pPr>
        <w:rPr>
          <w:rFonts w:ascii="Times New Roman" w:hAnsi="Times New Roman"/>
        </w:rPr>
      </w:pPr>
      <w:r w:rsidRPr="00AF128A">
        <w:rPr>
          <w:rFonts w:ascii="Times New Roman" w:hAnsi="Times New Roman"/>
        </w:rPr>
        <w:t>θ = true area</w:t>
      </w:r>
    </w:p>
    <w:p w:rsidR="008B0980" w:rsidRPr="00AF128A" w:rsidRDefault="002F2978" w:rsidP="002F2978">
      <w:pPr>
        <w:rPr>
          <w:rFonts w:ascii="Times New Roman" w:hAnsi="Times New Roman"/>
        </w:rPr>
      </w:pPr>
      <w:r w:rsidRPr="00AF128A">
        <w:rPr>
          <w:rFonts w:ascii="Times New Roman" w:hAnsi="Times New Roman"/>
        </w:rPr>
        <w:t>SE (diff) = sqrt [(SE</w:t>
      </w:r>
      <w:r w:rsidRPr="00AF128A">
        <w:rPr>
          <w:rFonts w:ascii="Times New Roman" w:hAnsi="Times New Roman"/>
          <w:vertAlign w:val="subscript"/>
        </w:rPr>
        <w:t>1</w:t>
      </w:r>
      <w:r w:rsidRPr="00AF128A">
        <w:rPr>
          <w:rFonts w:ascii="Times New Roman" w:hAnsi="Times New Roman"/>
          <w:vertAlign w:val="superscript"/>
        </w:rPr>
        <w:t>2</w:t>
      </w:r>
      <w:r w:rsidRPr="00AF128A">
        <w:rPr>
          <w:rFonts w:ascii="Times New Roman" w:hAnsi="Times New Roman"/>
        </w:rPr>
        <w:t xml:space="preserve"> +SE</w:t>
      </w:r>
      <w:r w:rsidRPr="00AF128A">
        <w:rPr>
          <w:rFonts w:ascii="Times New Roman" w:hAnsi="Times New Roman"/>
          <w:vertAlign w:val="subscript"/>
        </w:rPr>
        <w:t>2</w:t>
      </w:r>
      <w:r w:rsidRPr="00AF128A">
        <w:rPr>
          <w:rFonts w:ascii="Times New Roman" w:hAnsi="Times New Roman"/>
          <w:vertAlign w:val="superscript"/>
        </w:rPr>
        <w:t>2</w:t>
      </w:r>
      <w:r w:rsidRPr="00AF128A">
        <w:rPr>
          <w:rFonts w:ascii="Times New Roman" w:hAnsi="Times New Roman"/>
        </w:rPr>
        <w:t>)-(2rSE</w:t>
      </w:r>
      <w:r w:rsidRPr="00AF128A">
        <w:rPr>
          <w:rFonts w:ascii="Times New Roman" w:hAnsi="Times New Roman"/>
          <w:vertAlign w:val="subscript"/>
        </w:rPr>
        <w:t>1</w:t>
      </w:r>
      <w:r w:rsidRPr="00AF128A">
        <w:rPr>
          <w:rFonts w:ascii="Times New Roman" w:hAnsi="Times New Roman"/>
        </w:rPr>
        <w:t>SE</w:t>
      </w:r>
      <w:r w:rsidRPr="00AF128A">
        <w:rPr>
          <w:rFonts w:ascii="Times New Roman" w:hAnsi="Times New Roman"/>
          <w:vertAlign w:val="subscript"/>
        </w:rPr>
        <w:t>2</w:t>
      </w:r>
      <w:r w:rsidRPr="00AF128A">
        <w:rPr>
          <w:rFonts w:ascii="Times New Roman" w:hAnsi="Times New Roman"/>
        </w:rPr>
        <w:t xml:space="preserve">)] Critical z = AUC(diff)/SE(diff) </w:t>
      </w:r>
    </w:p>
    <w:p w:rsidR="00763444" w:rsidRPr="00AF128A" w:rsidRDefault="002F2978">
      <w:pPr>
        <w:rPr>
          <w:rFonts w:ascii="Times New Roman" w:hAnsi="Times New Roman"/>
        </w:rPr>
      </w:pPr>
      <w:r w:rsidRPr="00AF128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82pt;height:265pt;z-index:251658240;mso-wrap-edited:f" wrapcoords="0 0 21600 0 21600 21600 0 21600 0 0">
            <v:imagedata r:id="rId108" o:title=""/>
            <w10:wrap type="tight"/>
          </v:shape>
          <o:OLEObject Type="Embed" ProgID="Excel.Sheet.8" ShapeID="_x0000_s1026" DrawAspect="Content" ObjectID="_1346924143"/>
        </w:pict>
      </w:r>
    </w:p>
    <w:p w:rsidR="00297D58" w:rsidRDefault="00763444" w:rsidP="00297D58">
      <w:pPr>
        <w:rPr>
          <w:rFonts w:ascii="Times New Roman" w:hAnsi="Times New Roman"/>
          <w:u w:val="single"/>
        </w:rPr>
      </w:pPr>
      <w:r w:rsidRPr="00AF128A">
        <w:rPr>
          <w:rFonts w:ascii="Times New Roman" w:hAnsi="Times New Roman"/>
        </w:rPr>
        <w:br w:type="page"/>
      </w:r>
      <w:r w:rsidR="00F3796A" w:rsidRPr="00AF128A">
        <w:rPr>
          <w:rFonts w:ascii="Times New Roman" w:hAnsi="Times New Roman"/>
          <w:u w:val="single"/>
        </w:rPr>
        <w:t xml:space="preserve">2. </w:t>
      </w:r>
      <w:r w:rsidRPr="00AF128A">
        <w:rPr>
          <w:rFonts w:ascii="Times New Roman" w:hAnsi="Times New Roman"/>
          <w:u w:val="single"/>
        </w:rPr>
        <w:t>Lower Extremity Functional Scale</w:t>
      </w:r>
    </w:p>
    <w:p w:rsidR="00297D58" w:rsidRDefault="00297D58" w:rsidP="00297D58">
      <w:pPr>
        <w:rPr>
          <w:rFonts w:ascii="Times New Roman" w:hAnsi="Times New Roman"/>
        </w:rPr>
      </w:pPr>
      <w:r w:rsidRPr="00AF128A">
        <w:rPr>
          <w:rFonts w:ascii="Times New Roman" w:hAnsi="Times New Roman"/>
        </w:rPr>
        <w:t>(Binkley et al., 1999)</w:t>
      </w:r>
    </w:p>
    <w:p w:rsidR="00763444" w:rsidRPr="00AF128A" w:rsidRDefault="00763444" w:rsidP="00763444">
      <w:pPr>
        <w:rPr>
          <w:rFonts w:ascii="Times New Roman" w:hAnsi="Times New Roman"/>
          <w:u w:val="single"/>
        </w:rPr>
      </w:pPr>
    </w:p>
    <w:p w:rsidR="008E3BCF" w:rsidRPr="00AF128A" w:rsidRDefault="00F55455" w:rsidP="00763444">
      <w:pPr>
        <w:rPr>
          <w:rFonts w:ascii="Times New Roman" w:hAnsi="Times New Roman"/>
        </w:rPr>
      </w:pPr>
      <w:r w:rsidRPr="00AF128A">
        <w:rPr>
          <w:rFonts w:ascii="Times New Roman" w:hAnsi="Times New Roman"/>
          <w:noProof/>
        </w:rPr>
        <w:drawing>
          <wp:inline distT="0" distB="0" distL="0" distR="0">
            <wp:extent cx="5847080" cy="5208711"/>
            <wp:effectExtent l="25400" t="0" r="0" b="0"/>
            <wp:docPr id="11" name="P 1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srcRect/>
                    <a:stretch>
                      <a:fillRect/>
                    </a:stretch>
                  </pic:blipFill>
                  <pic:spPr bwMode="auto">
                    <a:xfrm>
                      <a:off x="0" y="0"/>
                      <a:ext cx="5847080" cy="5208711"/>
                    </a:xfrm>
                    <a:prstGeom prst="rect">
                      <a:avLst/>
                    </a:prstGeom>
                    <a:noFill/>
                    <a:ln w="9525">
                      <a:noFill/>
                      <a:round/>
                      <a:headEnd/>
                      <a:tailEnd/>
                    </a:ln>
                    <a:effectLst/>
                  </pic:spPr>
                </pic:pic>
              </a:graphicData>
            </a:graphic>
          </wp:inline>
        </w:drawing>
      </w:r>
    </w:p>
    <w:p w:rsidR="00B43874" w:rsidRPr="00AF128A" w:rsidRDefault="0025038B" w:rsidP="00B43874">
      <w:pPr>
        <w:rPr>
          <w:rFonts w:ascii="Times New Roman" w:hAnsi="Times New Roman"/>
          <w:u w:val="single"/>
        </w:rPr>
      </w:pPr>
      <w:r>
        <w:rPr>
          <w:rFonts w:ascii="Times New Roman" w:hAnsi="Times New Roman"/>
        </w:rPr>
        <w:br w:type="page"/>
      </w:r>
      <w:r w:rsidR="00B43874" w:rsidRPr="00AF128A">
        <w:rPr>
          <w:rFonts w:ascii="Times New Roman" w:hAnsi="Times New Roman"/>
          <w:u w:val="single"/>
        </w:rPr>
        <w:t>3. Oxford Knee Score</w:t>
      </w:r>
    </w:p>
    <w:p w:rsidR="00B43874" w:rsidRDefault="00B43874" w:rsidP="00B43874">
      <w:pPr>
        <w:rPr>
          <w:rFonts w:ascii="Times New Roman" w:hAnsi="Times New Roman"/>
        </w:rPr>
      </w:pPr>
      <w:r w:rsidRPr="00AF128A">
        <w:rPr>
          <w:rFonts w:ascii="Times New Roman" w:hAnsi="Times New Roman"/>
        </w:rPr>
        <w:t>(Dawson et al., 1998)</w:t>
      </w:r>
    </w:p>
    <w:p w:rsidR="00B43874" w:rsidRDefault="00B43874" w:rsidP="00B43874">
      <w:pPr>
        <w:rPr>
          <w:rFonts w:ascii="Times New Roman" w:hAnsi="Times New Roman"/>
          <w:noProof/>
        </w:rPr>
      </w:pPr>
      <w:r>
        <w:rPr>
          <w:rFonts w:ascii="Times New Roman" w:hAnsi="Times New Roman"/>
          <w:noProof/>
        </w:rPr>
        <w:drawing>
          <wp:inline distT="0" distB="0" distL="0" distR="0">
            <wp:extent cx="5491480" cy="7106920"/>
            <wp:effectExtent l="0" t="0" r="0" b="0"/>
            <wp:docPr id="18" name="Picture 17" descr="Oxford Knee Sco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Knee Score.pdf"/>
                    <pic:cNvPicPr/>
                  </pic:nvPicPr>
                  <ve:AlternateContent>
                    <ve:Choice xmlns:ma="http://schemas.microsoft.com/office/mac/drawingml/2008/main" Requires="ma">
                      <pic:blipFill>
                        <a:blip r:embed="rId111"/>
                        <a:stretch>
                          <a:fillRect/>
                        </a:stretch>
                      </pic:blipFill>
                    </ve:Choice>
                    <ve:Fallback>
                      <pic:blipFill>
                        <a:blip r:embed="rId112"/>
                        <a:stretch>
                          <a:fillRect/>
                        </a:stretch>
                      </pic:blipFill>
                    </ve:Fallback>
                  </ve:AlternateContent>
                  <pic:spPr>
                    <a:xfrm>
                      <a:off x="0" y="0"/>
                      <a:ext cx="5491480" cy="7106920"/>
                    </a:xfrm>
                    <a:prstGeom prst="rect">
                      <a:avLst/>
                    </a:prstGeom>
                  </pic:spPr>
                </pic:pic>
              </a:graphicData>
            </a:graphic>
          </wp:inline>
        </w:drawing>
      </w:r>
    </w:p>
    <w:p w:rsidR="00F86EF9" w:rsidRDefault="00F86EF9" w:rsidP="00015707">
      <w:pPr>
        <w:rPr>
          <w:rFonts w:ascii="Times New Roman" w:hAnsi="Times New Roman"/>
          <w:noProof/>
        </w:rPr>
        <w:sectPr w:rsidR="00F86EF9">
          <w:footerReference w:type="default" r:id="rId113"/>
          <w:pgSz w:w="12242" w:h="15842"/>
          <w:pgMar w:top="1440" w:right="1797" w:bottom="1440" w:left="1797" w:gutter="0"/>
          <w:printerSettings r:id="rId114"/>
        </w:sectPr>
      </w:pPr>
    </w:p>
    <w:p w:rsidR="0013132B" w:rsidRPr="00F86EF9" w:rsidRDefault="00B43874" w:rsidP="00015707">
      <w:pPr>
        <w:rPr>
          <w:rFonts w:ascii="Times New Roman" w:hAnsi="Times New Roman"/>
          <w:i/>
        </w:rPr>
        <w:sectPr w:rsidR="0013132B" w:rsidRPr="00F86EF9" w:rsidSect="00FA7962">
          <w:pgSz w:w="12242" w:h="15842"/>
          <w:pgMar w:top="1440" w:right="1797" w:bottom="1440" w:left="1797" w:gutter="0"/>
          <w:printerSettings r:id="rId115"/>
        </w:sectPr>
      </w:pPr>
      <w:r>
        <w:rPr>
          <w:rFonts w:ascii="Times New Roman" w:hAnsi="Times New Roman"/>
          <w:noProof/>
        </w:rPr>
        <w:drawing>
          <wp:inline distT="0" distB="0" distL="0" distR="0">
            <wp:extent cx="5491480" cy="7106920"/>
            <wp:effectExtent l="0" t="0" r="0" b="0"/>
            <wp:docPr id="19" name="Picture 18" descr="Oxford Knee Sco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Knee Score.pdf"/>
                    <pic:cNvPicPr/>
                  </pic:nvPicPr>
                  <ve:AlternateContent>
                    <ve:Choice xmlns:ma="http://schemas.microsoft.com/office/mac/drawingml/2008/main" Requires="ma">
                      <pic:blipFill>
                        <a:blip r:embed="rId116"/>
                        <a:stretch>
                          <a:fillRect/>
                        </a:stretch>
                      </pic:blipFill>
                    </ve:Choice>
                    <ve:Fallback>
                      <pic:blipFill>
                        <a:blip r:embed="rId117"/>
                        <a:stretch>
                          <a:fillRect/>
                        </a:stretch>
                      </pic:blipFill>
                    </ve:Fallback>
                  </ve:AlternateContent>
                  <pic:spPr>
                    <a:xfrm>
                      <a:off x="0" y="0"/>
                      <a:ext cx="5491480" cy="7106920"/>
                    </a:xfrm>
                    <a:prstGeom prst="rect">
                      <a:avLst/>
                    </a:prstGeom>
                  </pic:spPr>
                </pic:pic>
              </a:graphicData>
            </a:graphic>
          </wp:inline>
        </w:drawing>
      </w:r>
    </w:p>
    <w:p w:rsidR="00015707" w:rsidRPr="00AF128A" w:rsidRDefault="00F86EF9" w:rsidP="00015707">
      <w:pPr>
        <w:spacing w:line="480" w:lineRule="auto"/>
        <w:rPr>
          <w:rFonts w:ascii="Times New Roman" w:hAnsi="Times New Roman" w:cs="Times New Roman"/>
          <w:szCs w:val="20"/>
        </w:rPr>
      </w:pPr>
      <w:r>
        <w:rPr>
          <w:rFonts w:ascii="Times New Roman" w:hAnsi="Times New Roman" w:cs="Times New Roman"/>
          <w:noProof/>
          <w:szCs w:val="20"/>
          <w:u w:val="single"/>
        </w:rPr>
        <w:pict>
          <v:shape id="_x0000_s1043" type="#_x0000_t202" style="position:absolute;margin-left:661.05pt;margin-top:-8.65pt;width:36pt;height:414pt;z-index:251668480;mso-wrap-edited:f;mso-position-horizontal:absolute;mso-position-vertical:absolute" wrapcoords="0 0 21600 0 21600 21600 0 21600 0 0" filled="f" stroked="f">
            <v:fill o:detectmouseclick="t"/>
            <v:textbox style="layout-flow:vertical;mso-next-textbox:#_x0000_s1043" inset=",7.2pt,,7.2pt">
              <w:txbxContent>
                <w:p w:rsidR="00F86EF9" w:rsidRPr="009615C9" w:rsidRDefault="00F86EF9" w:rsidP="00F86EF9">
                  <w:pPr>
                    <w:pStyle w:val="Header"/>
                    <w:spacing w:before="2" w:after="2"/>
                  </w:pPr>
                  <w:r w:rsidRPr="009615C9">
                    <w:t>MSc Thesis – S. Gavin</w:t>
                  </w:r>
                  <w:r w:rsidRPr="009615C9">
                    <w:tab/>
                    <w:t xml:space="preserve">        </w:t>
                  </w:r>
                  <w:r w:rsidR="00297D58">
                    <w:t xml:space="preserve">                  </w:t>
                  </w:r>
                  <w:r w:rsidRPr="009615C9">
                    <w:t xml:space="preserve">         McMaster Rehabilitation Science</w:t>
                  </w:r>
                </w:p>
                <w:p w:rsidR="00F86EF9" w:rsidRDefault="00F86EF9"/>
              </w:txbxContent>
            </v:textbox>
            <w10:wrap type="tight"/>
          </v:shape>
        </w:pict>
      </w:r>
      <w:r w:rsidR="0053449A" w:rsidRPr="00AF128A">
        <w:rPr>
          <w:rFonts w:ascii="Times New Roman" w:hAnsi="Times New Roman" w:cs="Times New Roman"/>
          <w:szCs w:val="20"/>
          <w:u w:val="single"/>
        </w:rPr>
        <w:t>4</w:t>
      </w:r>
      <w:r w:rsidR="00015707" w:rsidRPr="00AF128A">
        <w:rPr>
          <w:rFonts w:ascii="Times New Roman" w:hAnsi="Times New Roman" w:cs="Times New Roman"/>
          <w:szCs w:val="20"/>
          <w:u w:val="single"/>
        </w:rPr>
        <w:t>. Consensus Statements and Priority Tools for Appropriateness for TKA in Patients with Knee OA</w:t>
      </w:r>
    </w:p>
    <w:tbl>
      <w:tblPr>
        <w:tblStyle w:val="TableGrid"/>
        <w:tblW w:w="0" w:type="auto"/>
        <w:tblLook w:val="00BF"/>
      </w:tblPr>
      <w:tblGrid>
        <w:gridCol w:w="1825"/>
        <w:gridCol w:w="3958"/>
        <w:gridCol w:w="2912"/>
        <w:gridCol w:w="3831"/>
      </w:tblGrid>
      <w:tr w:rsidR="00015707" w:rsidRPr="00AF128A">
        <w:tc>
          <w:tcPr>
            <w:tcW w:w="0" w:type="auto"/>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Study</w:t>
            </w:r>
          </w:p>
        </w:tc>
        <w:tc>
          <w:tcPr>
            <w:tcW w:w="0" w:type="auto"/>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Study Description</w:t>
            </w:r>
          </w:p>
        </w:tc>
        <w:tc>
          <w:tcPr>
            <w:tcW w:w="0" w:type="auto"/>
          </w:tcPr>
          <w:p w:rsidR="00015707" w:rsidRPr="00AF128A" w:rsidRDefault="00015707" w:rsidP="001C0E2F">
            <w:pPr>
              <w:rPr>
                <w:rFonts w:ascii="Times New Roman" w:hAnsi="Times New Roman" w:cs="Times New Roman"/>
                <w:color w:val="272525"/>
                <w:szCs w:val="19"/>
              </w:rPr>
            </w:pPr>
            <w:r w:rsidRPr="00AF128A">
              <w:rPr>
                <w:rFonts w:ascii="Times New Roman" w:hAnsi="Times New Roman" w:cs="Times New Roman"/>
                <w:color w:val="272525"/>
                <w:szCs w:val="19"/>
              </w:rPr>
              <w:t xml:space="preserve">Factors suggesting appropriate for TKA </w:t>
            </w:r>
          </w:p>
        </w:tc>
        <w:tc>
          <w:tcPr>
            <w:tcW w:w="0" w:type="auto"/>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Comments</w:t>
            </w:r>
          </w:p>
        </w:tc>
      </w:tr>
      <w:tr w:rsidR="00015707" w:rsidRPr="00AF128A">
        <w:tc>
          <w:tcPr>
            <w:tcW w:w="0" w:type="auto"/>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Times New Roman"/>
                <w:szCs w:val="18"/>
              </w:rPr>
              <w:t>NIH Consensus Statement on Total Knee Replacement (2003)</w:t>
            </w:r>
          </w:p>
        </w:tc>
        <w:tc>
          <w:tcPr>
            <w:tcW w:w="0" w:type="auto"/>
          </w:tcPr>
          <w:p w:rsidR="00015707" w:rsidRPr="00AF128A" w:rsidRDefault="00015707" w:rsidP="000745BE">
            <w:pPr>
              <w:pStyle w:val="Default"/>
              <w:rPr>
                <w:rFonts w:ascii="Times New Roman" w:hAnsi="Times New Roman" w:cs="BentonGothicCond Regular"/>
                <w:color w:val="auto"/>
                <w:szCs w:val="15"/>
              </w:rPr>
            </w:pPr>
            <w:r w:rsidRPr="00AF128A">
              <w:rPr>
                <w:rFonts w:ascii="Times New Roman" w:hAnsi="Times New Roman"/>
              </w:rPr>
              <w:t>A panel in the United States representing various fields including orthopaedics, rheumatology, internal medicine, nursing, physical therapy, rehabilitation, biostatistics, epidemiology, and health services research, as well as a TKR patient reviewed the medical literature and an extensive bibliography of total knee replacement research papers, prepared by the National Library of Medicine to develop a statement regarding appropriateness and effectiveness of TKA.</w:t>
            </w:r>
          </w:p>
        </w:tc>
        <w:tc>
          <w:tcPr>
            <w:tcW w:w="0" w:type="auto"/>
          </w:tcPr>
          <w:p w:rsidR="00015707" w:rsidRPr="00AF128A" w:rsidRDefault="00015707" w:rsidP="001C0E2F">
            <w:pPr>
              <w:rPr>
                <w:rFonts w:ascii="Times New Roman" w:hAnsi="Times New Roman" w:cs="Times New Roman"/>
                <w:szCs w:val="18"/>
              </w:rPr>
            </w:pPr>
            <w:r w:rsidRPr="00AF128A">
              <w:rPr>
                <w:rFonts w:ascii="Times New Roman" w:hAnsi="Times New Roman" w:cs="Times New Roman"/>
                <w:szCs w:val="18"/>
              </w:rPr>
              <w:t>1) radiographic evidence of joint destruction</w:t>
            </w:r>
          </w:p>
          <w:p w:rsidR="00015707" w:rsidRPr="00AF128A" w:rsidRDefault="00015707" w:rsidP="001C0E2F">
            <w:pPr>
              <w:rPr>
                <w:rFonts w:ascii="Times New Roman" w:hAnsi="Times New Roman" w:cs="Times New Roman"/>
                <w:szCs w:val="18"/>
              </w:rPr>
            </w:pPr>
            <w:r w:rsidRPr="00AF128A">
              <w:rPr>
                <w:rFonts w:ascii="Times New Roman" w:hAnsi="Times New Roman" w:cs="Times New Roman"/>
                <w:szCs w:val="18"/>
              </w:rPr>
              <w:t>2) moderate to severe pain not relieved by non-surgical management treatments</w:t>
            </w:r>
          </w:p>
          <w:p w:rsidR="00015707" w:rsidRPr="00AF128A" w:rsidRDefault="00015707" w:rsidP="001C0E2F">
            <w:pPr>
              <w:rPr>
                <w:rFonts w:ascii="Times New Roman" w:hAnsi="Times New Roman"/>
                <w:color w:val="272525"/>
                <w:szCs w:val="19"/>
              </w:rPr>
            </w:pPr>
            <w:r w:rsidRPr="00AF128A">
              <w:rPr>
                <w:rFonts w:ascii="Times New Roman" w:hAnsi="Times New Roman"/>
              </w:rPr>
              <w:t>3) significant functional limitations limiting quality of life</w:t>
            </w:r>
          </w:p>
        </w:tc>
        <w:tc>
          <w:tcPr>
            <w:tcW w:w="0" w:type="auto"/>
          </w:tcPr>
          <w:p w:rsidR="00015707" w:rsidRPr="00AF128A" w:rsidRDefault="00015707" w:rsidP="001C0E2F">
            <w:pPr>
              <w:pStyle w:val="Default"/>
              <w:rPr>
                <w:rFonts w:ascii="Times New Roman" w:hAnsi="Times New Roman" w:cs="Times New Roman"/>
                <w:szCs w:val="18"/>
              </w:rPr>
            </w:pPr>
            <w:r w:rsidRPr="00AF128A">
              <w:rPr>
                <w:rFonts w:ascii="Times New Roman" w:hAnsi="Times New Roman" w:cs="Times New Roman"/>
                <w:szCs w:val="18"/>
              </w:rPr>
              <w:t>1) Orthopaedic surgeon discussing the benefits and risks of the surgery with patients</w:t>
            </w:r>
          </w:p>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Times New Roman"/>
                <w:szCs w:val="18"/>
              </w:rPr>
              <w:t>2) patients younger than 55 years or greater than 75 years should be considered for TKR, but issues of premature loosening (as related to younger patients who potentially put higher demands on their prosthesis) and perioperative complications and rates (in those who are older as they may present with more comorbid conditions) be discussed</w:t>
            </w:r>
          </w:p>
        </w:tc>
      </w:tr>
      <w:tr w:rsidR="00015707" w:rsidRPr="00AF128A">
        <w:tc>
          <w:tcPr>
            <w:tcW w:w="0" w:type="auto"/>
          </w:tcPr>
          <w:p w:rsidR="00015707" w:rsidRPr="00AF128A" w:rsidRDefault="00015707" w:rsidP="001C0E2F">
            <w:pPr>
              <w:rPr>
                <w:rFonts w:ascii="Times New Roman" w:hAnsi="Times New Roman"/>
              </w:rPr>
            </w:pPr>
            <w:r w:rsidRPr="00AF128A">
              <w:rPr>
                <w:rFonts w:ascii="Times New Roman" w:hAnsi="Times New Roman"/>
              </w:rPr>
              <w:t>Escobar et. al., 2003</w:t>
            </w:r>
          </w:p>
        </w:tc>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rPr>
              <w:t>Various clinical scenarios were created a</w:t>
            </w:r>
            <w:r w:rsidR="00BE22F5">
              <w:rPr>
                <w:rFonts w:ascii="Times New Roman" w:hAnsi="Times New Roman"/>
              </w:rPr>
              <w:t>nd evaluated using the RAND meth</w:t>
            </w:r>
            <w:r w:rsidRPr="00AF128A">
              <w:rPr>
                <w:rFonts w:ascii="Times New Roman" w:hAnsi="Times New Roman"/>
              </w:rPr>
              <w:t>od including age, localization of the area affected, physical findings, namely mobility and stability of the joint, symptoms (degree of pain and physical functioning), and radiographic evidence of knee OA</w:t>
            </w:r>
          </w:p>
          <w:p w:rsidR="00015707" w:rsidRPr="00AF128A" w:rsidRDefault="00015707" w:rsidP="001C0E2F">
            <w:pPr>
              <w:rPr>
                <w:rFonts w:ascii="Times New Roman" w:hAnsi="Times New Roman" w:cs="Times New Roman"/>
                <w:szCs w:val="20"/>
              </w:rPr>
            </w:pPr>
          </w:p>
        </w:tc>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rPr>
              <w:t>A classification tree  (only considering those who did not have prior surgical intervention) was developed and tested to determine if their method of correctly determining those appropriate for TKR was effective</w:t>
            </w:r>
          </w:p>
        </w:tc>
        <w:tc>
          <w:tcPr>
            <w:tcW w:w="0" w:type="auto"/>
          </w:tcPr>
          <w:p w:rsidR="00015707" w:rsidRPr="00AF128A" w:rsidRDefault="00015707" w:rsidP="000B313D">
            <w:pPr>
              <w:rPr>
                <w:rFonts w:ascii="Times New Roman" w:hAnsi="Times New Roman" w:cs="Times New Roman"/>
                <w:szCs w:val="20"/>
              </w:rPr>
            </w:pPr>
            <w:r w:rsidRPr="00AF128A">
              <w:rPr>
                <w:rFonts w:ascii="Times New Roman" w:hAnsi="Times New Roman" w:cs="Times New Roman"/>
                <w:szCs w:val="20"/>
              </w:rPr>
              <w:t>Patients with prior surgical management of the affected knee (e.g. arthroscopic surgery were excluded from the study) which limits the applicability of the tool as previous knee surgery is a risk factor for developing and progression of knee OA</w:t>
            </w:r>
          </w:p>
        </w:tc>
      </w:tr>
    </w:tbl>
    <w:p w:rsidR="00297D58" w:rsidRDefault="00015707" w:rsidP="00297D58">
      <w:pPr>
        <w:ind w:left="284" w:right="488"/>
        <w:rPr>
          <w:rFonts w:ascii="Times New Roman" w:hAnsi="Times New Roman"/>
        </w:rPr>
      </w:pPr>
      <w:r w:rsidRPr="00AF128A">
        <w:rPr>
          <w:rFonts w:ascii="Times New Roman" w:hAnsi="Times New Roman"/>
        </w:rPr>
        <w:br w:type="page"/>
      </w:r>
    </w:p>
    <w:p w:rsidR="00015707" w:rsidRPr="00AF128A" w:rsidRDefault="00297D58" w:rsidP="00F86EF9">
      <w:pPr>
        <w:ind w:right="488"/>
        <w:rPr>
          <w:rFonts w:ascii="Times New Roman" w:hAnsi="Times New Roman"/>
        </w:rPr>
      </w:pPr>
      <w:r>
        <w:rPr>
          <w:rFonts w:ascii="Times New Roman" w:hAnsi="Times New Roman"/>
          <w:noProof/>
        </w:rPr>
        <w:pict>
          <v:shape id="_x0000_s1048" type="#_x0000_t202" style="position:absolute;margin-left:652.05pt;margin-top:-5.45pt;width:45pt;height:414pt;z-index:251669504;mso-wrap-edited:f;mso-position-horizontal:absolute;mso-position-vertical:absolute" wrapcoords="0 0 21600 0 21600 21600 0 21600 0 0" filled="f" stroked="f">
            <v:fill o:detectmouseclick="t"/>
            <v:textbox style="layout-flow:vertical;mso-next-textbox:#_x0000_s1048" inset=",7.2pt,,7.2pt">
              <w:txbxContent>
                <w:p w:rsidR="00297D58" w:rsidRDefault="00297D58">
                  <w:pPr>
                    <w:rPr>
                      <w:rFonts w:ascii="Times New Roman" w:hAnsi="Times New Roman"/>
                      <w:noProof/>
                    </w:rPr>
                  </w:pPr>
                  <w:r>
                    <w:rPr>
                      <w:rFonts w:ascii="Times New Roman" w:hAnsi="Times New Roman"/>
                      <w:noProof/>
                    </w:rPr>
                    <w:t>MSc Thesis – S. Gavin</w:t>
                  </w:r>
                  <w:r>
                    <w:rPr>
                      <w:rFonts w:ascii="Times New Roman" w:hAnsi="Times New Roman"/>
                      <w:noProof/>
                    </w:rPr>
                    <w:tab/>
                  </w:r>
                  <w:r>
                    <w:rPr>
                      <w:rFonts w:ascii="Times New Roman" w:hAnsi="Times New Roman"/>
                      <w:noProof/>
                    </w:rPr>
                    <w:tab/>
                    <w:t>McMaster Rehabilitation  Science</w:t>
                  </w:r>
                </w:p>
                <w:p w:rsidR="00297D58" w:rsidRPr="00297D58" w:rsidRDefault="00297D58">
                  <w:pPr>
                    <w:rPr>
                      <w:rFonts w:ascii="Times New Roman" w:hAnsi="Times New Roman"/>
                    </w:rPr>
                  </w:pPr>
                </w:p>
              </w:txbxContent>
            </v:textbox>
            <w10:wrap type="tight"/>
          </v:shape>
        </w:pict>
      </w:r>
    </w:p>
    <w:tbl>
      <w:tblPr>
        <w:tblStyle w:val="TableGrid"/>
        <w:tblW w:w="0" w:type="auto"/>
        <w:tblLook w:val="00BF"/>
      </w:tblPr>
      <w:tblGrid>
        <w:gridCol w:w="1469"/>
        <w:gridCol w:w="4423"/>
        <w:gridCol w:w="4398"/>
        <w:gridCol w:w="2236"/>
      </w:tblGrid>
      <w:tr w:rsidR="00015707" w:rsidRPr="00AF128A" w:rsidTr="00F86EF9">
        <w:tc>
          <w:tcPr>
            <w:tcW w:w="0" w:type="auto"/>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Study</w:t>
            </w:r>
          </w:p>
        </w:tc>
        <w:tc>
          <w:tcPr>
            <w:tcW w:w="4423" w:type="dxa"/>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Study Description</w:t>
            </w:r>
          </w:p>
        </w:tc>
        <w:tc>
          <w:tcPr>
            <w:tcW w:w="4398" w:type="dxa"/>
          </w:tcPr>
          <w:p w:rsidR="00015707" w:rsidRPr="00AF128A" w:rsidRDefault="00015707" w:rsidP="001C0E2F">
            <w:pPr>
              <w:rPr>
                <w:rFonts w:ascii="Times New Roman" w:hAnsi="Times New Roman" w:cs="Times New Roman"/>
                <w:color w:val="272525"/>
                <w:szCs w:val="19"/>
              </w:rPr>
            </w:pPr>
            <w:r w:rsidRPr="00AF128A">
              <w:rPr>
                <w:rFonts w:ascii="Times New Roman" w:hAnsi="Times New Roman" w:cs="Times New Roman"/>
                <w:color w:val="272525"/>
                <w:szCs w:val="19"/>
              </w:rPr>
              <w:t xml:space="preserve">Factors suggesting appropriate for TKA </w:t>
            </w:r>
          </w:p>
        </w:tc>
        <w:tc>
          <w:tcPr>
            <w:tcW w:w="2236" w:type="dxa"/>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Comments</w:t>
            </w:r>
          </w:p>
        </w:tc>
      </w:tr>
      <w:tr w:rsidR="00015707" w:rsidRPr="00AF128A" w:rsidTr="00F86EF9">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rPr>
              <w:t>Quintana et. al., 2006</w:t>
            </w:r>
          </w:p>
        </w:tc>
        <w:tc>
          <w:tcPr>
            <w:tcW w:w="4423" w:type="dxa"/>
          </w:tcPr>
          <w:p w:rsidR="00015707" w:rsidRPr="00AF128A" w:rsidRDefault="00015707" w:rsidP="001C0E2F">
            <w:pPr>
              <w:rPr>
                <w:rFonts w:ascii="Times New Roman" w:hAnsi="Times New Roman" w:cs="Times New Roman"/>
                <w:szCs w:val="20"/>
              </w:rPr>
            </w:pPr>
            <w:r w:rsidRPr="00AF128A">
              <w:rPr>
                <w:rFonts w:ascii="Times New Roman" w:hAnsi="Times New Roman" w:cs="Times New Roman"/>
                <w:szCs w:val="20"/>
              </w:rPr>
              <w:t>Utilized the priority criteria developed by Escobar et al. (2003) to determine its validity for appropriatness for TKA</w:t>
            </w:r>
          </w:p>
        </w:tc>
        <w:tc>
          <w:tcPr>
            <w:tcW w:w="4398" w:type="dxa"/>
          </w:tcPr>
          <w:p w:rsidR="00015707" w:rsidRPr="00AF128A" w:rsidRDefault="00015707" w:rsidP="001C0E2F">
            <w:pPr>
              <w:rPr>
                <w:rFonts w:ascii="Times New Roman" w:hAnsi="Times New Roman"/>
              </w:rPr>
            </w:pPr>
            <w:r w:rsidRPr="00AF128A">
              <w:rPr>
                <w:rFonts w:ascii="Times New Roman" w:hAnsi="Times New Roman"/>
              </w:rPr>
              <w:t>1) Higher improvements on the domains of the WOMAC and SF-36 (used to measure physical function and health status)</w:t>
            </w:r>
            <w:r w:rsidR="00BE22F5">
              <w:rPr>
                <w:rFonts w:ascii="Times New Roman" w:hAnsi="Times New Roman"/>
              </w:rPr>
              <w:t xml:space="preserve"> in those deemed appropriate for TKA</w:t>
            </w:r>
          </w:p>
          <w:p w:rsidR="00015707" w:rsidRPr="00AF128A" w:rsidRDefault="00015707" w:rsidP="001C0E2F">
            <w:pPr>
              <w:rPr>
                <w:rFonts w:ascii="Times New Roman" w:hAnsi="Times New Roman" w:cs="Times New Roman"/>
                <w:szCs w:val="20"/>
              </w:rPr>
            </w:pPr>
            <w:r w:rsidRPr="00AF128A">
              <w:rPr>
                <w:rFonts w:ascii="Times New Roman" w:hAnsi="Times New Roman" w:cs="Times New Roman"/>
                <w:szCs w:val="16"/>
              </w:rPr>
              <w:t>more severe 2) symptomatic OA and moderate to severe radiographic findings were the factors that explained most of the variability of appropriateness as determined by panelists</w:t>
            </w:r>
          </w:p>
        </w:tc>
        <w:tc>
          <w:tcPr>
            <w:tcW w:w="2236" w:type="dxa"/>
          </w:tcPr>
          <w:p w:rsidR="00015707" w:rsidRPr="00AF128A" w:rsidRDefault="00015707" w:rsidP="001C0E2F">
            <w:pPr>
              <w:rPr>
                <w:rFonts w:ascii="Times New Roman" w:hAnsi="Times New Roman" w:cs="Times New Roman"/>
                <w:szCs w:val="20"/>
              </w:rPr>
            </w:pPr>
          </w:p>
        </w:tc>
      </w:tr>
      <w:tr w:rsidR="00015707" w:rsidRPr="00AF128A" w:rsidTr="00F86EF9">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rPr>
              <w:t>Naylor and Williams, 1996</w:t>
            </w:r>
          </w:p>
        </w:tc>
        <w:tc>
          <w:tcPr>
            <w:tcW w:w="4423" w:type="dxa"/>
          </w:tcPr>
          <w:p w:rsidR="00015707" w:rsidRPr="00AF128A" w:rsidRDefault="00015707" w:rsidP="001C0E2F">
            <w:pPr>
              <w:rPr>
                <w:rFonts w:ascii="Times New Roman" w:hAnsi="Times New Roman" w:cs="Times New Roman"/>
                <w:szCs w:val="20"/>
              </w:rPr>
            </w:pPr>
            <w:r w:rsidRPr="00AF128A">
              <w:rPr>
                <w:rFonts w:ascii="Times New Roman" w:hAnsi="Times New Roman"/>
              </w:rPr>
              <w:t>A decision tree was developed to determine appropriateness for TKR in patients with knee OA in Ontario, Canada using the RAND method of determining the priority and criteria for TKA among orthoopaedic surgeons</w:t>
            </w:r>
          </w:p>
        </w:tc>
        <w:tc>
          <w:tcPr>
            <w:tcW w:w="4398" w:type="dxa"/>
          </w:tcPr>
          <w:p w:rsidR="00015707" w:rsidRPr="00AF128A" w:rsidRDefault="00015707" w:rsidP="001C0E2F">
            <w:pPr>
              <w:rPr>
                <w:rFonts w:ascii="Times New Roman" w:hAnsi="Times New Roman"/>
              </w:rPr>
            </w:pPr>
            <w:r w:rsidRPr="00AF128A">
              <w:rPr>
                <w:rFonts w:ascii="Times New Roman" w:hAnsi="Times New Roman"/>
              </w:rPr>
              <w:t>1) Pain at rest</w:t>
            </w:r>
          </w:p>
          <w:p w:rsidR="00015707" w:rsidRPr="00AF128A" w:rsidRDefault="00015707" w:rsidP="001C0E2F">
            <w:pPr>
              <w:rPr>
                <w:rFonts w:ascii="Times New Roman" w:hAnsi="Times New Roman"/>
              </w:rPr>
            </w:pPr>
            <w:r w:rsidRPr="00AF128A">
              <w:rPr>
                <w:rFonts w:ascii="Times New Roman" w:hAnsi="Times New Roman"/>
              </w:rPr>
              <w:t>2) Problems in work or caregiving</w:t>
            </w:r>
          </w:p>
          <w:p w:rsidR="00015707" w:rsidRPr="00AF128A" w:rsidRDefault="00015707" w:rsidP="001C0E2F">
            <w:pPr>
              <w:rPr>
                <w:rFonts w:ascii="Times New Roman" w:hAnsi="Times New Roman" w:cs="Times New Roman"/>
                <w:szCs w:val="20"/>
              </w:rPr>
            </w:pPr>
            <w:r w:rsidRPr="00AF128A">
              <w:rPr>
                <w:rFonts w:ascii="Times New Roman" w:hAnsi="Times New Roman"/>
              </w:rPr>
              <w:t>3) Pain with ADLs</w:t>
            </w:r>
          </w:p>
        </w:tc>
        <w:tc>
          <w:tcPr>
            <w:tcW w:w="2236" w:type="dxa"/>
          </w:tcPr>
          <w:p w:rsidR="00015707" w:rsidRPr="00AF128A" w:rsidRDefault="00015707" w:rsidP="001C0E2F">
            <w:pPr>
              <w:rPr>
                <w:rFonts w:ascii="Times New Roman" w:hAnsi="Times New Roman" w:cs="Times New Roman"/>
                <w:szCs w:val="20"/>
              </w:rPr>
            </w:pPr>
          </w:p>
        </w:tc>
      </w:tr>
      <w:tr w:rsidR="00015707" w:rsidRPr="00AF128A" w:rsidTr="00F86EF9">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cs="Times New Roman"/>
                <w:szCs w:val="20"/>
              </w:rPr>
              <w:t>Hadorn and Holmes, 1997</w:t>
            </w:r>
          </w:p>
        </w:tc>
        <w:tc>
          <w:tcPr>
            <w:tcW w:w="4423" w:type="dxa"/>
          </w:tcPr>
          <w:p w:rsidR="00015707" w:rsidRPr="00AF128A" w:rsidRDefault="00015707" w:rsidP="001C0E2F">
            <w:pPr>
              <w:rPr>
                <w:rFonts w:ascii="Times New Roman" w:hAnsi="Times New Roman" w:cs="Times New Roman"/>
                <w:szCs w:val="20"/>
              </w:rPr>
            </w:pPr>
            <w:r w:rsidRPr="00AF128A">
              <w:rPr>
                <w:rFonts w:ascii="Times New Roman" w:hAnsi="Times New Roman" w:cs="Helvetica"/>
                <w:color w:val="000000"/>
                <w:szCs w:val="14"/>
              </w:rPr>
              <w:t>National criteria was developed In New Zealand for assessing the priority given to patients for medical and surgical procedures to ensure fairness and equitable process, as well as to allow comparison between hospitals and to integrate social values and provide a framework for acceptable waiting times for patients receiving those procedures, including TKA</w:t>
            </w:r>
          </w:p>
        </w:tc>
        <w:tc>
          <w:tcPr>
            <w:tcW w:w="4398" w:type="dxa"/>
          </w:tcPr>
          <w:p w:rsidR="00015707" w:rsidRPr="00AF128A" w:rsidRDefault="00015707" w:rsidP="001C0E2F">
            <w:pPr>
              <w:rPr>
                <w:rFonts w:ascii="Times New Roman" w:hAnsi="Times New Roman" w:cs="Times New Roman"/>
                <w:szCs w:val="20"/>
              </w:rPr>
            </w:pPr>
            <w:r w:rsidRPr="00AF128A">
              <w:rPr>
                <w:rFonts w:ascii="Times New Roman" w:hAnsi="Times New Roman" w:cs="Helvetica"/>
                <w:color w:val="000000"/>
                <w:szCs w:val="14"/>
              </w:rPr>
              <w:t>Social factors influencing priority for TKA were discussed including age, work status, caregivers or loss of own independence, and time spent on the waiting list</w:t>
            </w:r>
          </w:p>
        </w:tc>
        <w:tc>
          <w:tcPr>
            <w:tcW w:w="2236" w:type="dxa"/>
          </w:tcPr>
          <w:p w:rsidR="00015707" w:rsidRPr="00AF128A" w:rsidRDefault="00015707" w:rsidP="001C0E2F">
            <w:pPr>
              <w:rPr>
                <w:rFonts w:ascii="Times New Roman" w:hAnsi="Times New Roman" w:cs="Times New Roman"/>
                <w:szCs w:val="20"/>
              </w:rPr>
            </w:pPr>
            <w:r w:rsidRPr="00AF128A">
              <w:rPr>
                <w:rFonts w:ascii="Times New Roman" w:hAnsi="Times New Roman" w:cs="Helvetica"/>
                <w:color w:val="000000"/>
                <w:szCs w:val="14"/>
              </w:rPr>
              <w:t>Social factors should have less weight in making the decision for TKR compared to clinical factors of radiographic findings, and physical examination</w:t>
            </w:r>
          </w:p>
        </w:tc>
      </w:tr>
    </w:tbl>
    <w:p w:rsidR="00015707" w:rsidRPr="00AF128A" w:rsidRDefault="00015707" w:rsidP="00015707">
      <w:pPr>
        <w:rPr>
          <w:rFonts w:ascii="Times New Roman" w:hAnsi="Times New Roman"/>
        </w:rPr>
      </w:pPr>
    </w:p>
    <w:p w:rsidR="00297D58" w:rsidRPr="00297D58" w:rsidRDefault="00297D58" w:rsidP="00297D58">
      <w:pPr>
        <w:rPr>
          <w:rFonts w:ascii="Times New Roman" w:hAnsi="Times New Roman"/>
        </w:rPr>
      </w:pPr>
      <w:r>
        <w:rPr>
          <w:rFonts w:ascii="Times New Roman" w:hAnsi="Times New Roman"/>
          <w:noProof/>
        </w:rPr>
        <w:pict>
          <v:shape id="_x0000_s1049" type="#_x0000_t202" style="position:absolute;margin-left:661.05pt;margin-top:.35pt;width:36pt;height:405pt;z-index:251670528;mso-wrap-edited:f;mso-position-horizontal:absolute;mso-position-vertical:absolute" wrapcoords="0 0 21600 0 21600 21600 0 21600 0 0" filled="f" stroked="f">
            <v:fill o:detectmouseclick="t"/>
            <v:textbox style="layout-flow:vertical" inset=",7.2pt,,7.2pt">
              <w:txbxContent>
                <w:p w:rsidR="00297D58" w:rsidRDefault="00297D58" w:rsidP="00297D58">
                  <w:pPr>
                    <w:rPr>
                      <w:rFonts w:ascii="Times New Roman" w:hAnsi="Times New Roman"/>
                      <w:noProof/>
                    </w:rPr>
                  </w:pPr>
                  <w:r>
                    <w:rPr>
                      <w:rFonts w:ascii="Times New Roman" w:hAnsi="Times New Roman"/>
                      <w:noProof/>
                    </w:rPr>
                    <w:t>MSc Thesis – S. Gavin</w:t>
                  </w:r>
                  <w:r>
                    <w:rPr>
                      <w:rFonts w:ascii="Times New Roman" w:hAnsi="Times New Roman"/>
                      <w:noProof/>
                    </w:rPr>
                    <w:tab/>
                  </w:r>
                  <w:r>
                    <w:rPr>
                      <w:rFonts w:ascii="Times New Roman" w:hAnsi="Times New Roman"/>
                      <w:noProof/>
                    </w:rPr>
                    <w:tab/>
                    <w:t>McMaster Rehabilitation  Science</w:t>
                  </w:r>
                </w:p>
                <w:p w:rsidR="00297D58" w:rsidRPr="00297D58" w:rsidRDefault="00297D58" w:rsidP="00297D58">
                  <w:pPr>
                    <w:rPr>
                      <w:rFonts w:ascii="Times New Roman" w:hAnsi="Times New Roman"/>
                    </w:rPr>
                  </w:pPr>
                </w:p>
                <w:p w:rsidR="00297D58" w:rsidRDefault="00297D58"/>
              </w:txbxContent>
            </v:textbox>
            <w10:wrap type="tight"/>
          </v:shape>
        </w:pict>
      </w:r>
    </w:p>
    <w:p w:rsidR="00015707" w:rsidRPr="00AF128A" w:rsidRDefault="00015707" w:rsidP="00015707">
      <w:pPr>
        <w:rPr>
          <w:rFonts w:ascii="Times New Roman" w:hAnsi="Times New Roman"/>
        </w:rPr>
      </w:pPr>
    </w:p>
    <w:p w:rsidR="00015707" w:rsidRPr="00AF128A" w:rsidRDefault="00015707" w:rsidP="00015707">
      <w:pPr>
        <w:rPr>
          <w:rFonts w:ascii="Times New Roman" w:hAnsi="Times New Roman"/>
        </w:rPr>
      </w:pPr>
    </w:p>
    <w:tbl>
      <w:tblPr>
        <w:tblStyle w:val="TableGrid"/>
        <w:tblW w:w="0" w:type="auto"/>
        <w:tblLook w:val="00BF"/>
      </w:tblPr>
      <w:tblGrid>
        <w:gridCol w:w="1558"/>
        <w:gridCol w:w="4797"/>
        <w:gridCol w:w="4328"/>
        <w:gridCol w:w="1843"/>
      </w:tblGrid>
      <w:tr w:rsidR="00015707" w:rsidRPr="00AF128A" w:rsidTr="00297D58">
        <w:tc>
          <w:tcPr>
            <w:tcW w:w="0" w:type="auto"/>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Study</w:t>
            </w:r>
          </w:p>
        </w:tc>
        <w:tc>
          <w:tcPr>
            <w:tcW w:w="0" w:type="auto"/>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Study Description</w:t>
            </w:r>
          </w:p>
        </w:tc>
        <w:tc>
          <w:tcPr>
            <w:tcW w:w="4328" w:type="dxa"/>
          </w:tcPr>
          <w:p w:rsidR="00015707" w:rsidRPr="00AF128A" w:rsidRDefault="00015707" w:rsidP="001C0E2F">
            <w:pPr>
              <w:rPr>
                <w:rFonts w:ascii="Times New Roman" w:hAnsi="Times New Roman" w:cs="Times New Roman"/>
                <w:color w:val="272525"/>
                <w:szCs w:val="19"/>
              </w:rPr>
            </w:pPr>
            <w:r w:rsidRPr="00AF128A">
              <w:rPr>
                <w:rFonts w:ascii="Times New Roman" w:hAnsi="Times New Roman" w:cs="Times New Roman"/>
                <w:color w:val="272525"/>
                <w:szCs w:val="19"/>
              </w:rPr>
              <w:t xml:space="preserve">Factors suggesting appropriate for TKA </w:t>
            </w:r>
          </w:p>
        </w:tc>
        <w:tc>
          <w:tcPr>
            <w:tcW w:w="1843" w:type="dxa"/>
          </w:tcPr>
          <w:p w:rsidR="00015707" w:rsidRPr="00AF128A" w:rsidRDefault="00015707" w:rsidP="001C0E2F">
            <w:pPr>
              <w:pStyle w:val="Default"/>
              <w:rPr>
                <w:rFonts w:ascii="Times New Roman" w:hAnsi="Times New Roman" w:cs="BentonGothicCond Regular"/>
                <w:color w:val="auto"/>
                <w:szCs w:val="15"/>
              </w:rPr>
            </w:pPr>
            <w:r w:rsidRPr="00AF128A">
              <w:rPr>
                <w:rFonts w:ascii="Times New Roman" w:hAnsi="Times New Roman" w:cs="BentonGothicCond Regular"/>
                <w:color w:val="auto"/>
                <w:szCs w:val="15"/>
              </w:rPr>
              <w:t>Comments</w:t>
            </w:r>
          </w:p>
        </w:tc>
      </w:tr>
      <w:tr w:rsidR="00015707" w:rsidRPr="00AF128A" w:rsidTr="00297D58">
        <w:trPr>
          <w:trHeight w:val="1487"/>
        </w:trPr>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rPr>
              <w:t>Conner-Spady et. al. 2004</w:t>
            </w:r>
          </w:p>
        </w:tc>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cs="Times New Roman"/>
                <w:szCs w:val="20"/>
              </w:rPr>
              <w:t>Evaluated the validity of the tool developed by Naylor and Williams (1996) to determine priority for TKA</w:t>
            </w:r>
          </w:p>
        </w:tc>
        <w:tc>
          <w:tcPr>
            <w:tcW w:w="4328" w:type="dxa"/>
          </w:tcPr>
          <w:p w:rsidR="00015707" w:rsidRPr="00AF128A" w:rsidRDefault="00015707" w:rsidP="001C0E2F">
            <w:pPr>
              <w:rPr>
                <w:rFonts w:ascii="Times New Roman" w:hAnsi="Times New Roman" w:cs="Helvetica"/>
                <w:color w:val="000000"/>
                <w:szCs w:val="14"/>
              </w:rPr>
            </w:pPr>
            <w:r w:rsidRPr="00AF128A">
              <w:rPr>
                <w:rFonts w:ascii="Times New Roman" w:hAnsi="Times New Roman" w:cs="Helvetica"/>
                <w:color w:val="000000"/>
                <w:szCs w:val="14"/>
              </w:rPr>
              <w:t>Validation of the priority tool was demonstrated.</w:t>
            </w:r>
          </w:p>
          <w:p w:rsidR="00015707" w:rsidRPr="00AF128A" w:rsidRDefault="00015707" w:rsidP="001C0E2F">
            <w:pPr>
              <w:rPr>
                <w:rFonts w:ascii="Times New Roman" w:hAnsi="Times New Roman" w:cs="Helvetica"/>
                <w:color w:val="000000"/>
                <w:szCs w:val="14"/>
              </w:rPr>
            </w:pPr>
            <w:r w:rsidRPr="00AF128A">
              <w:rPr>
                <w:rFonts w:ascii="Times New Roman" w:hAnsi="Times New Roman" w:cs="Helvetica"/>
                <w:color w:val="000000"/>
                <w:szCs w:val="14"/>
              </w:rPr>
              <w:t xml:space="preserve">The WOMAC was used to evaluate physical functioning </w:t>
            </w:r>
            <w:r w:rsidR="00BE22F5">
              <w:rPr>
                <w:rFonts w:ascii="Times New Roman" w:hAnsi="Times New Roman" w:cs="Helvetica"/>
                <w:color w:val="000000"/>
                <w:szCs w:val="14"/>
              </w:rPr>
              <w:t>and</w:t>
            </w:r>
            <w:r w:rsidRPr="00AF128A">
              <w:rPr>
                <w:rFonts w:ascii="Times New Roman" w:hAnsi="Times New Roman" w:cs="Helvetica"/>
                <w:color w:val="000000"/>
                <w:szCs w:val="14"/>
              </w:rPr>
              <w:t xml:space="preserve"> those with lower ph</w:t>
            </w:r>
            <w:r w:rsidR="00BE22F5">
              <w:rPr>
                <w:rFonts w:ascii="Times New Roman" w:hAnsi="Times New Roman" w:cs="Helvetica"/>
                <w:color w:val="000000"/>
                <w:szCs w:val="14"/>
              </w:rPr>
              <w:t>ysical functioning were appropriate</w:t>
            </w:r>
            <w:r w:rsidRPr="00AF128A">
              <w:rPr>
                <w:rFonts w:ascii="Times New Roman" w:hAnsi="Times New Roman" w:cs="Helvetica"/>
                <w:color w:val="000000"/>
                <w:szCs w:val="14"/>
              </w:rPr>
              <w:t xml:space="preserve"> for TKA</w:t>
            </w:r>
          </w:p>
          <w:p w:rsidR="00015707" w:rsidRPr="00AF128A" w:rsidRDefault="00015707" w:rsidP="001C0E2F">
            <w:pPr>
              <w:rPr>
                <w:rFonts w:ascii="Times New Roman" w:hAnsi="Times New Roman" w:cs="Times New Roman"/>
                <w:szCs w:val="20"/>
              </w:rPr>
            </w:pPr>
          </w:p>
        </w:tc>
        <w:tc>
          <w:tcPr>
            <w:tcW w:w="1843" w:type="dxa"/>
          </w:tcPr>
          <w:p w:rsidR="00015707" w:rsidRPr="00AF128A" w:rsidRDefault="00015707" w:rsidP="001C0E2F">
            <w:pPr>
              <w:rPr>
                <w:rFonts w:ascii="Times New Roman" w:hAnsi="Times New Roman" w:cs="Times New Roman"/>
                <w:szCs w:val="20"/>
              </w:rPr>
            </w:pPr>
          </w:p>
        </w:tc>
      </w:tr>
      <w:tr w:rsidR="00015707" w:rsidRPr="00AF128A" w:rsidTr="00297D58">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cs="Times New Roman"/>
                <w:szCs w:val="20"/>
              </w:rPr>
              <w:t>Löfvendahl et. al., 2010</w:t>
            </w:r>
          </w:p>
        </w:tc>
        <w:tc>
          <w:tcPr>
            <w:tcW w:w="0" w:type="auto"/>
          </w:tcPr>
          <w:p w:rsidR="00015707" w:rsidRPr="00AF128A" w:rsidRDefault="00015707" w:rsidP="001C0E2F">
            <w:pPr>
              <w:rPr>
                <w:rFonts w:ascii="Times New Roman" w:hAnsi="Times New Roman" w:cs="Times New Roman"/>
                <w:szCs w:val="20"/>
              </w:rPr>
            </w:pPr>
            <w:r w:rsidRPr="00AF128A">
              <w:rPr>
                <w:rFonts w:ascii="Times New Roman" w:hAnsi="Times New Roman" w:cs="Times New Roman"/>
                <w:szCs w:val="20"/>
              </w:rPr>
              <w:t>Indication criteria for patients scheduled for TKA due to knee OA in orthpaedic clinics across Sweden were compared.  A Swedish priority criteria tool was developed based on the tool used in Canada with some minor changes.</w:t>
            </w:r>
          </w:p>
        </w:tc>
        <w:tc>
          <w:tcPr>
            <w:tcW w:w="4328" w:type="dxa"/>
          </w:tcPr>
          <w:p w:rsidR="00015707" w:rsidRPr="00AF128A" w:rsidRDefault="00015707" w:rsidP="001C0E2F">
            <w:pPr>
              <w:rPr>
                <w:rFonts w:ascii="Times New Roman" w:hAnsi="Times New Roman" w:cs="Times New Roman"/>
                <w:szCs w:val="20"/>
              </w:rPr>
            </w:pPr>
            <w:r w:rsidRPr="00AF128A">
              <w:rPr>
                <w:rFonts w:ascii="Times New Roman" w:hAnsi="Times New Roman" w:cs="Times New Roman"/>
                <w:szCs w:val="20"/>
              </w:rPr>
              <w:t>All patients considered for TKA had severe knee OA clinically and radiographically; patient-reported difficulty with pain at rest, walking and limitations in activities of daily life were found to be statistically significant factors among those who had TKA</w:t>
            </w:r>
          </w:p>
        </w:tc>
        <w:tc>
          <w:tcPr>
            <w:tcW w:w="1843" w:type="dxa"/>
          </w:tcPr>
          <w:p w:rsidR="00015707" w:rsidRPr="00AF128A" w:rsidRDefault="00015707" w:rsidP="001C0E2F">
            <w:pPr>
              <w:rPr>
                <w:rFonts w:ascii="Times New Roman" w:hAnsi="Times New Roman" w:cs="Times New Roman"/>
                <w:szCs w:val="20"/>
              </w:rPr>
            </w:pPr>
          </w:p>
        </w:tc>
      </w:tr>
    </w:tbl>
    <w:p w:rsidR="00015707" w:rsidRPr="00AF128A" w:rsidRDefault="00015707" w:rsidP="00015707">
      <w:pPr>
        <w:widowControl w:val="0"/>
        <w:autoSpaceDE w:val="0"/>
        <w:autoSpaceDN w:val="0"/>
        <w:adjustRightInd w:val="0"/>
        <w:spacing w:after="0"/>
        <w:rPr>
          <w:rFonts w:ascii="Times New Roman" w:hAnsi="Times New Roman"/>
        </w:rPr>
      </w:pPr>
    </w:p>
    <w:p w:rsidR="00E84922" w:rsidRPr="00AF128A" w:rsidRDefault="00E84922" w:rsidP="00015707">
      <w:pPr>
        <w:spacing w:line="480" w:lineRule="auto"/>
        <w:rPr>
          <w:rFonts w:ascii="Times New Roman" w:hAnsi="Times New Roman"/>
        </w:rPr>
      </w:pPr>
    </w:p>
    <w:sectPr w:rsidR="00E84922" w:rsidRPr="00AF128A" w:rsidSect="00297D58">
      <w:headerReference w:type="default" r:id="rId118"/>
      <w:footerReference w:type="default" r:id="rId119"/>
      <w:pgSz w:w="15842" w:h="12242" w:orient="landscape"/>
      <w:pgMar w:top="1797" w:right="2092" w:bottom="1797" w:left="1440" w:gutter="0"/>
      <w:printerSettings r:id="rId12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C2106" w:rsidRDefault="00EC2106">
      <w:pPr>
        <w:spacing w:after="0"/>
      </w:pPr>
      <w:r>
        <w:separator/>
      </w:r>
    </w:p>
  </w:endnote>
  <w:endnote w:type="continuationSeparator" w:id="1">
    <w:p w:rsidR="00EC2106" w:rsidRDefault="00EC21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illerText Roman">
    <w:altName w:val="Cambria"/>
    <w:panose1 w:val="00000000000000000000"/>
    <w:charset w:val="4D"/>
    <w:family w:val="roman"/>
    <w:notTrueType/>
    <w:pitch w:val="default"/>
    <w:sig w:usb0="00000003" w:usb1="00000000" w:usb2="00000000" w:usb3="00000000" w:csb0="00000001" w:csb1="00000000"/>
  </w:font>
  <w:font w:name="BentonGothicCond Regular">
    <w:altName w:val="Cambria"/>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D74BFA">
    <w:pPr>
      <w:pStyle w:val="Footer"/>
      <w:framePr w:wrap="around" w:vAnchor="text" w:hAnchor="margin" w:xAlign="center" w:y="1"/>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E65960">
      <w:rPr>
        <w:rStyle w:val="PageNumber"/>
        <w:noProof/>
      </w:rPr>
      <w:t>iv</w:t>
    </w:r>
    <w:r>
      <w:rPr>
        <w:rStyle w:val="PageNumber"/>
      </w:rPr>
      <w:fldChar w:fldCharType="end"/>
    </w:r>
  </w:p>
  <w:p w:rsidR="00EC2106" w:rsidRDefault="00EC2106" w:rsidP="00E84922">
    <w:pPr>
      <w:pStyle w:val="Footer"/>
      <w:ind w:right="360"/>
    </w:pPr>
  </w:p>
</w:ftr>
</file>

<file path=word/footer10.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071484">
    <w:pPr>
      <w:pStyle w:val="Footer"/>
      <w:framePr w:wrap="around" w:vAnchor="text" w:hAnchor="page" w:x="802" w:y="-625"/>
      <w:textDirection w:val="tbRl"/>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286E00">
      <w:rPr>
        <w:rStyle w:val="PageNumber"/>
        <w:noProof/>
      </w:rPr>
      <w:t>46</w:t>
    </w:r>
    <w:r>
      <w:rPr>
        <w:rStyle w:val="PageNumber"/>
      </w:rPr>
      <w:fldChar w:fldCharType="end"/>
    </w:r>
  </w:p>
  <w:p w:rsidR="00EC2106" w:rsidRDefault="00EC2106" w:rsidP="001C0E2F">
    <w:pPr>
      <w:pStyle w:val="Footer"/>
      <w:ind w:right="360"/>
    </w:pPr>
  </w:p>
</w:ftr>
</file>

<file path=word/footer1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1C0E2F">
    <w:pPr>
      <w:pStyle w:val="Footer"/>
      <w:framePr w:wrap="around" w:vAnchor="text" w:hAnchor="margin" w:xAlign="right" w:y="1"/>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286E00">
      <w:rPr>
        <w:rStyle w:val="PageNumber"/>
        <w:noProof/>
      </w:rPr>
      <w:t>48</w:t>
    </w:r>
    <w:r>
      <w:rPr>
        <w:rStyle w:val="PageNumber"/>
      </w:rPr>
      <w:fldChar w:fldCharType="end"/>
    </w:r>
  </w:p>
  <w:p w:rsidR="00EC2106" w:rsidRDefault="00EC2106" w:rsidP="001C0E2F">
    <w:pPr>
      <w:pStyle w:val="Footer"/>
      <w:ind w:right="360"/>
    </w:pPr>
  </w:p>
</w:ftr>
</file>

<file path=word/footer1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6EF9" w:rsidRDefault="00F86EF9" w:rsidP="00F86EF9">
    <w:pPr>
      <w:pStyle w:val="Footer"/>
      <w:framePr w:wrap="around" w:vAnchor="text" w:hAnchor="page" w:x="982" w:y="-625"/>
      <w:textDirection w:val="tbRl"/>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286E00">
      <w:rPr>
        <w:rStyle w:val="PageNumber"/>
        <w:noProof/>
      </w:rPr>
      <w:t>75</w:t>
    </w:r>
    <w:r>
      <w:rPr>
        <w:rStyle w:val="PageNumber"/>
      </w:rPr>
      <w:fldChar w:fldCharType="end"/>
    </w:r>
  </w:p>
  <w:p w:rsidR="00EC2106" w:rsidRDefault="00EC2106" w:rsidP="001C0E2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D74BFA">
    <w:pPr>
      <w:pStyle w:val="Footer"/>
      <w:framePr w:wrap="around" w:vAnchor="text" w:hAnchor="margin" w:xAlign="center" w:y="1"/>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E70D74">
      <w:rPr>
        <w:rStyle w:val="PageNumber"/>
        <w:noProof/>
      </w:rPr>
      <w:t>iii</w:t>
    </w:r>
    <w:r>
      <w:rPr>
        <w:rStyle w:val="PageNumber"/>
      </w:rPr>
      <w:fldChar w:fldCharType="end"/>
    </w:r>
  </w:p>
  <w:p w:rsidR="00EC2106" w:rsidRDefault="00EC2106"/>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622BC7">
    <w:pPr>
      <w:pStyle w:val="Footer"/>
      <w:framePr w:wrap="around" w:vAnchor="text" w:hAnchor="page" w:x="982" w:y="-85"/>
      <w:textDirection w:val="tbRl"/>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E65960">
      <w:rPr>
        <w:rStyle w:val="PageNumber"/>
        <w:noProof/>
      </w:rPr>
      <w:t>2</w:t>
    </w:r>
    <w:r>
      <w:rPr>
        <w:rStyle w:val="PageNumber"/>
      </w:rPr>
      <w:fldChar w:fldCharType="end"/>
    </w:r>
  </w:p>
  <w:p w:rsidR="00EC2106" w:rsidRDefault="00EC2106" w:rsidP="001A4EAF">
    <w:pPr>
      <w:pStyle w:val="Footer"/>
      <w:ind w:right="360"/>
    </w:pPr>
  </w:p>
  <w:p w:rsidR="00EC2106" w:rsidRDefault="00EC2106" w:rsidP="001A4EAF">
    <w:pPr>
      <w:pStyle w:val="Footer"/>
      <w:ind w:right="360"/>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352467">
    <w:pPr>
      <w:pStyle w:val="Footer"/>
      <w:framePr w:wrap="around" w:vAnchor="text" w:hAnchor="margin" w:xAlign="right" w:y="1"/>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3E216B">
      <w:rPr>
        <w:rStyle w:val="PageNumber"/>
        <w:noProof/>
      </w:rPr>
      <w:t>1</w:t>
    </w:r>
    <w:r>
      <w:rPr>
        <w:rStyle w:val="PageNumber"/>
      </w:rPr>
      <w:fldChar w:fldCharType="end"/>
    </w:r>
  </w:p>
  <w:p w:rsidR="00EC2106" w:rsidRPr="00B862BF" w:rsidRDefault="00EC2106" w:rsidP="00B862BF"/>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5960" w:rsidRDefault="00E65960" w:rsidP="00622BC7">
    <w:pPr>
      <w:pStyle w:val="Footer"/>
      <w:framePr w:w="442" w:wrap="around" w:vAnchor="text" w:hAnchor="page" w:x="982" w:y="-60"/>
      <w:textDirection w:val="tbRl"/>
      <w:rPr>
        <w:rStyle w:val="PageNumber"/>
      </w:rPr>
    </w:pPr>
    <w:r>
      <w:rPr>
        <w:rStyle w:val="PageNumber"/>
      </w:rPr>
      <w:fldChar w:fldCharType="begin"/>
    </w:r>
    <w:r>
      <w:rPr>
        <w:rStyle w:val="PageNumber"/>
      </w:rPr>
      <w:instrText xml:space="preserve">PAGE  </w:instrText>
    </w:r>
    <w:r>
      <w:rPr>
        <w:rStyle w:val="PageNumber"/>
      </w:rPr>
      <w:fldChar w:fldCharType="separate"/>
    </w:r>
    <w:r w:rsidR="003E216B">
      <w:rPr>
        <w:rStyle w:val="PageNumber"/>
        <w:noProof/>
      </w:rPr>
      <w:t>24</w:t>
    </w:r>
    <w:r>
      <w:rPr>
        <w:rStyle w:val="PageNumber"/>
      </w:rPr>
      <w:fldChar w:fldCharType="end"/>
    </w:r>
  </w:p>
  <w:p w:rsidR="00E65960" w:rsidRDefault="00E65960" w:rsidP="00622BC7">
    <w:pPr>
      <w:pStyle w:val="Footer"/>
      <w:framePr w:w="442" w:wrap="around" w:vAnchor="text" w:hAnchor="page" w:x="982" w:y="-60"/>
      <w:ind w:right="360"/>
      <w:textDirection w:val="tbRl"/>
      <w:rPr>
        <w:rStyle w:val="PageNumber"/>
        <w:rFonts w:asciiTheme="minorHAnsi" w:hAnsiTheme="minorHAnsi" w:cstheme="minorBidi"/>
        <w:lang w:val="en-US"/>
      </w:rPr>
    </w:pPr>
  </w:p>
  <w:p w:rsidR="00E65960" w:rsidRPr="00B862BF" w:rsidRDefault="00E65960" w:rsidP="0074299A">
    <w:pPr>
      <w:tabs>
        <w:tab w:val="left" w:pos="7880"/>
      </w:tabs>
    </w:pPr>
    <w:r>
      <w:tab/>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E65960">
    <w:pPr>
      <w:pStyle w:val="Footer"/>
      <w:framePr w:wrap="around" w:vAnchor="text" w:hAnchor="margin" w:xAlign="right" w:y="1"/>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E65960">
      <w:rPr>
        <w:rStyle w:val="PageNumber"/>
        <w:noProof/>
      </w:rPr>
      <w:t>42</w:t>
    </w:r>
    <w:r>
      <w:rPr>
        <w:rStyle w:val="PageNumber"/>
      </w:rPr>
      <w:fldChar w:fldCharType="end"/>
    </w:r>
  </w:p>
  <w:p w:rsidR="00EC2106" w:rsidRDefault="00EC2106" w:rsidP="001C0E2F">
    <w:pPr>
      <w:pStyle w:val="Footer"/>
      <w:ind w:right="360"/>
    </w:pP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E65960">
    <w:pPr>
      <w:pStyle w:val="Footer"/>
      <w:framePr w:wrap="around" w:vAnchor="text" w:hAnchor="margin" w:xAlign="right" w:y="1"/>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3E216B">
      <w:rPr>
        <w:rStyle w:val="PageNumber"/>
        <w:noProof/>
      </w:rPr>
      <w:t>27</w:t>
    </w:r>
    <w:r>
      <w:rPr>
        <w:rStyle w:val="PageNumber"/>
      </w:rPr>
      <w:fldChar w:fldCharType="end"/>
    </w:r>
  </w:p>
  <w:p w:rsidR="00EC2106" w:rsidRDefault="00EC2106" w:rsidP="001C0E2F">
    <w:pPr>
      <w:pStyle w:val="Footer"/>
      <w:ind w:right="360"/>
    </w:pP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1C0E2F">
    <w:pPr>
      <w:pStyle w:val="Footer"/>
      <w:framePr w:wrap="around" w:vAnchor="text" w:hAnchor="margin" w:xAlign="right" w:y="1"/>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3E216B">
      <w:rPr>
        <w:rStyle w:val="PageNumber"/>
        <w:noProof/>
      </w:rPr>
      <w:t>30</w:t>
    </w:r>
    <w:r>
      <w:rPr>
        <w:rStyle w:val="PageNumber"/>
      </w:rPr>
      <w:fldChar w:fldCharType="end"/>
    </w:r>
  </w:p>
  <w:p w:rsidR="00EC2106" w:rsidRDefault="00EC2106" w:rsidP="001C0E2F">
    <w:pPr>
      <w:pStyle w:val="Footer"/>
      <w:ind w:right="360"/>
    </w:pPr>
  </w:p>
</w:ftr>
</file>

<file path=word/footer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C2106" w:rsidP="00071484">
    <w:pPr>
      <w:pStyle w:val="Footer"/>
      <w:framePr w:wrap="around" w:vAnchor="text" w:hAnchor="page" w:x="14119" w:y="-84"/>
      <w:rPr>
        <w:rStyle w:val="PageNumber"/>
        <w:rFonts w:asciiTheme="minorHAnsi" w:hAnsiTheme="minorHAnsi" w:cstheme="minorBidi"/>
        <w:lang w:val="en-US"/>
      </w:rPr>
    </w:pPr>
    <w:r>
      <w:rPr>
        <w:rStyle w:val="PageNumber"/>
      </w:rPr>
      <w:fldChar w:fldCharType="begin"/>
    </w:r>
    <w:r>
      <w:rPr>
        <w:rStyle w:val="PageNumber"/>
      </w:rPr>
      <w:instrText xml:space="preserve">PAGE  </w:instrText>
    </w:r>
    <w:r>
      <w:rPr>
        <w:rStyle w:val="PageNumber"/>
      </w:rPr>
      <w:fldChar w:fldCharType="separate"/>
    </w:r>
    <w:r w:rsidR="00E65960">
      <w:rPr>
        <w:rStyle w:val="PageNumber"/>
        <w:noProof/>
      </w:rPr>
      <w:t>48</w:t>
    </w:r>
    <w:r>
      <w:rPr>
        <w:rStyle w:val="PageNumber"/>
      </w:rPr>
      <w:fldChar w:fldCharType="end"/>
    </w:r>
  </w:p>
  <w:p w:rsidR="00EC2106" w:rsidRDefault="00EC2106" w:rsidP="001C0E2F">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C2106" w:rsidRDefault="00EC2106">
      <w:pPr>
        <w:spacing w:after="0"/>
      </w:pPr>
      <w:r>
        <w:separator/>
      </w:r>
    </w:p>
  </w:footnote>
  <w:footnote w:type="continuationSeparator" w:id="1">
    <w:p w:rsidR="00EC2106" w:rsidRDefault="00EC210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Default="00E65960" w:rsidP="00E84922">
    <w:pPr>
      <w:pStyle w:val="Header"/>
      <w:tabs>
        <w:tab w:val="clear" w:pos="9360"/>
      </w:tabs>
    </w:pPr>
    <w:r>
      <w:t>MSc Thesis – S. Gavin</w:t>
    </w:r>
    <w:r w:rsidRPr="00B554E7">
      <w:tab/>
    </w:r>
    <w:r w:rsidRPr="00B554E7">
      <w:tab/>
      <w:t>McMaster Rehabilitation Science</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5960" w:rsidRDefault="00E65960" w:rsidP="00E65960">
    <w:pPr>
      <w:pStyle w:val="Header"/>
      <w:tabs>
        <w:tab w:val="clear" w:pos="9360"/>
      </w:tabs>
    </w:pPr>
    <w:r>
      <w:t>MSc Thesis – S. Gavin</w:t>
    </w:r>
    <w:r w:rsidRPr="00B554E7">
      <w:tab/>
    </w:r>
    <w:r w:rsidRPr="00B554E7">
      <w:tab/>
      <w:t>McMaster Rehabilitation Science</w:t>
    </w:r>
  </w:p>
  <w:p w:rsidR="00E65960" w:rsidRDefault="00E65960">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2106" w:rsidRPr="009615C9" w:rsidRDefault="00EC2106" w:rsidP="001A4EAF">
    <w:pPr>
      <w:pStyle w:val="Header"/>
      <w:spacing w:before="2" w:after="2"/>
    </w:pPr>
    <w:r w:rsidRPr="009615C9">
      <w:t>MSc Thesis – S. Gavin</w:t>
    </w:r>
    <w:r w:rsidRPr="009615C9">
      <w:tab/>
      <w:t xml:space="preserve">                                                   McMaster Rehabilitation Science</w:t>
    </w:r>
  </w:p>
  <w:p w:rsidR="00EC2106" w:rsidRDefault="00EC2106">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5960" w:rsidRDefault="00E65960">
    <w:pPr>
      <w:pStyle w:val="Header"/>
    </w:pP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5960" w:rsidRPr="009615C9" w:rsidRDefault="00E65960" w:rsidP="00E65960">
    <w:pPr>
      <w:pStyle w:val="Header"/>
      <w:spacing w:before="2" w:after="2"/>
    </w:pPr>
    <w:r w:rsidRPr="009615C9">
      <w:t>MSc Thesis – S. Gavin</w:t>
    </w:r>
    <w:r w:rsidRPr="009615C9">
      <w:tab/>
      <w:t xml:space="preserve">                                                   McMaster Rehabilitation Science</w:t>
    </w:r>
  </w:p>
  <w:p w:rsidR="00EC2106" w:rsidRDefault="00EC2106">
    <w:pPr>
      <w:pStyle w:val="Header"/>
    </w:pP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6EF9" w:rsidRDefault="00F86EF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406DD2"/>
    <w:multiLevelType w:val="multilevel"/>
    <w:tmpl w:val="AF00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D73B8"/>
    <w:multiLevelType w:val="hybridMultilevel"/>
    <w:tmpl w:val="EDEC3C9E"/>
    <w:lvl w:ilvl="0" w:tplc="6A7A2752">
      <w:start w:val="1"/>
      <w:numFmt w:val="decimal"/>
      <w:lvlText w:val="%1)"/>
      <w:lvlJc w:val="left"/>
      <w:pPr>
        <w:ind w:left="720" w:hanging="360"/>
      </w:pPr>
      <w:rPr>
        <w:rFonts w:cs="PMingLiU"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67F25"/>
    <w:multiLevelType w:val="hybridMultilevel"/>
    <w:tmpl w:val="F47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A3875"/>
    <w:multiLevelType w:val="hybridMultilevel"/>
    <w:tmpl w:val="B9381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B1C2F"/>
    <w:multiLevelType w:val="multilevel"/>
    <w:tmpl w:val="D5D0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F3A33"/>
    <w:multiLevelType w:val="hybridMultilevel"/>
    <w:tmpl w:val="53C2D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7450D"/>
    <w:multiLevelType w:val="hybridMultilevel"/>
    <w:tmpl w:val="2F44D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D6233"/>
    <w:multiLevelType w:val="hybridMultilevel"/>
    <w:tmpl w:val="62106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E75EC"/>
    <w:multiLevelType w:val="hybridMultilevel"/>
    <w:tmpl w:val="43627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919F4"/>
    <w:multiLevelType w:val="hybridMultilevel"/>
    <w:tmpl w:val="FB1872B6"/>
    <w:lvl w:ilvl="0" w:tplc="0D3ADB1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9A1180"/>
    <w:multiLevelType w:val="hybridMultilevel"/>
    <w:tmpl w:val="0860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A6B4A"/>
    <w:multiLevelType w:val="hybridMultilevel"/>
    <w:tmpl w:val="681E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E7E76"/>
    <w:multiLevelType w:val="multilevel"/>
    <w:tmpl w:val="83F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61FF0"/>
    <w:multiLevelType w:val="hybridMultilevel"/>
    <w:tmpl w:val="E9A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D037B3"/>
    <w:multiLevelType w:val="hybridMultilevel"/>
    <w:tmpl w:val="84C05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97CDF"/>
    <w:multiLevelType w:val="hybridMultilevel"/>
    <w:tmpl w:val="92CAF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129C4"/>
    <w:multiLevelType w:val="multilevel"/>
    <w:tmpl w:val="5FEEC4F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E8C4062"/>
    <w:multiLevelType w:val="hybridMultilevel"/>
    <w:tmpl w:val="02640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2176B"/>
    <w:multiLevelType w:val="multilevel"/>
    <w:tmpl w:val="4278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F81975"/>
    <w:multiLevelType w:val="hybridMultilevel"/>
    <w:tmpl w:val="C2A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E510B"/>
    <w:multiLevelType w:val="multilevel"/>
    <w:tmpl w:val="FB1872B6"/>
    <w:lvl w:ilvl="0">
      <w:start w:val="1"/>
      <w:numFmt w:val="decimal"/>
      <w:lvlText w:val="%1."/>
      <w:lvlJc w:val="left"/>
      <w:pPr>
        <w:ind w:left="1080" w:hanging="360"/>
      </w:pPr>
      <w:rPr>
        <w:rFonts w:ascii="Times New Roman" w:eastAsiaTheme="minorHAnsi" w:hAnsi="Times New Roman"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2"/>
  </w:num>
  <w:num w:numId="3">
    <w:abstractNumId w:val="13"/>
  </w:num>
  <w:num w:numId="4">
    <w:abstractNumId w:val="10"/>
  </w:num>
  <w:num w:numId="5">
    <w:abstractNumId w:val="5"/>
  </w:num>
  <w:num w:numId="6">
    <w:abstractNumId w:val="14"/>
  </w:num>
  <w:num w:numId="7">
    <w:abstractNumId w:val="19"/>
  </w:num>
  <w:num w:numId="8">
    <w:abstractNumId w:val="3"/>
  </w:num>
  <w:num w:numId="9">
    <w:abstractNumId w:val="1"/>
  </w:num>
  <w:num w:numId="10">
    <w:abstractNumId w:val="17"/>
  </w:num>
  <w:num w:numId="11">
    <w:abstractNumId w:val="15"/>
  </w:num>
  <w:num w:numId="12">
    <w:abstractNumId w:val="7"/>
  </w:num>
  <w:num w:numId="13">
    <w:abstractNumId w:val="8"/>
  </w:num>
  <w:num w:numId="14">
    <w:abstractNumId w:val="0"/>
  </w:num>
  <w:num w:numId="15">
    <w:abstractNumId w:val="18"/>
  </w:num>
  <w:num w:numId="16">
    <w:abstractNumId w:val="4"/>
  </w:num>
  <w:num w:numId="17">
    <w:abstractNumId w:val="12"/>
  </w:num>
  <w:num w:numId="18">
    <w:abstractNumId w:val="6"/>
  </w:num>
  <w:num w:numId="19">
    <w:abstractNumId w:val="9"/>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E84922"/>
    <w:rsid w:val="00001FCB"/>
    <w:rsid w:val="00005A49"/>
    <w:rsid w:val="00005FDE"/>
    <w:rsid w:val="00015707"/>
    <w:rsid w:val="000224DE"/>
    <w:rsid w:val="0003697E"/>
    <w:rsid w:val="000426BD"/>
    <w:rsid w:val="00043BDC"/>
    <w:rsid w:val="000466DA"/>
    <w:rsid w:val="00051217"/>
    <w:rsid w:val="00052FC2"/>
    <w:rsid w:val="00054441"/>
    <w:rsid w:val="0005487C"/>
    <w:rsid w:val="00060FC8"/>
    <w:rsid w:val="000636F1"/>
    <w:rsid w:val="00071484"/>
    <w:rsid w:val="000745BE"/>
    <w:rsid w:val="00082758"/>
    <w:rsid w:val="00090B7A"/>
    <w:rsid w:val="00093824"/>
    <w:rsid w:val="000B313D"/>
    <w:rsid w:val="000B721A"/>
    <w:rsid w:val="000B76BE"/>
    <w:rsid w:val="000C3A21"/>
    <w:rsid w:val="000E42C6"/>
    <w:rsid w:val="000F5918"/>
    <w:rsid w:val="0013132B"/>
    <w:rsid w:val="00145807"/>
    <w:rsid w:val="001540AC"/>
    <w:rsid w:val="00156264"/>
    <w:rsid w:val="00171156"/>
    <w:rsid w:val="00173573"/>
    <w:rsid w:val="0017420C"/>
    <w:rsid w:val="00174DC0"/>
    <w:rsid w:val="001768F5"/>
    <w:rsid w:val="001955C6"/>
    <w:rsid w:val="001A4EAF"/>
    <w:rsid w:val="001B66E5"/>
    <w:rsid w:val="001C0B1E"/>
    <w:rsid w:val="001C0E2F"/>
    <w:rsid w:val="001C0E51"/>
    <w:rsid w:val="001C6098"/>
    <w:rsid w:val="001E4514"/>
    <w:rsid w:val="001E4DDF"/>
    <w:rsid w:val="001F6295"/>
    <w:rsid w:val="001F7E63"/>
    <w:rsid w:val="0020162F"/>
    <w:rsid w:val="0022063F"/>
    <w:rsid w:val="002423CF"/>
    <w:rsid w:val="002464C4"/>
    <w:rsid w:val="002478DA"/>
    <w:rsid w:val="0025038B"/>
    <w:rsid w:val="00251E0B"/>
    <w:rsid w:val="002642E1"/>
    <w:rsid w:val="00276222"/>
    <w:rsid w:val="00277385"/>
    <w:rsid w:val="00280C2C"/>
    <w:rsid w:val="00284B4D"/>
    <w:rsid w:val="002855AF"/>
    <w:rsid w:val="00286E00"/>
    <w:rsid w:val="0029506D"/>
    <w:rsid w:val="00297D58"/>
    <w:rsid w:val="002A46B7"/>
    <w:rsid w:val="002A4EC7"/>
    <w:rsid w:val="002B661D"/>
    <w:rsid w:val="002C0091"/>
    <w:rsid w:val="002D219F"/>
    <w:rsid w:val="002E15AE"/>
    <w:rsid w:val="002F2978"/>
    <w:rsid w:val="002F6385"/>
    <w:rsid w:val="0030724B"/>
    <w:rsid w:val="00317393"/>
    <w:rsid w:val="00330C07"/>
    <w:rsid w:val="00334433"/>
    <w:rsid w:val="003516A3"/>
    <w:rsid w:val="00352467"/>
    <w:rsid w:val="00356326"/>
    <w:rsid w:val="00371A89"/>
    <w:rsid w:val="00385925"/>
    <w:rsid w:val="00395B2C"/>
    <w:rsid w:val="003A21A0"/>
    <w:rsid w:val="003C3D55"/>
    <w:rsid w:val="003D4701"/>
    <w:rsid w:val="003E216B"/>
    <w:rsid w:val="003F61C7"/>
    <w:rsid w:val="003F7DB5"/>
    <w:rsid w:val="00400D4E"/>
    <w:rsid w:val="00404EF9"/>
    <w:rsid w:val="00424B8E"/>
    <w:rsid w:val="004428DD"/>
    <w:rsid w:val="00451320"/>
    <w:rsid w:val="0045577A"/>
    <w:rsid w:val="00495F8B"/>
    <w:rsid w:val="004B18C7"/>
    <w:rsid w:val="004B1C93"/>
    <w:rsid w:val="004B1F17"/>
    <w:rsid w:val="004B6F16"/>
    <w:rsid w:val="004C30E8"/>
    <w:rsid w:val="004E5D60"/>
    <w:rsid w:val="00507DC6"/>
    <w:rsid w:val="005103EA"/>
    <w:rsid w:val="00514ED3"/>
    <w:rsid w:val="0053449A"/>
    <w:rsid w:val="005372C2"/>
    <w:rsid w:val="00547974"/>
    <w:rsid w:val="00553C00"/>
    <w:rsid w:val="00556FC7"/>
    <w:rsid w:val="0058000B"/>
    <w:rsid w:val="00580A2F"/>
    <w:rsid w:val="0058377B"/>
    <w:rsid w:val="005870D0"/>
    <w:rsid w:val="005C1A21"/>
    <w:rsid w:val="005D1728"/>
    <w:rsid w:val="005D6E89"/>
    <w:rsid w:val="005D7935"/>
    <w:rsid w:val="005E07E2"/>
    <w:rsid w:val="005F3F87"/>
    <w:rsid w:val="005F5908"/>
    <w:rsid w:val="00615BAE"/>
    <w:rsid w:val="00622BC7"/>
    <w:rsid w:val="00637375"/>
    <w:rsid w:val="0064334F"/>
    <w:rsid w:val="00655AD1"/>
    <w:rsid w:val="00661FD4"/>
    <w:rsid w:val="00695A35"/>
    <w:rsid w:val="006B1825"/>
    <w:rsid w:val="006B4765"/>
    <w:rsid w:val="006B7F9D"/>
    <w:rsid w:val="006C4F28"/>
    <w:rsid w:val="006E60D4"/>
    <w:rsid w:val="006F0537"/>
    <w:rsid w:val="006F46FB"/>
    <w:rsid w:val="006F7C8B"/>
    <w:rsid w:val="0070132D"/>
    <w:rsid w:val="00711743"/>
    <w:rsid w:val="00730C71"/>
    <w:rsid w:val="0074299A"/>
    <w:rsid w:val="00743B29"/>
    <w:rsid w:val="00746177"/>
    <w:rsid w:val="00763444"/>
    <w:rsid w:val="0076431C"/>
    <w:rsid w:val="00775452"/>
    <w:rsid w:val="007810A0"/>
    <w:rsid w:val="007A038C"/>
    <w:rsid w:val="007A226C"/>
    <w:rsid w:val="007A2361"/>
    <w:rsid w:val="007A73E7"/>
    <w:rsid w:val="007B3353"/>
    <w:rsid w:val="007B6BCA"/>
    <w:rsid w:val="007C6392"/>
    <w:rsid w:val="007F186B"/>
    <w:rsid w:val="007F34BE"/>
    <w:rsid w:val="00813A2D"/>
    <w:rsid w:val="00816955"/>
    <w:rsid w:val="00821914"/>
    <w:rsid w:val="00823F85"/>
    <w:rsid w:val="00825469"/>
    <w:rsid w:val="0083034E"/>
    <w:rsid w:val="0083236D"/>
    <w:rsid w:val="00833822"/>
    <w:rsid w:val="00834A5B"/>
    <w:rsid w:val="008376E5"/>
    <w:rsid w:val="00860500"/>
    <w:rsid w:val="00877D55"/>
    <w:rsid w:val="00883CD9"/>
    <w:rsid w:val="008B0980"/>
    <w:rsid w:val="008B7DDD"/>
    <w:rsid w:val="008C6A10"/>
    <w:rsid w:val="008C6E71"/>
    <w:rsid w:val="008C7A7D"/>
    <w:rsid w:val="008D10E7"/>
    <w:rsid w:val="008D1869"/>
    <w:rsid w:val="008D284E"/>
    <w:rsid w:val="008D470A"/>
    <w:rsid w:val="008E2A3B"/>
    <w:rsid w:val="008E3BCF"/>
    <w:rsid w:val="008E76DA"/>
    <w:rsid w:val="008F1F9E"/>
    <w:rsid w:val="008F4FC8"/>
    <w:rsid w:val="00904980"/>
    <w:rsid w:val="00906A52"/>
    <w:rsid w:val="00915A60"/>
    <w:rsid w:val="00926AB0"/>
    <w:rsid w:val="009302EF"/>
    <w:rsid w:val="0093700F"/>
    <w:rsid w:val="009547CD"/>
    <w:rsid w:val="00955604"/>
    <w:rsid w:val="00956BBD"/>
    <w:rsid w:val="009615C9"/>
    <w:rsid w:val="009629D8"/>
    <w:rsid w:val="0096365F"/>
    <w:rsid w:val="0097296F"/>
    <w:rsid w:val="0097416C"/>
    <w:rsid w:val="00980A26"/>
    <w:rsid w:val="009A5297"/>
    <w:rsid w:val="009B628F"/>
    <w:rsid w:val="009C1007"/>
    <w:rsid w:val="009C1395"/>
    <w:rsid w:val="009D6B93"/>
    <w:rsid w:val="009E0C09"/>
    <w:rsid w:val="009E2A3C"/>
    <w:rsid w:val="009F6995"/>
    <w:rsid w:val="009F69D1"/>
    <w:rsid w:val="009F7188"/>
    <w:rsid w:val="00A00B44"/>
    <w:rsid w:val="00A03677"/>
    <w:rsid w:val="00A04B9A"/>
    <w:rsid w:val="00A1525C"/>
    <w:rsid w:val="00A241FE"/>
    <w:rsid w:val="00A27B18"/>
    <w:rsid w:val="00A306C8"/>
    <w:rsid w:val="00A61BB6"/>
    <w:rsid w:val="00A86B59"/>
    <w:rsid w:val="00A87C61"/>
    <w:rsid w:val="00A943DC"/>
    <w:rsid w:val="00A9536E"/>
    <w:rsid w:val="00A97D71"/>
    <w:rsid w:val="00AA0FC3"/>
    <w:rsid w:val="00AA20CC"/>
    <w:rsid w:val="00AA483D"/>
    <w:rsid w:val="00AA4C91"/>
    <w:rsid w:val="00AB34AA"/>
    <w:rsid w:val="00AB3606"/>
    <w:rsid w:val="00AC2D56"/>
    <w:rsid w:val="00AE7B7C"/>
    <w:rsid w:val="00AF128A"/>
    <w:rsid w:val="00B027B7"/>
    <w:rsid w:val="00B14C0D"/>
    <w:rsid w:val="00B14D0D"/>
    <w:rsid w:val="00B15A3B"/>
    <w:rsid w:val="00B41FEF"/>
    <w:rsid w:val="00B43874"/>
    <w:rsid w:val="00B50BF4"/>
    <w:rsid w:val="00B55CA8"/>
    <w:rsid w:val="00B57F55"/>
    <w:rsid w:val="00B60EB4"/>
    <w:rsid w:val="00B624C1"/>
    <w:rsid w:val="00B718E5"/>
    <w:rsid w:val="00B7680A"/>
    <w:rsid w:val="00B842BD"/>
    <w:rsid w:val="00B862BF"/>
    <w:rsid w:val="00B87BA5"/>
    <w:rsid w:val="00B87CF7"/>
    <w:rsid w:val="00BA0649"/>
    <w:rsid w:val="00BA1D72"/>
    <w:rsid w:val="00BA293C"/>
    <w:rsid w:val="00BA3CE6"/>
    <w:rsid w:val="00BA4A63"/>
    <w:rsid w:val="00BB002E"/>
    <w:rsid w:val="00BB4690"/>
    <w:rsid w:val="00BC4B79"/>
    <w:rsid w:val="00BC6112"/>
    <w:rsid w:val="00BD7C5F"/>
    <w:rsid w:val="00BE22F5"/>
    <w:rsid w:val="00BE261D"/>
    <w:rsid w:val="00BE3998"/>
    <w:rsid w:val="00BE4D75"/>
    <w:rsid w:val="00BE6020"/>
    <w:rsid w:val="00BF14B7"/>
    <w:rsid w:val="00BF28BA"/>
    <w:rsid w:val="00BF626E"/>
    <w:rsid w:val="00C023D1"/>
    <w:rsid w:val="00C22BDE"/>
    <w:rsid w:val="00C3538F"/>
    <w:rsid w:val="00C46C2A"/>
    <w:rsid w:val="00C47C37"/>
    <w:rsid w:val="00C5015A"/>
    <w:rsid w:val="00C63A54"/>
    <w:rsid w:val="00C821A6"/>
    <w:rsid w:val="00C86212"/>
    <w:rsid w:val="00C872F8"/>
    <w:rsid w:val="00C94558"/>
    <w:rsid w:val="00C97A9C"/>
    <w:rsid w:val="00CA100B"/>
    <w:rsid w:val="00CA2700"/>
    <w:rsid w:val="00CB4BAA"/>
    <w:rsid w:val="00CB524D"/>
    <w:rsid w:val="00CC4A7A"/>
    <w:rsid w:val="00CD273C"/>
    <w:rsid w:val="00CE2F15"/>
    <w:rsid w:val="00CF001F"/>
    <w:rsid w:val="00CF16ED"/>
    <w:rsid w:val="00CF538F"/>
    <w:rsid w:val="00CF730E"/>
    <w:rsid w:val="00D076DE"/>
    <w:rsid w:val="00D14215"/>
    <w:rsid w:val="00D22ED3"/>
    <w:rsid w:val="00D258BE"/>
    <w:rsid w:val="00D365D0"/>
    <w:rsid w:val="00D5652C"/>
    <w:rsid w:val="00D716C7"/>
    <w:rsid w:val="00D72302"/>
    <w:rsid w:val="00D74BFA"/>
    <w:rsid w:val="00DA2723"/>
    <w:rsid w:val="00DB0DEE"/>
    <w:rsid w:val="00DB12B1"/>
    <w:rsid w:val="00DB3ECA"/>
    <w:rsid w:val="00DB425A"/>
    <w:rsid w:val="00DB7EBE"/>
    <w:rsid w:val="00DC7BF2"/>
    <w:rsid w:val="00DD3AB8"/>
    <w:rsid w:val="00DE25C0"/>
    <w:rsid w:val="00DF4C1F"/>
    <w:rsid w:val="00E03F7D"/>
    <w:rsid w:val="00E1323E"/>
    <w:rsid w:val="00E17083"/>
    <w:rsid w:val="00E22A56"/>
    <w:rsid w:val="00E36545"/>
    <w:rsid w:val="00E36670"/>
    <w:rsid w:val="00E5545A"/>
    <w:rsid w:val="00E55BBD"/>
    <w:rsid w:val="00E65960"/>
    <w:rsid w:val="00E666A2"/>
    <w:rsid w:val="00E668D5"/>
    <w:rsid w:val="00E70D74"/>
    <w:rsid w:val="00E72EEC"/>
    <w:rsid w:val="00E73D6A"/>
    <w:rsid w:val="00E75BA8"/>
    <w:rsid w:val="00E776B5"/>
    <w:rsid w:val="00E82B00"/>
    <w:rsid w:val="00E845E9"/>
    <w:rsid w:val="00E84922"/>
    <w:rsid w:val="00E93136"/>
    <w:rsid w:val="00E95AB6"/>
    <w:rsid w:val="00EA0021"/>
    <w:rsid w:val="00EC2106"/>
    <w:rsid w:val="00F075C2"/>
    <w:rsid w:val="00F12979"/>
    <w:rsid w:val="00F21B0E"/>
    <w:rsid w:val="00F23210"/>
    <w:rsid w:val="00F25801"/>
    <w:rsid w:val="00F3796A"/>
    <w:rsid w:val="00F4659A"/>
    <w:rsid w:val="00F55455"/>
    <w:rsid w:val="00F60B45"/>
    <w:rsid w:val="00F63F6E"/>
    <w:rsid w:val="00F722D8"/>
    <w:rsid w:val="00F749C2"/>
    <w:rsid w:val="00F858E9"/>
    <w:rsid w:val="00F86EF9"/>
    <w:rsid w:val="00F931B3"/>
    <w:rsid w:val="00F97938"/>
    <w:rsid w:val="00FA7962"/>
    <w:rsid w:val="00FB0881"/>
    <w:rsid w:val="00FB1577"/>
    <w:rsid w:val="00FC098B"/>
    <w:rsid w:val="00FD2F54"/>
    <w:rsid w:val="00FD3926"/>
    <w:rsid w:val="00FE524E"/>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sid w:val="00E84922"/>
  </w:style>
  <w:style w:type="paragraph" w:styleId="Heading1">
    <w:name w:val="heading 1"/>
    <w:basedOn w:val="Normal"/>
    <w:link w:val="Heading1Char"/>
    <w:uiPriority w:val="9"/>
    <w:rsid w:val="001A4EA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A4EAF"/>
    <w:pPr>
      <w:spacing w:beforeLines="1" w:afterLines="1"/>
      <w:outlineLvl w:val="1"/>
    </w:pPr>
    <w:rPr>
      <w:rFonts w:ascii="Times" w:hAnsi="Times"/>
      <w:b/>
      <w:sz w:val="36"/>
      <w:szCs w:val="20"/>
    </w:rPr>
  </w:style>
  <w:style w:type="paragraph" w:styleId="Heading3">
    <w:name w:val="heading 3"/>
    <w:basedOn w:val="Normal"/>
    <w:link w:val="Heading3Char"/>
    <w:uiPriority w:val="9"/>
    <w:rsid w:val="001A4EAF"/>
    <w:pPr>
      <w:spacing w:beforeLines="1" w:afterLines="1"/>
      <w:outlineLvl w:val="2"/>
    </w:pPr>
    <w:rPr>
      <w:rFonts w:ascii="Times" w:hAnsi="Times"/>
      <w:b/>
      <w:sz w:val="27"/>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rsid w:val="00E84922"/>
    <w:rPr>
      <w:rFonts w:ascii="Times New Roman" w:hAnsi="Times New Roman" w:cs="Times New Roman"/>
      <w:sz w:val="24"/>
      <w:szCs w:val="24"/>
      <w:lang w:val="en-CA"/>
    </w:rPr>
  </w:style>
  <w:style w:type="paragraph" w:styleId="Header">
    <w:name w:val="header"/>
    <w:basedOn w:val="Normal"/>
    <w:link w:val="HeaderChar"/>
    <w:uiPriority w:val="99"/>
    <w:unhideWhenUsed/>
    <w:rsid w:val="00E84922"/>
    <w:pPr>
      <w:tabs>
        <w:tab w:val="center" w:pos="4680"/>
        <w:tab w:val="right" w:pos="9360"/>
      </w:tabs>
      <w:spacing w:after="0"/>
    </w:pPr>
    <w:rPr>
      <w:rFonts w:ascii="Times New Roman" w:hAnsi="Times New Roman" w:cs="Times New Roman"/>
      <w:lang w:val="en-CA"/>
    </w:rPr>
  </w:style>
  <w:style w:type="character" w:customStyle="1" w:styleId="FooterChar">
    <w:name w:val="Footer Char"/>
    <w:basedOn w:val="DefaultParagraphFont"/>
    <w:link w:val="Footer"/>
    <w:rsid w:val="00E84922"/>
    <w:rPr>
      <w:rFonts w:ascii="Times New Roman" w:hAnsi="Times New Roman" w:cs="Times New Roman"/>
      <w:sz w:val="24"/>
      <w:szCs w:val="24"/>
      <w:lang w:val="en-CA"/>
    </w:rPr>
  </w:style>
  <w:style w:type="paragraph" w:styleId="Footer">
    <w:name w:val="footer"/>
    <w:basedOn w:val="Normal"/>
    <w:link w:val="FooterChar"/>
    <w:unhideWhenUsed/>
    <w:rsid w:val="00E84922"/>
    <w:pPr>
      <w:tabs>
        <w:tab w:val="center" w:pos="4680"/>
        <w:tab w:val="right" w:pos="9360"/>
      </w:tabs>
      <w:spacing w:after="0"/>
    </w:pPr>
    <w:rPr>
      <w:rFonts w:ascii="Times New Roman" w:hAnsi="Times New Roman" w:cs="Times New Roman"/>
      <w:lang w:val="en-CA"/>
    </w:rPr>
  </w:style>
  <w:style w:type="character" w:customStyle="1" w:styleId="BalloonTextChar">
    <w:name w:val="Balloon Text Char"/>
    <w:basedOn w:val="DefaultParagraphFont"/>
    <w:link w:val="BalloonText"/>
    <w:rsid w:val="00E84922"/>
    <w:rPr>
      <w:rFonts w:ascii="Lucida Grande" w:hAnsi="Lucida Grande"/>
      <w:sz w:val="18"/>
      <w:szCs w:val="18"/>
    </w:rPr>
  </w:style>
  <w:style w:type="paragraph" w:styleId="BalloonText">
    <w:name w:val="Balloon Text"/>
    <w:basedOn w:val="Normal"/>
    <w:link w:val="BalloonTextChar"/>
    <w:unhideWhenUsed/>
    <w:rsid w:val="00E84922"/>
    <w:pPr>
      <w:spacing w:after="0"/>
    </w:pPr>
    <w:rPr>
      <w:rFonts w:ascii="Lucida Grande" w:hAnsi="Lucida Grande"/>
      <w:sz w:val="18"/>
      <w:szCs w:val="18"/>
    </w:rPr>
  </w:style>
  <w:style w:type="paragraph" w:customStyle="1" w:styleId="Default">
    <w:name w:val="Default"/>
    <w:rsid w:val="00E84922"/>
    <w:pPr>
      <w:widowControl w:val="0"/>
      <w:autoSpaceDE w:val="0"/>
      <w:autoSpaceDN w:val="0"/>
      <w:adjustRightInd w:val="0"/>
      <w:spacing w:after="0"/>
    </w:pPr>
    <w:rPr>
      <w:rFonts w:ascii="MillerText Roman" w:hAnsi="MillerText Roman" w:cs="MillerText Roman"/>
      <w:color w:val="000000"/>
    </w:rPr>
  </w:style>
  <w:style w:type="character" w:styleId="PageNumber">
    <w:name w:val="page number"/>
    <w:basedOn w:val="DefaultParagraphFont"/>
    <w:unhideWhenUsed/>
    <w:rsid w:val="00E84922"/>
  </w:style>
  <w:style w:type="character" w:customStyle="1" w:styleId="Heading1Char">
    <w:name w:val="Heading 1 Char"/>
    <w:basedOn w:val="DefaultParagraphFont"/>
    <w:link w:val="Heading1"/>
    <w:uiPriority w:val="9"/>
    <w:rsid w:val="001A4EAF"/>
    <w:rPr>
      <w:rFonts w:ascii="Times" w:hAnsi="Times"/>
      <w:b/>
      <w:kern w:val="36"/>
      <w:sz w:val="48"/>
    </w:rPr>
  </w:style>
  <w:style w:type="character" w:customStyle="1" w:styleId="Heading2Char">
    <w:name w:val="Heading 2 Char"/>
    <w:basedOn w:val="DefaultParagraphFont"/>
    <w:link w:val="Heading2"/>
    <w:uiPriority w:val="9"/>
    <w:rsid w:val="001A4EAF"/>
    <w:rPr>
      <w:rFonts w:ascii="Times" w:hAnsi="Times"/>
      <w:b/>
      <w:sz w:val="36"/>
    </w:rPr>
  </w:style>
  <w:style w:type="character" w:customStyle="1" w:styleId="Heading3Char">
    <w:name w:val="Heading 3 Char"/>
    <w:basedOn w:val="DefaultParagraphFont"/>
    <w:link w:val="Heading3"/>
    <w:uiPriority w:val="9"/>
    <w:rsid w:val="001A4EAF"/>
    <w:rPr>
      <w:rFonts w:ascii="Times" w:hAnsi="Times"/>
      <w:b/>
      <w:sz w:val="27"/>
    </w:rPr>
  </w:style>
  <w:style w:type="paragraph" w:styleId="NormalWeb">
    <w:name w:val="Normal (Web)"/>
    <w:basedOn w:val="Normal"/>
    <w:uiPriority w:val="99"/>
    <w:rsid w:val="001A4EAF"/>
    <w:pPr>
      <w:spacing w:beforeLines="1" w:afterLines="1"/>
    </w:pPr>
    <w:rPr>
      <w:rFonts w:ascii="Times" w:hAnsi="Times" w:cs="Times New Roman"/>
      <w:sz w:val="20"/>
      <w:szCs w:val="20"/>
    </w:rPr>
  </w:style>
  <w:style w:type="character" w:styleId="Emphasis">
    <w:name w:val="Emphasis"/>
    <w:basedOn w:val="DefaultParagraphFont"/>
    <w:uiPriority w:val="20"/>
    <w:rsid w:val="001A4EAF"/>
    <w:rPr>
      <w:i/>
    </w:rPr>
  </w:style>
  <w:style w:type="character" w:styleId="Hyperlink">
    <w:name w:val="Hyperlink"/>
    <w:basedOn w:val="DefaultParagraphFont"/>
    <w:uiPriority w:val="99"/>
    <w:rsid w:val="001A4EAF"/>
    <w:rPr>
      <w:color w:val="0000FF" w:themeColor="hyperlink"/>
      <w:u w:val="single"/>
    </w:rPr>
  </w:style>
  <w:style w:type="table" w:styleId="TableGrid">
    <w:name w:val="Table Grid"/>
    <w:basedOn w:val="TableNormal"/>
    <w:uiPriority w:val="59"/>
    <w:rsid w:val="001A4E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4EAF"/>
    <w:pPr>
      <w:ind w:left="720"/>
      <w:contextualSpacing/>
    </w:pPr>
  </w:style>
  <w:style w:type="paragraph" w:customStyle="1" w:styleId="Pa43">
    <w:name w:val="Pa4+3"/>
    <w:basedOn w:val="Default"/>
    <w:next w:val="Default"/>
    <w:uiPriority w:val="99"/>
    <w:rsid w:val="001A4EAF"/>
    <w:pPr>
      <w:spacing w:line="181" w:lineRule="atLeast"/>
    </w:pPr>
    <w:rPr>
      <w:rFonts w:cs="Times New Roman"/>
      <w:color w:val="auto"/>
    </w:rPr>
  </w:style>
  <w:style w:type="character" w:customStyle="1" w:styleId="A33">
    <w:name w:val="A3+3"/>
    <w:uiPriority w:val="99"/>
    <w:rsid w:val="001A4EAF"/>
    <w:rPr>
      <w:rFonts w:cs="MillerText Roman"/>
      <w:color w:val="000000"/>
      <w:sz w:val="10"/>
      <w:szCs w:val="10"/>
    </w:rPr>
  </w:style>
  <w:style w:type="paragraph" w:customStyle="1" w:styleId="Pa24">
    <w:name w:val="Pa2+4"/>
    <w:basedOn w:val="Default"/>
    <w:next w:val="Default"/>
    <w:uiPriority w:val="99"/>
    <w:rsid w:val="001A4EAF"/>
    <w:pPr>
      <w:spacing w:line="201" w:lineRule="atLeast"/>
    </w:pPr>
    <w:rPr>
      <w:rFonts w:cs="Times New Roman"/>
      <w:color w:val="auto"/>
    </w:rPr>
  </w:style>
  <w:style w:type="character" w:customStyle="1" w:styleId="A1">
    <w:name w:val="A1"/>
    <w:uiPriority w:val="99"/>
    <w:rsid w:val="001A4EAF"/>
    <w:rPr>
      <w:rFonts w:cs="MillerText Roman"/>
      <w:color w:val="000000"/>
      <w:sz w:val="18"/>
      <w:szCs w:val="18"/>
    </w:rPr>
  </w:style>
  <w:style w:type="character" w:customStyle="1" w:styleId="A2">
    <w:name w:val="A2"/>
    <w:uiPriority w:val="99"/>
    <w:rsid w:val="001A4EAF"/>
    <w:rPr>
      <w:rFonts w:cs="MillerText Roman"/>
      <w:color w:val="000000"/>
      <w:sz w:val="10"/>
      <w:szCs w:val="10"/>
    </w:rPr>
  </w:style>
  <w:style w:type="character" w:customStyle="1" w:styleId="highlight">
    <w:name w:val="highlight"/>
    <w:basedOn w:val="DefaultParagraphFont"/>
    <w:rsid w:val="001A4EAF"/>
  </w:style>
  <w:style w:type="character" w:styleId="FollowedHyperlink">
    <w:name w:val="FollowedHyperlink"/>
    <w:basedOn w:val="DefaultParagraphFont"/>
    <w:uiPriority w:val="99"/>
    <w:rsid w:val="001A4EAF"/>
    <w:rPr>
      <w:color w:val="800080" w:themeColor="followedHyperlink"/>
      <w:u w:val="single"/>
    </w:rPr>
  </w:style>
  <w:style w:type="character" w:styleId="Strong">
    <w:name w:val="Strong"/>
    <w:basedOn w:val="DefaultParagraphFont"/>
    <w:rsid w:val="001A4EAF"/>
    <w:rPr>
      <w:b/>
      <w:bCs/>
    </w:rPr>
  </w:style>
  <w:style w:type="paragraph" w:styleId="DocumentMap">
    <w:name w:val="Document Map"/>
    <w:basedOn w:val="Normal"/>
    <w:link w:val="DocumentMapChar"/>
    <w:rsid w:val="001A4EAF"/>
    <w:pPr>
      <w:spacing w:after="0"/>
    </w:pPr>
    <w:rPr>
      <w:rFonts w:ascii="Lucida Grande" w:hAnsi="Lucida Grande"/>
    </w:rPr>
  </w:style>
  <w:style w:type="character" w:customStyle="1" w:styleId="DocumentMapChar">
    <w:name w:val="Document Map Char"/>
    <w:basedOn w:val="DefaultParagraphFont"/>
    <w:link w:val="DocumentMap"/>
    <w:rsid w:val="001A4EAF"/>
    <w:rPr>
      <w:rFonts w:ascii="Lucida Grande" w:hAnsi="Lucida Grande"/>
      <w:sz w:val="24"/>
      <w:szCs w:val="24"/>
    </w:rPr>
  </w:style>
  <w:style w:type="character" w:customStyle="1" w:styleId="A6">
    <w:name w:val="A6"/>
    <w:uiPriority w:val="99"/>
    <w:rsid w:val="001A4EAF"/>
    <w:rPr>
      <w:rFonts w:cs="MillerText Roman"/>
      <w:color w:val="000000"/>
      <w:sz w:val="10"/>
      <w:szCs w:val="10"/>
    </w:rPr>
  </w:style>
  <w:style w:type="character" w:customStyle="1" w:styleId="disease">
    <w:name w:val="disease"/>
    <w:basedOn w:val="DefaultParagraphFont"/>
    <w:rsid w:val="001A4EAF"/>
  </w:style>
  <w:style w:type="character" w:customStyle="1" w:styleId="citedby">
    <w:name w:val="citedby_"/>
    <w:basedOn w:val="DefaultParagraphFont"/>
    <w:rsid w:val="001A4EAF"/>
  </w:style>
  <w:style w:type="paragraph" w:customStyle="1" w:styleId="Pa61">
    <w:name w:val="Pa6+1"/>
    <w:basedOn w:val="Default"/>
    <w:next w:val="Default"/>
    <w:uiPriority w:val="99"/>
    <w:rsid w:val="001A4EAF"/>
    <w:pPr>
      <w:spacing w:line="151" w:lineRule="atLeast"/>
    </w:pPr>
    <w:rPr>
      <w:rFonts w:ascii="BentonGothicCond Regular" w:hAnsi="BentonGothicCond Regular" w:cs="Times New Roman"/>
      <w:color w:val="auto"/>
    </w:rPr>
  </w:style>
  <w:style w:type="character" w:customStyle="1" w:styleId="HTMLPreformattedChar">
    <w:name w:val="HTML Preformatted Char"/>
    <w:basedOn w:val="DefaultParagraphFont"/>
    <w:link w:val="HTMLPreformatted"/>
    <w:uiPriority w:val="99"/>
    <w:rsid w:val="001C0E2F"/>
    <w:rPr>
      <w:rFonts w:ascii="Courier" w:hAnsi="Courier" w:cs="Courier"/>
    </w:rPr>
  </w:style>
  <w:style w:type="paragraph" w:styleId="HTMLPreformatted">
    <w:name w:val="HTML Preformatted"/>
    <w:basedOn w:val="Normal"/>
    <w:link w:val="HTMLPreformattedChar"/>
    <w:uiPriority w:val="99"/>
    <w:rsid w:val="001C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1">
    <w:name w:val="HTML Preformatted Char1"/>
    <w:basedOn w:val="DefaultParagraphFont"/>
    <w:uiPriority w:val="99"/>
    <w:semiHidden/>
    <w:rsid w:val="001C0E2F"/>
    <w:rPr>
      <w:rFonts w:ascii="Courier New" w:hAnsi="Courier New"/>
    </w:rPr>
  </w:style>
  <w:style w:type="character" w:styleId="CommentReference">
    <w:name w:val="annotation reference"/>
    <w:basedOn w:val="DefaultParagraphFont"/>
    <w:uiPriority w:val="99"/>
    <w:semiHidden/>
    <w:unhideWhenUsed/>
    <w:rsid w:val="00276222"/>
    <w:rPr>
      <w:sz w:val="16"/>
      <w:szCs w:val="16"/>
    </w:rPr>
  </w:style>
  <w:style w:type="paragraph" w:styleId="CommentText">
    <w:name w:val="annotation text"/>
    <w:basedOn w:val="Normal"/>
    <w:link w:val="CommentTextChar"/>
    <w:uiPriority w:val="99"/>
    <w:semiHidden/>
    <w:unhideWhenUsed/>
    <w:rsid w:val="00276222"/>
    <w:rPr>
      <w:sz w:val="20"/>
      <w:szCs w:val="20"/>
    </w:rPr>
  </w:style>
  <w:style w:type="character" w:customStyle="1" w:styleId="CommentTextChar">
    <w:name w:val="Comment Text Char"/>
    <w:basedOn w:val="DefaultParagraphFont"/>
    <w:link w:val="CommentText"/>
    <w:uiPriority w:val="99"/>
    <w:semiHidden/>
    <w:rsid w:val="00276222"/>
  </w:style>
  <w:style w:type="paragraph" w:styleId="CommentSubject">
    <w:name w:val="annotation subject"/>
    <w:basedOn w:val="CommentText"/>
    <w:next w:val="CommentText"/>
    <w:link w:val="CommentSubjectChar"/>
    <w:uiPriority w:val="99"/>
    <w:semiHidden/>
    <w:unhideWhenUsed/>
    <w:rsid w:val="00276222"/>
    <w:rPr>
      <w:b/>
      <w:bCs/>
    </w:rPr>
  </w:style>
  <w:style w:type="character" w:customStyle="1" w:styleId="CommentSubjectChar">
    <w:name w:val="Comment Subject Char"/>
    <w:basedOn w:val="CommentTextChar"/>
    <w:link w:val="CommentSubject"/>
    <w:uiPriority w:val="99"/>
    <w:semiHidden/>
    <w:rsid w:val="00276222"/>
    <w:rPr>
      <w:b/>
      <w:bCs/>
    </w:rPr>
  </w:style>
  <w:style w:type="character" w:styleId="HTMLCite">
    <w:name w:val="HTML Cite"/>
    <w:basedOn w:val="DefaultParagraphFont"/>
    <w:uiPriority w:val="99"/>
    <w:rsid w:val="000426BD"/>
    <w:rPr>
      <w:i/>
    </w:rPr>
  </w:style>
  <w:style w:type="paragraph" w:styleId="NoSpacing">
    <w:name w:val="No Spacing"/>
    <w:link w:val="NoSpacingChar"/>
    <w:qFormat/>
    <w:rsid w:val="000426BD"/>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0426BD"/>
    <w:rPr>
      <w:rFonts w:ascii="PMingLiU" w:eastAsiaTheme="minorEastAsia" w:hAnsi="PMingLiU"/>
      <w:sz w:val="22"/>
      <w:szCs w:val="22"/>
    </w:rPr>
  </w:style>
  <w:style w:type="character" w:customStyle="1" w:styleId="hlite">
    <w:name w:val="hlite"/>
    <w:basedOn w:val="DefaultParagraphFont"/>
    <w:rsid w:val="00BB4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986047">
      <w:bodyDiv w:val="1"/>
      <w:marLeft w:val="0"/>
      <w:marRight w:val="0"/>
      <w:marTop w:val="0"/>
      <w:marBottom w:val="0"/>
      <w:divBdr>
        <w:top w:val="none" w:sz="0" w:space="0" w:color="auto"/>
        <w:left w:val="none" w:sz="0" w:space="0" w:color="auto"/>
        <w:bottom w:val="none" w:sz="0" w:space="0" w:color="auto"/>
        <w:right w:val="none" w:sz="0" w:space="0" w:color="auto"/>
      </w:divBdr>
    </w:div>
    <w:div w:id="615985407">
      <w:bodyDiv w:val="1"/>
      <w:marLeft w:val="0"/>
      <w:marRight w:val="0"/>
      <w:marTop w:val="0"/>
      <w:marBottom w:val="0"/>
      <w:divBdr>
        <w:top w:val="none" w:sz="0" w:space="0" w:color="auto"/>
        <w:left w:val="none" w:sz="0" w:space="0" w:color="auto"/>
        <w:bottom w:val="none" w:sz="0" w:space="0" w:color="auto"/>
        <w:right w:val="none" w:sz="0" w:space="0" w:color="auto"/>
      </w:divBdr>
      <w:divsChild>
        <w:div w:id="1919708138">
          <w:marLeft w:val="0"/>
          <w:marRight w:val="0"/>
          <w:marTop w:val="0"/>
          <w:marBottom w:val="0"/>
          <w:divBdr>
            <w:top w:val="none" w:sz="0" w:space="0" w:color="auto"/>
            <w:left w:val="none" w:sz="0" w:space="0" w:color="auto"/>
            <w:bottom w:val="none" w:sz="0" w:space="0" w:color="auto"/>
            <w:right w:val="none" w:sz="0" w:space="0" w:color="auto"/>
          </w:divBdr>
          <w:divsChild>
            <w:div w:id="2549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4219">
      <w:bodyDiv w:val="1"/>
      <w:marLeft w:val="0"/>
      <w:marRight w:val="0"/>
      <w:marTop w:val="0"/>
      <w:marBottom w:val="0"/>
      <w:divBdr>
        <w:top w:val="none" w:sz="0" w:space="0" w:color="auto"/>
        <w:left w:val="none" w:sz="0" w:space="0" w:color="auto"/>
        <w:bottom w:val="none" w:sz="0" w:space="0" w:color="auto"/>
        <w:right w:val="none" w:sz="0" w:space="0" w:color="auto"/>
      </w:divBdr>
    </w:div>
    <w:div w:id="971833588">
      <w:bodyDiv w:val="1"/>
      <w:marLeft w:val="0"/>
      <w:marRight w:val="0"/>
      <w:marTop w:val="0"/>
      <w:marBottom w:val="0"/>
      <w:divBdr>
        <w:top w:val="none" w:sz="0" w:space="0" w:color="auto"/>
        <w:left w:val="none" w:sz="0" w:space="0" w:color="auto"/>
        <w:bottom w:val="none" w:sz="0" w:space="0" w:color="auto"/>
        <w:right w:val="none" w:sz="0" w:space="0" w:color="auto"/>
      </w:divBdr>
    </w:div>
    <w:div w:id="1270431270">
      <w:bodyDiv w:val="1"/>
      <w:marLeft w:val="0"/>
      <w:marRight w:val="0"/>
      <w:marTop w:val="0"/>
      <w:marBottom w:val="0"/>
      <w:divBdr>
        <w:top w:val="none" w:sz="0" w:space="0" w:color="auto"/>
        <w:left w:val="none" w:sz="0" w:space="0" w:color="auto"/>
        <w:bottom w:val="none" w:sz="0" w:space="0" w:color="auto"/>
        <w:right w:val="none" w:sz="0" w:space="0" w:color="auto"/>
      </w:divBdr>
    </w:div>
    <w:div w:id="1578324038">
      <w:bodyDiv w:val="1"/>
      <w:marLeft w:val="0"/>
      <w:marRight w:val="0"/>
      <w:marTop w:val="0"/>
      <w:marBottom w:val="0"/>
      <w:divBdr>
        <w:top w:val="none" w:sz="0" w:space="0" w:color="auto"/>
        <w:left w:val="none" w:sz="0" w:space="0" w:color="auto"/>
        <w:bottom w:val="none" w:sz="0" w:space="0" w:color="auto"/>
        <w:right w:val="none" w:sz="0" w:space="0" w:color="auto"/>
      </w:divBdr>
    </w:div>
    <w:div w:id="1668168502">
      <w:bodyDiv w:val="1"/>
      <w:marLeft w:val="0"/>
      <w:marRight w:val="0"/>
      <w:marTop w:val="0"/>
      <w:marBottom w:val="0"/>
      <w:divBdr>
        <w:top w:val="none" w:sz="0" w:space="0" w:color="auto"/>
        <w:left w:val="none" w:sz="0" w:space="0" w:color="auto"/>
        <w:bottom w:val="none" w:sz="0" w:space="0" w:color="auto"/>
        <w:right w:val="none" w:sz="0" w:space="0" w:color="auto"/>
      </w:divBdr>
      <w:divsChild>
        <w:div w:id="1577977961">
          <w:marLeft w:val="432"/>
          <w:marRight w:val="0"/>
          <w:marTop w:val="0"/>
          <w:marBottom w:val="0"/>
          <w:divBdr>
            <w:top w:val="none" w:sz="0" w:space="0" w:color="auto"/>
            <w:left w:val="none" w:sz="0" w:space="0" w:color="auto"/>
            <w:bottom w:val="none" w:sz="0" w:space="0" w:color="auto"/>
            <w:right w:val="none" w:sz="0" w:space="0" w:color="auto"/>
          </w:divBdr>
        </w:div>
        <w:div w:id="1057165814">
          <w:marLeft w:val="432"/>
          <w:marRight w:val="0"/>
          <w:marTop w:val="0"/>
          <w:marBottom w:val="0"/>
          <w:divBdr>
            <w:top w:val="none" w:sz="0" w:space="0" w:color="auto"/>
            <w:left w:val="none" w:sz="0" w:space="0" w:color="auto"/>
            <w:bottom w:val="none" w:sz="0" w:space="0" w:color="auto"/>
            <w:right w:val="none" w:sz="0" w:space="0" w:color="auto"/>
          </w:divBdr>
        </w:div>
        <w:div w:id="472060651">
          <w:marLeft w:val="432"/>
          <w:marRight w:val="0"/>
          <w:marTop w:val="0"/>
          <w:marBottom w:val="0"/>
          <w:divBdr>
            <w:top w:val="none" w:sz="0" w:space="0" w:color="auto"/>
            <w:left w:val="none" w:sz="0" w:space="0" w:color="auto"/>
            <w:bottom w:val="none" w:sz="0" w:space="0" w:color="auto"/>
            <w:right w:val="none" w:sz="0" w:space="0" w:color="auto"/>
          </w:divBdr>
        </w:div>
        <w:div w:id="1058868104">
          <w:marLeft w:val="432"/>
          <w:marRight w:val="0"/>
          <w:marTop w:val="0"/>
          <w:marBottom w:val="0"/>
          <w:divBdr>
            <w:top w:val="none" w:sz="0" w:space="0" w:color="auto"/>
            <w:left w:val="none" w:sz="0" w:space="0" w:color="auto"/>
            <w:bottom w:val="none" w:sz="0" w:space="0" w:color="auto"/>
            <w:right w:val="none" w:sz="0" w:space="0" w:color="auto"/>
          </w:divBdr>
        </w:div>
      </w:divsChild>
    </w:div>
    <w:div w:id="2084335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printerSettings" Target="printerSettings/printerSettings1.bin"/><Relationship Id="rId13" Type="http://schemas.openxmlformats.org/officeDocument/2006/relationships/printerSettings" Target="printerSettings/printerSettings2.bin"/><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printerSettings" Target="printerSettings/printerSettings3.bin"/><Relationship Id="rId18" Type="http://schemas.openxmlformats.org/officeDocument/2006/relationships/header" Target="header4.xml"/><Relationship Id="rId19" Type="http://schemas.openxmlformats.org/officeDocument/2006/relationships/footer" Target="footer5.xml"/><Relationship Id="rId60" Type="http://schemas.openxmlformats.org/officeDocument/2006/relationships/hyperlink" Target="http://refworks.scholarsportal.info.libaccess.lib.mcmaster.ca/refworks2/default.aspx?r=references%7CMainLayout::init" TargetMode="External"/><Relationship Id="rId61" Type="http://schemas.openxmlformats.org/officeDocument/2006/relationships/hyperlink" Target="http://refworks.scholarsportal.info.libaccess.lib.mcmaster.ca/refworks2/default.aspx?r=references%7CMainLayout::init" TargetMode="External"/><Relationship Id="rId62" Type="http://schemas.openxmlformats.org/officeDocument/2006/relationships/hyperlink" Target="http://refworks.scholarsportal.info.libaccess.lib.mcmaster.ca/refworks2/default.aspx?r=references%7CMainLayout::init" TargetMode="External"/><Relationship Id="rId63" Type="http://schemas.openxmlformats.org/officeDocument/2006/relationships/hyperlink" Target="http://refworks.scholarsportal.info.libaccess.lib.mcmaster.ca/refworks2/default.aspx?r=references%7CMainLayout::init" TargetMode="External"/><Relationship Id="rId64" Type="http://schemas.openxmlformats.org/officeDocument/2006/relationships/hyperlink" Target="http://refworks.scholarsportal.info.libaccess.lib.mcmaster.ca/refworks2/default.aspx?r=references%7CMainLayout::init" TargetMode="External"/><Relationship Id="rId65" Type="http://schemas.openxmlformats.org/officeDocument/2006/relationships/hyperlink" Target="http://refworks.scholarsportal.info.libaccess.lib.mcmaster.ca/refworks2/default.aspx?r=references%7CMainLayout::init" TargetMode="External"/><Relationship Id="rId66" Type="http://schemas.openxmlformats.org/officeDocument/2006/relationships/hyperlink" Target="http://refworks.scholarsportal.info.libaccess.lib.mcmaster.ca/refworks2/default.aspx?r=references%7CMainLayout::init" TargetMode="External"/><Relationship Id="rId67" Type="http://schemas.openxmlformats.org/officeDocument/2006/relationships/hyperlink" Target="http://refworks.scholarsportal.info.libaccess.lib.mcmaster.ca/refworks2/default.aspx?r=references%7CMainLayout::init" TargetMode="External"/><Relationship Id="rId68" Type="http://schemas.openxmlformats.org/officeDocument/2006/relationships/hyperlink" Target="http://refworks.scholarsportal.info.libaccess.lib.mcmaster.ca/refworks2/default.aspx?r=references%7CMainLayout::init" TargetMode="External"/><Relationship Id="rId69" Type="http://schemas.openxmlformats.org/officeDocument/2006/relationships/hyperlink" Target="http://refworks.scholarsportal.info.libaccess.lib.mcmaster.ca/refworks2/default.aspx?r=references%7CMainLayout::init" TargetMode="External"/><Relationship Id="rId120" Type="http://schemas.openxmlformats.org/officeDocument/2006/relationships/printerSettings" Target="printerSettings/printerSettings10.bin"/><Relationship Id="rId121" Type="http://schemas.openxmlformats.org/officeDocument/2006/relationships/fontTable" Target="fontTable.xml"/><Relationship Id="rId122" Type="http://schemas.openxmlformats.org/officeDocument/2006/relationships/theme" Target="theme/theme1.xml"/><Relationship Id="rId123" Type="http://schemas.microsoft.com/office/2007/relationships/stylesWithEffects" Target="stylesWithEffects.xml"/><Relationship Id="rId40" Type="http://schemas.openxmlformats.org/officeDocument/2006/relationships/hyperlink" Target="http://refworks.scholarsportal.info.libaccess.lib.mcmaster.ca/refworks2/default.aspx?r=references%7CMainLayout::init" TargetMode="External"/><Relationship Id="rId41" Type="http://schemas.openxmlformats.org/officeDocument/2006/relationships/hyperlink" Target="http://refworks.scholarsportal.info.libaccess.lib.mcmaster.ca/refworks2/default.aspx?r=references%7CMainLayout::init" TargetMode="External"/><Relationship Id="rId42" Type="http://schemas.openxmlformats.org/officeDocument/2006/relationships/hyperlink" Target="http://refworks.scholarsportal.info.libaccess.lib.mcmaster.ca/refworks2/default.aspx?r=references%7CMainLayout::init" TargetMode="External"/><Relationship Id="rId90" Type="http://schemas.openxmlformats.org/officeDocument/2006/relationships/hyperlink" Target="http://refworks.scholarsportal.info.libaccess.lib.mcmaster.ca/refworks2/default.aspx?r=references%7CMainLayout::init" TargetMode="External"/><Relationship Id="rId91" Type="http://schemas.openxmlformats.org/officeDocument/2006/relationships/hyperlink" Target="http://refworks.scholarsportal.info.libaccess.lib.mcmaster.ca/refworks2/default.aspx?r=references%7CMainLayout::init" TargetMode="External"/><Relationship Id="rId92" Type="http://schemas.openxmlformats.org/officeDocument/2006/relationships/hyperlink" Target="http://refworks.scholarsportal.info.libaccess.lib.mcmaster.ca/refworks2/default.aspx?r=references%7CMainLayout::init" TargetMode="External"/><Relationship Id="rId93" Type="http://schemas.openxmlformats.org/officeDocument/2006/relationships/hyperlink" Target="http://refworks.scholarsportal.info.libaccess.lib.mcmaster.ca/refworks2/default.aspx?r=references%7CMainLayout::init" TargetMode="External"/><Relationship Id="rId94" Type="http://schemas.openxmlformats.org/officeDocument/2006/relationships/hyperlink" Target="http://refworks.scholarsportal.info.libaccess.lib.mcmaster.ca/refworks2/default.aspx?r=references%7CMainLayout::init" TargetMode="External"/><Relationship Id="rId95" Type="http://schemas.openxmlformats.org/officeDocument/2006/relationships/hyperlink" Target="http://refworks.scholarsportal.info.libaccess.lib.mcmaster.ca/refworks2/default.aspx?r=references%7CMainLayout::init" TargetMode="External"/><Relationship Id="rId96" Type="http://schemas.openxmlformats.org/officeDocument/2006/relationships/hyperlink" Target="http://refworks.scholarsportal.info.libaccess.lib.mcmaster.ca/refworks2/default.aspx?r=references%7CMainLayout::init" TargetMode="External"/><Relationship Id="rId101" Type="http://schemas.openxmlformats.org/officeDocument/2006/relationships/hyperlink" Target="http://refworks.scholarsportal.info.libaccess.lib.mcmaster.ca/refworks2/default.aspx?r=references%7CMainLayout::init" TargetMode="External"/><Relationship Id="rId102" Type="http://schemas.openxmlformats.org/officeDocument/2006/relationships/hyperlink" Target="http://refworks.scholarsportal.info.libaccess.lib.mcmaster.ca/refworks2/default.aspx?r=references%7CMainLayout::init" TargetMode="External"/><Relationship Id="rId103" Type="http://schemas.openxmlformats.org/officeDocument/2006/relationships/hyperlink" Target="http://refworks.scholarsportal.info.libaccess.lib.mcmaster.ca/refworks2/default.aspx?r=references%7CMainLayout::init" TargetMode="External"/><Relationship Id="rId104" Type="http://schemas.openxmlformats.org/officeDocument/2006/relationships/hyperlink" Target="http://refworks.scholarsportal.info.libaccess.lib.mcmaster.ca/refworks2/default.aspx?r=references%7CMainLayout::init" TargetMode="External"/><Relationship Id="rId105" Type="http://schemas.openxmlformats.org/officeDocument/2006/relationships/hyperlink" Target="http://refworks.scholarsportal.info.libaccess.lib.mcmaster.ca/refworks2/default.aspx?r=references%7CMainLayout::init" TargetMode="External"/><Relationship Id="rId106" Type="http://schemas.openxmlformats.org/officeDocument/2006/relationships/hyperlink" Target="http://refworks.scholarsportal.info.libaccess.lib.mcmaster.ca/refworks2/default.aspx?r=references%7CMainLayout::init" TargetMode="External"/><Relationship Id="rId107" Type="http://schemas.openxmlformats.org/officeDocument/2006/relationships/hyperlink" Target="http://refworks.scholarsportal.info.libaccess.lib.mcmaster.ca/refworks2/default.aspx?r=references%7CMainLayout::init" TargetMode="External"/><Relationship Id="rId108" Type="http://schemas.openxmlformats.org/officeDocument/2006/relationships/image" Target="media/image6.png"/><Relationship Id="rId97" Type="http://schemas.openxmlformats.org/officeDocument/2006/relationships/hyperlink" Target="http://refworks.scholarsportal.info.libaccess.lib.mcmaster.ca/refworks2/default.aspx?r=references%7CMainLayout::init" TargetMode="External"/><Relationship Id="rId98" Type="http://schemas.openxmlformats.org/officeDocument/2006/relationships/hyperlink" Target="http://refworks.scholarsportal.info.libaccess.lib.mcmaster.ca/refworks2/default.aspx?r=references%7CMainLayout::init" TargetMode="External"/><Relationship Id="rId99" Type="http://schemas.openxmlformats.org/officeDocument/2006/relationships/hyperlink" Target="http://refworks.scholarsportal.info.libaccess.lib.mcmaster.ca/refworks2/default.aspx?r=references%7CMainLayout::init" TargetMode="External"/><Relationship Id="rId43" Type="http://schemas.openxmlformats.org/officeDocument/2006/relationships/hyperlink" Target="http://refworks.scholarsportal.info.libaccess.lib.mcmaster.ca/refworks2/default.aspx?r=references%7CMainLayout::init" TargetMode="External"/><Relationship Id="rId44" Type="http://schemas.openxmlformats.org/officeDocument/2006/relationships/hyperlink" Target="http://refworks.scholarsportal.info.libaccess.lib.mcmaster.ca/refworks2/default.aspx?r=references%7CMainLayout::init" TargetMode="External"/><Relationship Id="rId45" Type="http://schemas.openxmlformats.org/officeDocument/2006/relationships/hyperlink" Target="http://refworks.scholarsportal.info.libaccess.lib.mcmaster.ca/refworks2/default.aspx?r=references%7CMainLayout::init" TargetMode="External"/><Relationship Id="rId46" Type="http://schemas.openxmlformats.org/officeDocument/2006/relationships/hyperlink" Target="http://refworks.scholarsportal.info.libaccess.lib.mcmaster.ca/refworks2/default.aspx?r=references%7CMainLayout::init" TargetMode="External"/><Relationship Id="rId47" Type="http://schemas.openxmlformats.org/officeDocument/2006/relationships/hyperlink" Target="http://refworks.scholarsportal.info.libaccess.lib.mcmaster.ca/refworks2/default.aspx?r=references%7CMainLayout::init" TargetMode="External"/><Relationship Id="rId48" Type="http://schemas.openxmlformats.org/officeDocument/2006/relationships/hyperlink" Target="http://refworks.scholarsportal.info.libaccess.lib.mcmaster.ca/refworks2/default.aspx?r=references%7CMainLayout::init" TargetMode="External"/><Relationship Id="rId49" Type="http://schemas.openxmlformats.org/officeDocument/2006/relationships/hyperlink" Target="http://refworks.scholarsportal.info.libaccess.lib.mcmaster.ca/refworks2/default.aspx?r=references%7CMainLayout::init" TargetMode="External"/><Relationship Id="rId100" Type="http://schemas.openxmlformats.org/officeDocument/2006/relationships/hyperlink" Target="http://refworks.scholarsportal.info.libaccess.lib.mcmaster.ca/refworks2/default.aspx?r=references%7CMainLayout::init" TargetMode="External"/><Relationship Id="rId20" Type="http://schemas.openxmlformats.org/officeDocument/2006/relationships/printerSettings" Target="printerSettings/printerSettings4.bin"/><Relationship Id="rId21" Type="http://schemas.openxmlformats.org/officeDocument/2006/relationships/header" Target="header5.xml"/><Relationship Id="rId22" Type="http://schemas.openxmlformats.org/officeDocument/2006/relationships/footer" Target="footer6.xml"/><Relationship Id="rId70" Type="http://schemas.openxmlformats.org/officeDocument/2006/relationships/hyperlink" Target="http://refworks.scholarsportal.info.libaccess.lib.mcmaster.ca/refworks2/default.aspx?r=references%7CMainLayout::init" TargetMode="External"/><Relationship Id="rId71" Type="http://schemas.openxmlformats.org/officeDocument/2006/relationships/hyperlink" Target="http://refworks.scholarsportal.info.libaccess.lib.mcmaster.ca/refworks2/default.aspx?r=references%7CMainLayout::init" TargetMode="External"/><Relationship Id="rId72" Type="http://schemas.openxmlformats.org/officeDocument/2006/relationships/hyperlink" Target="http://refworks.scholarsportal.info.libaccess.lib.mcmaster.ca/refworks2/default.aspx?r=references%7CMainLayout::init" TargetMode="External"/><Relationship Id="rId73" Type="http://schemas.openxmlformats.org/officeDocument/2006/relationships/hyperlink" Target="http://refworks.scholarsportal.info.libaccess.lib.mcmaster.ca/refworks2/default.aspx?r=references%7CMainLayout::init" TargetMode="External"/><Relationship Id="rId74" Type="http://schemas.openxmlformats.org/officeDocument/2006/relationships/hyperlink" Target="http://refworks.scholarsportal.info.libaccess.lib.mcmaster.ca/refworks2/default.aspx?r=references%7CMainLayout::init" TargetMode="External"/><Relationship Id="rId75" Type="http://schemas.openxmlformats.org/officeDocument/2006/relationships/hyperlink" Target="http://refworks.scholarsportal.info.libaccess.lib.mcmaster.ca/refworks2/default.aspx?r=references%7CMainLayout::init" TargetMode="External"/><Relationship Id="rId76" Type="http://schemas.openxmlformats.org/officeDocument/2006/relationships/hyperlink" Target="http://refworks.scholarsportal.info.libaccess.lib.mcmaster.ca/refworks2/default.aspx?r=references%7CMainLayout::init" TargetMode="External"/><Relationship Id="rId77" Type="http://schemas.openxmlformats.org/officeDocument/2006/relationships/hyperlink" Target="http://refworks.scholarsportal.info.libaccess.lib.mcmaster.ca/refworks2/default.aspx?r=references%7CMainLayout::init" TargetMode="External"/><Relationship Id="rId78" Type="http://schemas.openxmlformats.org/officeDocument/2006/relationships/hyperlink" Target="http://refworks.scholarsportal.info.libaccess.lib.mcmaster.ca/refworks2/default.aspx?r=references%7CMainLayout::init" TargetMode="External"/><Relationship Id="rId79" Type="http://schemas.openxmlformats.org/officeDocument/2006/relationships/hyperlink" Target="http://refworks.scholarsportal.info.libaccess.lib.mcmaster.ca/refworks2/default.aspx?r=references%7CMainLayout::init" TargetMode="External"/><Relationship Id="rId23" Type="http://schemas.openxmlformats.org/officeDocument/2006/relationships/footer" Target="footer7.xml"/><Relationship Id="rId24" Type="http://schemas.openxmlformats.org/officeDocument/2006/relationships/printerSettings" Target="printerSettings/printerSettings5.bin"/><Relationship Id="rId25" Type="http://schemas.openxmlformats.org/officeDocument/2006/relationships/image" Target="media/image1.tiff"/><Relationship Id="rId26" Type="http://schemas.openxmlformats.org/officeDocument/2006/relationships/image" Target="media/image2.png"/><Relationship Id="rId27" Type="http://schemas.openxmlformats.org/officeDocument/2006/relationships/image" Target="media/image3.png"/><Relationship Id="rId28" Type="http://schemas.openxmlformats.org/officeDocument/2006/relationships/footer" Target="footer8.xml"/><Relationship Id="rId29" Type="http://schemas.openxmlformats.org/officeDocument/2006/relationships/printerSettings" Target="printerSettings/printerSettings6.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50" Type="http://schemas.openxmlformats.org/officeDocument/2006/relationships/hyperlink" Target="http://refworks.scholarsportal.info.libaccess.lib.mcmaster.ca/refworks2/default.aspx?r=references%7CMainLayout::init" TargetMode="External"/><Relationship Id="rId51" Type="http://schemas.openxmlformats.org/officeDocument/2006/relationships/hyperlink" Target="http://refworks.scholarsportal.info.libaccess.lib.mcmaster.ca/refworks2/default.aspx?r=references%7CMainLayout::init" TargetMode="External"/><Relationship Id="rId52" Type="http://schemas.openxmlformats.org/officeDocument/2006/relationships/hyperlink" Target="http://refworks.scholarsportal.info.libaccess.lib.mcmaster.ca/refworks2/default.aspx?r=references%7CMainLayout::init" TargetMode="External"/><Relationship Id="rId53" Type="http://schemas.openxmlformats.org/officeDocument/2006/relationships/hyperlink" Target="http://refworks.scholarsportal.info.libaccess.lib.mcmaster.ca/refworks2/default.aspx?r=references%7CMainLayout::init" TargetMode="External"/><Relationship Id="rId54" Type="http://schemas.openxmlformats.org/officeDocument/2006/relationships/hyperlink" Target="http://refworks.scholarsportal.info.libaccess.lib.mcmaster.ca/refworks2/default.aspx?r=references%7CMainLayout::init" TargetMode="External"/><Relationship Id="rId55" Type="http://schemas.openxmlformats.org/officeDocument/2006/relationships/hyperlink" Target="http://refworks.scholarsportal.info.libaccess.lib.mcmaster.ca/refworks2/default.aspx?r=references%7CMainLayout::init" TargetMode="External"/><Relationship Id="rId56" Type="http://schemas.openxmlformats.org/officeDocument/2006/relationships/hyperlink" Target="http://refworks.scholarsportal.info.libaccess.lib.mcmaster.ca/refworks2/default.aspx?r=references%7CMainLayout::init" TargetMode="External"/><Relationship Id="rId57" Type="http://schemas.openxmlformats.org/officeDocument/2006/relationships/hyperlink" Target="http://refworks.scholarsportal.info.libaccess.lib.mcmaster.ca/refworks2/default.aspx?r=references%7CMainLayout::init" TargetMode="External"/><Relationship Id="rId58" Type="http://schemas.openxmlformats.org/officeDocument/2006/relationships/hyperlink" Target="http://refworks.scholarsportal.info.libaccess.lib.mcmaster.ca/refworks2/default.aspx?r=references%7CMainLayout::init" TargetMode="External"/><Relationship Id="rId59" Type="http://schemas.openxmlformats.org/officeDocument/2006/relationships/hyperlink" Target="http://refworks.scholarsportal.info.libaccess.lib.mcmaster.ca/refworks2/default.aspx?r=references%7CMainLayout::init" TargetMode="External"/><Relationship Id="rId110" Type="http://schemas.openxmlformats.org/officeDocument/2006/relationships/image" Target="media/image7.jpeg"/><Relationship Id="rId111" Type="http://schemas.openxmlformats.org/officeDocument/2006/relationships/image" Target="media/image8.pdf"/><Relationship Id="rId112" Type="http://schemas.openxmlformats.org/officeDocument/2006/relationships/image" Target="media/image9.png"/><Relationship Id="rId113" Type="http://schemas.openxmlformats.org/officeDocument/2006/relationships/footer" Target="footer11.xml"/><Relationship Id="rId114" Type="http://schemas.openxmlformats.org/officeDocument/2006/relationships/printerSettings" Target="printerSettings/printerSettings8.bin"/><Relationship Id="rId115" Type="http://schemas.openxmlformats.org/officeDocument/2006/relationships/printerSettings" Target="printerSettings/printerSettings9.bin"/><Relationship Id="rId116" Type="http://schemas.openxmlformats.org/officeDocument/2006/relationships/image" Target="media/image10.pdf"/><Relationship Id="rId117" Type="http://schemas.openxmlformats.org/officeDocument/2006/relationships/image" Target="media/image11.png"/><Relationship Id="rId118" Type="http://schemas.openxmlformats.org/officeDocument/2006/relationships/header" Target="header6.xml"/><Relationship Id="rId119" Type="http://schemas.openxmlformats.org/officeDocument/2006/relationships/footer" Target="footer12.xml"/><Relationship Id="rId30" Type="http://schemas.openxmlformats.org/officeDocument/2006/relationships/image" Target="media/image4.pdf"/><Relationship Id="rId31" Type="http://schemas.openxmlformats.org/officeDocument/2006/relationships/image" Target="media/image5.png"/><Relationship Id="rId32" Type="http://schemas.openxmlformats.org/officeDocument/2006/relationships/footer" Target="footer9.xml"/><Relationship Id="rId33" Type="http://schemas.openxmlformats.org/officeDocument/2006/relationships/footer" Target="footer10.xml"/><Relationship Id="rId34" Type="http://schemas.openxmlformats.org/officeDocument/2006/relationships/printerSettings" Target="printerSettings/printerSettings7.bin"/><Relationship Id="rId35" Type="http://schemas.openxmlformats.org/officeDocument/2006/relationships/hyperlink" Target="http://refworks.scholarsportal.info.libaccess.lib.mcmaster.ca/refworks2/default.aspx?r=references%7CMainLayout::init" TargetMode="External"/><Relationship Id="rId36" Type="http://schemas.openxmlformats.org/officeDocument/2006/relationships/hyperlink" Target="http://refworks.scholarsportal.info.libaccess.lib.mcmaster.ca/refworks2/default.aspx?r=references%7CMainLayout::init" TargetMode="External"/><Relationship Id="rId37" Type="http://schemas.openxmlformats.org/officeDocument/2006/relationships/hyperlink" Target="http://refworks.scholarsportal.info.libaccess.lib.mcmaster.ca/refworks2/default.aspx?r=references%7CMainLayout::init" TargetMode="External"/><Relationship Id="rId38" Type="http://schemas.openxmlformats.org/officeDocument/2006/relationships/hyperlink" Target="http://refworks.scholarsportal.info.libaccess.lib.mcmaster.ca/refworks2/default.aspx?r=references%7CMainLayout::init" TargetMode="External"/><Relationship Id="rId39" Type="http://schemas.openxmlformats.org/officeDocument/2006/relationships/hyperlink" Target="http://refworks.scholarsportal.info.libaccess.lib.mcmaster.ca/refworks2/default.aspx?r=references%7CMainLayout::init" TargetMode="External"/><Relationship Id="rId80" Type="http://schemas.openxmlformats.org/officeDocument/2006/relationships/hyperlink" Target="http://refworks.scholarsportal.info.libaccess.lib.mcmaster.ca/refworks2/default.aspx?r=references%7CMainLayout::init" TargetMode="External"/><Relationship Id="rId81" Type="http://schemas.openxmlformats.org/officeDocument/2006/relationships/hyperlink" Target="http://refworks.scholarsportal.info.libaccess.lib.mcmaster.ca/refworks2/default.aspx?r=references%7CMainLayout::init" TargetMode="External"/><Relationship Id="rId82" Type="http://schemas.openxmlformats.org/officeDocument/2006/relationships/hyperlink" Target="http://refworks.scholarsportal.info.libaccess.lib.mcmaster.ca/refworks2/default.aspx?r=references%7CMainLayout::init" TargetMode="External"/><Relationship Id="rId83" Type="http://schemas.openxmlformats.org/officeDocument/2006/relationships/hyperlink" Target="http://refworks.scholarsportal.info.libaccess.lib.mcmaster.ca/refworks2/default.aspx?r=references%7CMainLayout::init" TargetMode="External"/><Relationship Id="rId84" Type="http://schemas.openxmlformats.org/officeDocument/2006/relationships/hyperlink" Target="http://refworks.scholarsportal.info.libaccess.lib.mcmaster.ca/refworks2/default.aspx?r=references%7CMainLayout::init" TargetMode="External"/><Relationship Id="rId85" Type="http://schemas.openxmlformats.org/officeDocument/2006/relationships/hyperlink" Target="http://refworks.scholarsportal.info.libaccess.lib.mcmaster.ca/refworks2/default.aspx?r=references%7CMainLayout::init" TargetMode="External"/><Relationship Id="rId86" Type="http://schemas.openxmlformats.org/officeDocument/2006/relationships/hyperlink" Target="http://refworks.scholarsportal.info.libaccess.lib.mcmaster.ca/refworks2/default.aspx?r=references%7CMainLayout::init" TargetMode="External"/><Relationship Id="rId87" Type="http://schemas.openxmlformats.org/officeDocument/2006/relationships/hyperlink" Target="http://refworks.scholarsportal.info.libaccess.lib.mcmaster.ca/refworks2/default.aspx?r=references%7CMainLayout::init" TargetMode="External"/><Relationship Id="rId88" Type="http://schemas.openxmlformats.org/officeDocument/2006/relationships/hyperlink" Target="http://refworks.scholarsportal.info.libaccess.lib.mcmaster.ca/refworks2/default.aspx?r=references%7CMainLayout::init" TargetMode="External"/><Relationship Id="rId89" Type="http://schemas.openxmlformats.org/officeDocument/2006/relationships/hyperlink" Target="http://refworks.scholarsportal.info.libaccess.lib.mcmaster.ca/refworks2/default.aspx?r=references%7CMainLayout::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16E6-3437-404F-B1D2-DF2362FB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4942</TotalTime>
  <Pages>92</Pages>
  <Words>19160</Words>
  <Characters>109213</Characters>
  <Application>Microsoft Word 12.0.0</Application>
  <DocSecurity>0</DocSecurity>
  <Lines>910</Lines>
  <Paragraphs>218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Gavin</dc:creator>
  <cp:lastModifiedBy>Sherri Gavin</cp:lastModifiedBy>
  <cp:revision>61</cp:revision>
  <cp:lastPrinted>2014-08-29T11:57:00Z</cp:lastPrinted>
  <dcterms:created xsi:type="dcterms:W3CDTF">2014-08-29T11:59:00Z</dcterms:created>
  <dcterms:modified xsi:type="dcterms:W3CDTF">2014-09-24T16:49:00Z</dcterms:modified>
</cp:coreProperties>
</file>