
<file path=[Content_Types].xml><?xml version="1.0" encoding="utf-8"?>
<Types xmlns="http://schemas.openxmlformats.org/package/2006/content-types">
  <Default Extension="xml" ContentType="application/xml"/>
  <Default Extension="jpeg" ContentType="image/jpeg"/>
  <Default Extension="bin" ContentType="application/vnd.ms-word.attachedToolbars"/>
  <Default Extension="rels" ContentType="application/vnd.openxmlformats-package.relationships+xml"/>
  <Default Extension="emf" ContentType="image/x-em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41460B" w14:textId="77777777" w:rsidR="002D21B4" w:rsidRPr="009266B8" w:rsidRDefault="002D21B4" w:rsidP="009266B8">
      <w:pPr>
        <w:spacing w:line="480" w:lineRule="auto"/>
        <w:jc w:val="center"/>
        <w:rPr>
          <w:rFonts w:ascii="Arial" w:hAnsi="Arial" w:cs="Arial"/>
        </w:rPr>
      </w:pPr>
    </w:p>
    <w:p w14:paraId="28D80577" w14:textId="77777777" w:rsidR="004F67AD" w:rsidRPr="009266B8" w:rsidRDefault="004F67AD" w:rsidP="009266B8">
      <w:pPr>
        <w:spacing w:line="480" w:lineRule="auto"/>
        <w:jc w:val="center"/>
        <w:rPr>
          <w:rFonts w:ascii="Arial" w:hAnsi="Arial" w:cs="Arial"/>
        </w:rPr>
      </w:pPr>
    </w:p>
    <w:p w14:paraId="025674AF" w14:textId="77777777" w:rsidR="004F67AD" w:rsidRPr="009266B8" w:rsidRDefault="004F67AD" w:rsidP="009266B8">
      <w:pPr>
        <w:spacing w:line="480" w:lineRule="auto"/>
        <w:jc w:val="center"/>
        <w:rPr>
          <w:rFonts w:ascii="Arial" w:hAnsi="Arial" w:cs="Arial"/>
        </w:rPr>
      </w:pPr>
    </w:p>
    <w:p w14:paraId="49C717DE" w14:textId="77777777" w:rsidR="004F67AD" w:rsidRPr="009266B8" w:rsidRDefault="004F67AD" w:rsidP="009266B8">
      <w:pPr>
        <w:spacing w:line="480" w:lineRule="auto"/>
        <w:jc w:val="center"/>
        <w:rPr>
          <w:rFonts w:ascii="Arial" w:hAnsi="Arial" w:cs="Arial"/>
        </w:rPr>
      </w:pPr>
    </w:p>
    <w:p w14:paraId="75EB85A0" w14:textId="77777777" w:rsidR="004F67AD" w:rsidRPr="009266B8" w:rsidRDefault="004F67AD" w:rsidP="009266B8">
      <w:pPr>
        <w:spacing w:line="480" w:lineRule="auto"/>
        <w:jc w:val="center"/>
        <w:rPr>
          <w:rFonts w:ascii="Arial" w:hAnsi="Arial" w:cs="Arial"/>
        </w:rPr>
      </w:pPr>
    </w:p>
    <w:p w14:paraId="67724422" w14:textId="43435DB4" w:rsidR="004F67AD" w:rsidRPr="009266B8" w:rsidRDefault="004F67AD" w:rsidP="009266B8">
      <w:pPr>
        <w:spacing w:line="480" w:lineRule="auto"/>
        <w:jc w:val="center"/>
        <w:rPr>
          <w:rFonts w:ascii="Arial" w:hAnsi="Arial" w:cs="Arial"/>
        </w:rPr>
      </w:pPr>
    </w:p>
    <w:p w14:paraId="25ACB3AE" w14:textId="31A3ADD7" w:rsidR="004F67AD" w:rsidRPr="009266B8" w:rsidRDefault="004F67AD" w:rsidP="009266B8">
      <w:pPr>
        <w:spacing w:line="480" w:lineRule="auto"/>
        <w:jc w:val="center"/>
        <w:rPr>
          <w:rFonts w:ascii="Arial" w:hAnsi="Arial" w:cs="Arial"/>
        </w:rPr>
      </w:pPr>
      <w:r w:rsidRPr="009266B8">
        <w:rPr>
          <w:rFonts w:ascii="Arial" w:hAnsi="Arial" w:cs="Arial"/>
        </w:rPr>
        <w:t xml:space="preserve">TRACKING OF PHYSICAL ACTIVITY AND FITNESS IN </w:t>
      </w:r>
      <w:r w:rsidR="00183805" w:rsidRPr="009266B8">
        <w:rPr>
          <w:rFonts w:ascii="Arial" w:hAnsi="Arial" w:cs="Arial"/>
        </w:rPr>
        <w:t>PRESCHOOL CHILDREN</w:t>
      </w:r>
    </w:p>
    <w:p w14:paraId="6F50E612" w14:textId="77777777" w:rsidR="00183805" w:rsidRPr="009266B8" w:rsidRDefault="00183805" w:rsidP="009266B8">
      <w:pPr>
        <w:spacing w:line="480" w:lineRule="auto"/>
        <w:jc w:val="center"/>
        <w:rPr>
          <w:rFonts w:ascii="Arial" w:hAnsi="Arial" w:cs="Arial"/>
        </w:rPr>
      </w:pPr>
    </w:p>
    <w:p w14:paraId="0D973FFF" w14:textId="77777777" w:rsidR="00183805" w:rsidRPr="009266B8" w:rsidRDefault="00183805" w:rsidP="009266B8">
      <w:pPr>
        <w:spacing w:line="480" w:lineRule="auto"/>
        <w:jc w:val="center"/>
        <w:rPr>
          <w:rFonts w:ascii="Arial" w:hAnsi="Arial" w:cs="Arial"/>
        </w:rPr>
        <w:sectPr w:rsidR="00183805" w:rsidRPr="009266B8" w:rsidSect="0018380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9" w:footer="709" w:gutter="0"/>
          <w:pgNumType w:fmt="lowerRoman" w:start="1"/>
          <w:cols w:space="708"/>
          <w:titlePg/>
          <w:docGrid w:linePitch="360"/>
        </w:sectPr>
      </w:pPr>
    </w:p>
    <w:p w14:paraId="35B02292" w14:textId="7898B41F" w:rsidR="002D21B4" w:rsidRPr="009266B8" w:rsidRDefault="004F67AD" w:rsidP="009266B8">
      <w:pPr>
        <w:spacing w:line="480" w:lineRule="auto"/>
        <w:jc w:val="center"/>
        <w:rPr>
          <w:rFonts w:ascii="Arial" w:hAnsi="Arial" w:cs="Arial"/>
        </w:rPr>
      </w:pPr>
      <w:r w:rsidRPr="009266B8">
        <w:rPr>
          <w:rFonts w:ascii="Arial" w:hAnsi="Arial" w:cs="Arial"/>
        </w:rPr>
        <w:lastRenderedPageBreak/>
        <w:t xml:space="preserve">TRACKING </w:t>
      </w:r>
      <w:r w:rsidR="00341D15">
        <w:rPr>
          <w:rFonts w:ascii="Arial" w:hAnsi="Arial" w:cs="Arial"/>
        </w:rPr>
        <w:t xml:space="preserve">OF </w:t>
      </w:r>
      <w:r w:rsidRPr="009266B8">
        <w:rPr>
          <w:rFonts w:ascii="Arial" w:hAnsi="Arial" w:cs="Arial"/>
        </w:rPr>
        <w:t>PHYSICAL ACTIVITY AND FITNESS IN PRESCHOOL CHILDREN</w:t>
      </w:r>
    </w:p>
    <w:p w14:paraId="5A483185" w14:textId="77777777" w:rsidR="004F67AD" w:rsidRPr="009266B8" w:rsidRDefault="004F67AD" w:rsidP="009266B8">
      <w:pPr>
        <w:spacing w:line="480" w:lineRule="auto"/>
        <w:jc w:val="center"/>
        <w:rPr>
          <w:rFonts w:ascii="Arial" w:hAnsi="Arial" w:cs="Arial"/>
        </w:rPr>
      </w:pPr>
    </w:p>
    <w:p w14:paraId="1EA0B142" w14:textId="0898E16C" w:rsidR="004F67AD" w:rsidRPr="009266B8" w:rsidRDefault="004F67AD" w:rsidP="009266B8">
      <w:pPr>
        <w:spacing w:line="480" w:lineRule="auto"/>
        <w:jc w:val="center"/>
        <w:rPr>
          <w:rFonts w:ascii="Arial" w:hAnsi="Arial" w:cs="Arial"/>
        </w:rPr>
      </w:pPr>
      <w:r w:rsidRPr="009266B8">
        <w:rPr>
          <w:rFonts w:ascii="Arial" w:hAnsi="Arial" w:cs="Arial"/>
        </w:rPr>
        <w:t>BY: HILARY A.T. CALDWELL, HONS. B. SC. KINESIOLOGY</w:t>
      </w:r>
    </w:p>
    <w:p w14:paraId="0A054E48" w14:textId="77777777" w:rsidR="004F67AD" w:rsidRPr="009266B8" w:rsidRDefault="004F67AD" w:rsidP="009266B8">
      <w:pPr>
        <w:spacing w:line="480" w:lineRule="auto"/>
        <w:jc w:val="center"/>
        <w:rPr>
          <w:rFonts w:ascii="Arial" w:hAnsi="Arial" w:cs="Arial"/>
        </w:rPr>
      </w:pPr>
    </w:p>
    <w:p w14:paraId="6C0CA7BA" w14:textId="77777777" w:rsidR="004F67AD" w:rsidRPr="009266B8" w:rsidRDefault="004F67AD" w:rsidP="009266B8">
      <w:pPr>
        <w:spacing w:line="480" w:lineRule="auto"/>
        <w:jc w:val="center"/>
        <w:rPr>
          <w:rFonts w:ascii="Arial" w:hAnsi="Arial" w:cs="Arial"/>
        </w:rPr>
      </w:pPr>
    </w:p>
    <w:p w14:paraId="3C8B6CF4" w14:textId="77777777" w:rsidR="004F67AD" w:rsidRPr="009266B8" w:rsidRDefault="004F67AD" w:rsidP="009266B8">
      <w:pPr>
        <w:spacing w:line="480" w:lineRule="auto"/>
        <w:jc w:val="center"/>
        <w:rPr>
          <w:rFonts w:ascii="Arial" w:hAnsi="Arial" w:cs="Arial"/>
        </w:rPr>
      </w:pPr>
    </w:p>
    <w:p w14:paraId="4BDF9326" w14:textId="77777777" w:rsidR="004F67AD" w:rsidRPr="009266B8" w:rsidRDefault="004F67AD" w:rsidP="009266B8">
      <w:pPr>
        <w:spacing w:line="480" w:lineRule="auto"/>
        <w:jc w:val="center"/>
        <w:rPr>
          <w:rFonts w:ascii="Arial" w:hAnsi="Arial" w:cs="Arial"/>
        </w:rPr>
      </w:pPr>
    </w:p>
    <w:p w14:paraId="5B1CEFB8" w14:textId="23855437" w:rsidR="004F67AD" w:rsidRPr="009266B8" w:rsidRDefault="004F67AD" w:rsidP="009266B8">
      <w:pPr>
        <w:spacing w:line="480" w:lineRule="auto"/>
        <w:jc w:val="center"/>
        <w:rPr>
          <w:rFonts w:ascii="Arial" w:hAnsi="Arial" w:cs="Arial"/>
        </w:rPr>
      </w:pPr>
      <w:r w:rsidRPr="009266B8">
        <w:rPr>
          <w:rFonts w:ascii="Arial" w:hAnsi="Arial" w:cs="Arial"/>
        </w:rPr>
        <w:t>A Thesis Submitted to the School of Graduate Studies in Partial Fulfillment of the Requirements of the Degree Master of Science</w:t>
      </w:r>
    </w:p>
    <w:p w14:paraId="4CFC7D53" w14:textId="77777777" w:rsidR="004F67AD" w:rsidRPr="009266B8" w:rsidRDefault="004F67AD" w:rsidP="009266B8">
      <w:pPr>
        <w:spacing w:line="480" w:lineRule="auto"/>
        <w:jc w:val="center"/>
        <w:rPr>
          <w:rFonts w:ascii="Arial" w:hAnsi="Arial" w:cs="Arial"/>
        </w:rPr>
      </w:pPr>
    </w:p>
    <w:p w14:paraId="0D60AD9A" w14:textId="77777777" w:rsidR="004F67AD" w:rsidRPr="009266B8" w:rsidRDefault="004F67AD" w:rsidP="009266B8">
      <w:pPr>
        <w:spacing w:line="480" w:lineRule="auto"/>
        <w:jc w:val="center"/>
        <w:rPr>
          <w:rFonts w:ascii="Arial" w:hAnsi="Arial" w:cs="Arial"/>
        </w:rPr>
      </w:pPr>
    </w:p>
    <w:p w14:paraId="50F09542" w14:textId="77777777" w:rsidR="004F67AD" w:rsidRPr="009266B8" w:rsidRDefault="004F67AD" w:rsidP="009266B8">
      <w:pPr>
        <w:spacing w:line="480" w:lineRule="auto"/>
        <w:jc w:val="center"/>
        <w:rPr>
          <w:rFonts w:ascii="Arial" w:hAnsi="Arial" w:cs="Arial"/>
        </w:rPr>
      </w:pPr>
    </w:p>
    <w:p w14:paraId="389AD42D" w14:textId="77777777" w:rsidR="004F67AD" w:rsidRPr="009266B8" w:rsidRDefault="004F67AD" w:rsidP="009266B8">
      <w:pPr>
        <w:spacing w:line="480" w:lineRule="auto"/>
        <w:jc w:val="center"/>
        <w:rPr>
          <w:rFonts w:ascii="Arial" w:hAnsi="Arial" w:cs="Arial"/>
        </w:rPr>
      </w:pPr>
    </w:p>
    <w:p w14:paraId="26CA9BF7" w14:textId="77777777" w:rsidR="004F67AD" w:rsidRPr="009266B8" w:rsidRDefault="004F67AD" w:rsidP="009266B8">
      <w:pPr>
        <w:spacing w:line="480" w:lineRule="auto"/>
        <w:jc w:val="center"/>
        <w:rPr>
          <w:rFonts w:ascii="Arial" w:hAnsi="Arial" w:cs="Arial"/>
        </w:rPr>
      </w:pPr>
    </w:p>
    <w:p w14:paraId="45CE0F7F" w14:textId="77777777" w:rsidR="004F67AD" w:rsidRPr="009266B8" w:rsidRDefault="004F67AD" w:rsidP="009266B8">
      <w:pPr>
        <w:spacing w:line="480" w:lineRule="auto"/>
        <w:jc w:val="center"/>
        <w:rPr>
          <w:rFonts w:ascii="Arial" w:hAnsi="Arial" w:cs="Arial"/>
        </w:rPr>
      </w:pPr>
    </w:p>
    <w:p w14:paraId="0D3560E5" w14:textId="77777777" w:rsidR="004F67AD" w:rsidRPr="009266B8" w:rsidRDefault="004F67AD" w:rsidP="009266B8">
      <w:pPr>
        <w:spacing w:line="480" w:lineRule="auto"/>
        <w:jc w:val="center"/>
        <w:rPr>
          <w:rFonts w:ascii="Arial" w:hAnsi="Arial" w:cs="Arial"/>
        </w:rPr>
      </w:pPr>
    </w:p>
    <w:p w14:paraId="53D2D7EE" w14:textId="77777777" w:rsidR="004F67AD" w:rsidRPr="009266B8" w:rsidRDefault="004F67AD" w:rsidP="009266B8">
      <w:pPr>
        <w:spacing w:line="480" w:lineRule="auto"/>
        <w:jc w:val="center"/>
        <w:rPr>
          <w:rFonts w:ascii="Arial" w:hAnsi="Arial" w:cs="Arial"/>
        </w:rPr>
      </w:pPr>
    </w:p>
    <w:p w14:paraId="5AB29BC7" w14:textId="77777777" w:rsidR="004F67AD" w:rsidRPr="009266B8" w:rsidRDefault="004F67AD" w:rsidP="009266B8">
      <w:pPr>
        <w:spacing w:line="480" w:lineRule="auto"/>
        <w:jc w:val="center"/>
        <w:rPr>
          <w:rFonts w:ascii="Arial" w:hAnsi="Arial" w:cs="Arial"/>
        </w:rPr>
      </w:pPr>
    </w:p>
    <w:p w14:paraId="110F04BA" w14:textId="77777777" w:rsidR="004F67AD" w:rsidRPr="009266B8" w:rsidRDefault="004F67AD" w:rsidP="009266B8">
      <w:pPr>
        <w:spacing w:line="480" w:lineRule="auto"/>
        <w:jc w:val="center"/>
        <w:rPr>
          <w:rFonts w:ascii="Arial" w:hAnsi="Arial" w:cs="Arial"/>
        </w:rPr>
      </w:pPr>
    </w:p>
    <w:p w14:paraId="7592C692" w14:textId="5FB21D10" w:rsidR="004F67AD" w:rsidRPr="009266B8" w:rsidRDefault="004F67AD" w:rsidP="009266B8">
      <w:pPr>
        <w:spacing w:line="480" w:lineRule="auto"/>
        <w:jc w:val="center"/>
        <w:rPr>
          <w:rFonts w:ascii="Arial" w:hAnsi="Arial" w:cs="Arial"/>
        </w:rPr>
        <w:sectPr w:rsidR="004F67AD" w:rsidRPr="009266B8" w:rsidSect="00183805">
          <w:footerReference w:type="first" r:id="rId16"/>
          <w:pgSz w:w="12240" w:h="15840"/>
          <w:pgMar w:top="2155" w:right="1418" w:bottom="1418" w:left="1418" w:header="709" w:footer="709" w:gutter="0"/>
          <w:pgNumType w:fmt="lowerRoman" w:start="1"/>
          <w:cols w:space="708"/>
          <w:titlePg/>
          <w:docGrid w:linePitch="360"/>
        </w:sectPr>
      </w:pPr>
      <w:r w:rsidRPr="009266B8">
        <w:rPr>
          <w:rFonts w:ascii="Arial" w:hAnsi="Arial" w:cs="Arial"/>
        </w:rPr>
        <w:t xml:space="preserve">McMaster University </w:t>
      </w:r>
      <w:r w:rsidRPr="009266B8">
        <w:rPr>
          <w:rFonts w:ascii="Arial" w:hAnsi="Arial" w:cs="Arial"/>
          <w:b/>
        </w:rPr>
        <w:t>©</w:t>
      </w:r>
      <w:r w:rsidRPr="009266B8">
        <w:rPr>
          <w:rFonts w:ascii="Arial" w:hAnsi="Arial" w:cs="Arial"/>
        </w:rPr>
        <w:t xml:space="preserve"> Copyright by Hilary A.T. Caldwell, August 2014</w:t>
      </w:r>
    </w:p>
    <w:p w14:paraId="7663A8F6" w14:textId="6855CCEA" w:rsidR="0081268E" w:rsidRPr="009266B8" w:rsidRDefault="0081268E" w:rsidP="009266B8">
      <w:pPr>
        <w:pStyle w:val="Heading1"/>
        <w:jc w:val="center"/>
        <w:rPr>
          <w:rFonts w:ascii="Arial" w:hAnsi="Arial" w:cs="Arial"/>
          <w:color w:val="auto"/>
          <w:sz w:val="24"/>
          <w:szCs w:val="24"/>
        </w:rPr>
      </w:pPr>
      <w:bookmarkStart w:id="0" w:name="_Toc270529529"/>
      <w:r w:rsidRPr="009266B8">
        <w:rPr>
          <w:rFonts w:ascii="Arial" w:hAnsi="Arial" w:cs="Arial"/>
          <w:color w:val="auto"/>
          <w:sz w:val="24"/>
          <w:szCs w:val="24"/>
        </w:rPr>
        <w:t>Descriptive Note</w:t>
      </w:r>
      <w:bookmarkEnd w:id="0"/>
    </w:p>
    <w:p w14:paraId="5228D7CE" w14:textId="013F9A2F" w:rsidR="002D21B4" w:rsidRPr="009266B8" w:rsidRDefault="00183805" w:rsidP="002D671B">
      <w:pPr>
        <w:rPr>
          <w:rFonts w:ascii="Arial" w:hAnsi="Arial" w:cs="Arial"/>
        </w:rPr>
      </w:pPr>
      <w:r w:rsidRPr="009266B8">
        <w:rPr>
          <w:rFonts w:ascii="Arial" w:hAnsi="Arial" w:cs="Arial"/>
        </w:rPr>
        <w:t>MASTER OF SCIENCE (2014)</w:t>
      </w:r>
      <w:r w:rsidRPr="009266B8">
        <w:rPr>
          <w:rFonts w:ascii="Arial" w:hAnsi="Arial" w:cs="Arial"/>
        </w:rPr>
        <w:tab/>
      </w:r>
      <w:r w:rsidRPr="009266B8">
        <w:rPr>
          <w:rFonts w:ascii="Arial" w:hAnsi="Arial" w:cs="Arial"/>
        </w:rPr>
        <w:tab/>
      </w:r>
      <w:r w:rsidRPr="009266B8">
        <w:rPr>
          <w:rFonts w:ascii="Arial" w:hAnsi="Arial" w:cs="Arial"/>
        </w:rPr>
        <w:tab/>
      </w:r>
      <w:r w:rsidRPr="009266B8">
        <w:rPr>
          <w:rFonts w:ascii="Arial" w:hAnsi="Arial" w:cs="Arial"/>
        </w:rPr>
        <w:tab/>
      </w:r>
      <w:r w:rsidRPr="009266B8">
        <w:rPr>
          <w:rFonts w:ascii="Arial" w:hAnsi="Arial" w:cs="Arial"/>
        </w:rPr>
        <w:tab/>
        <w:t xml:space="preserve">          McMaster University</w:t>
      </w:r>
    </w:p>
    <w:p w14:paraId="34FE0868" w14:textId="1F14D47D" w:rsidR="00183805" w:rsidRPr="009266B8" w:rsidRDefault="00183805" w:rsidP="002D671B">
      <w:pPr>
        <w:rPr>
          <w:rFonts w:ascii="Arial" w:hAnsi="Arial" w:cs="Arial"/>
        </w:rPr>
      </w:pPr>
      <w:r w:rsidRPr="009266B8">
        <w:rPr>
          <w:rFonts w:ascii="Arial" w:hAnsi="Arial" w:cs="Arial"/>
        </w:rPr>
        <w:t>(KINESIOLOGY)</w:t>
      </w:r>
      <w:r w:rsidRPr="009266B8">
        <w:rPr>
          <w:rFonts w:ascii="Arial" w:hAnsi="Arial" w:cs="Arial"/>
        </w:rPr>
        <w:tab/>
      </w:r>
      <w:r w:rsidRPr="009266B8">
        <w:rPr>
          <w:rFonts w:ascii="Arial" w:hAnsi="Arial" w:cs="Arial"/>
        </w:rPr>
        <w:tab/>
      </w:r>
      <w:r w:rsidRPr="009266B8">
        <w:rPr>
          <w:rFonts w:ascii="Arial" w:hAnsi="Arial" w:cs="Arial"/>
        </w:rPr>
        <w:tab/>
      </w:r>
      <w:r w:rsidRPr="009266B8">
        <w:rPr>
          <w:rFonts w:ascii="Arial" w:hAnsi="Arial" w:cs="Arial"/>
        </w:rPr>
        <w:tab/>
      </w:r>
      <w:r w:rsidRPr="009266B8">
        <w:rPr>
          <w:rFonts w:ascii="Arial" w:hAnsi="Arial" w:cs="Arial"/>
        </w:rPr>
        <w:tab/>
      </w:r>
      <w:r w:rsidRPr="009266B8">
        <w:rPr>
          <w:rFonts w:ascii="Arial" w:hAnsi="Arial" w:cs="Arial"/>
        </w:rPr>
        <w:tab/>
      </w:r>
      <w:r w:rsidRPr="009266B8">
        <w:rPr>
          <w:rFonts w:ascii="Arial" w:hAnsi="Arial" w:cs="Arial"/>
        </w:rPr>
        <w:tab/>
      </w:r>
      <w:r w:rsidRPr="009266B8">
        <w:rPr>
          <w:rFonts w:ascii="Arial" w:hAnsi="Arial" w:cs="Arial"/>
        </w:rPr>
        <w:tab/>
        <w:t xml:space="preserve">    Hamilton, Ontario</w:t>
      </w:r>
    </w:p>
    <w:p w14:paraId="7D289400" w14:textId="77777777" w:rsidR="00183805" w:rsidRPr="009266B8" w:rsidRDefault="00183805" w:rsidP="002D671B">
      <w:pPr>
        <w:rPr>
          <w:rFonts w:ascii="Arial" w:hAnsi="Arial" w:cs="Arial"/>
        </w:rPr>
      </w:pPr>
    </w:p>
    <w:p w14:paraId="18C2C6FA" w14:textId="77777777" w:rsidR="00183805" w:rsidRPr="009266B8" w:rsidRDefault="00183805" w:rsidP="002D671B">
      <w:pPr>
        <w:rPr>
          <w:rFonts w:ascii="Arial" w:hAnsi="Arial" w:cs="Arial"/>
        </w:rPr>
      </w:pPr>
    </w:p>
    <w:p w14:paraId="03582BC8" w14:textId="732F37C2" w:rsidR="00183805" w:rsidRPr="009266B8" w:rsidRDefault="00341D15" w:rsidP="002D671B">
      <w:pPr>
        <w:rPr>
          <w:rFonts w:ascii="Arial" w:hAnsi="Arial" w:cs="Arial"/>
        </w:rPr>
      </w:pPr>
      <w:r>
        <w:rPr>
          <w:rFonts w:ascii="Arial" w:hAnsi="Arial" w:cs="Arial"/>
        </w:rPr>
        <w:t>TITLE:</w:t>
      </w:r>
      <w:r>
        <w:rPr>
          <w:rFonts w:ascii="Arial" w:hAnsi="Arial" w:cs="Arial"/>
        </w:rPr>
        <w:tab/>
      </w:r>
      <w:r>
        <w:rPr>
          <w:rFonts w:ascii="Arial" w:hAnsi="Arial" w:cs="Arial"/>
        </w:rPr>
        <w:tab/>
        <w:t>Tracking of</w:t>
      </w:r>
      <w:r w:rsidR="00183805" w:rsidRPr="009266B8">
        <w:rPr>
          <w:rFonts w:ascii="Arial" w:hAnsi="Arial" w:cs="Arial"/>
        </w:rPr>
        <w:t xml:space="preserve"> Physical Activity</w:t>
      </w:r>
      <w:r>
        <w:rPr>
          <w:rFonts w:ascii="Arial" w:hAnsi="Arial" w:cs="Arial"/>
        </w:rPr>
        <w:t xml:space="preserve"> and Fitness</w:t>
      </w:r>
      <w:r w:rsidR="00183805" w:rsidRPr="009266B8">
        <w:rPr>
          <w:rFonts w:ascii="Arial" w:hAnsi="Arial" w:cs="Arial"/>
        </w:rPr>
        <w:t xml:space="preserve"> in Preschool Children</w:t>
      </w:r>
    </w:p>
    <w:p w14:paraId="68944BA8" w14:textId="77777777" w:rsidR="00183805" w:rsidRPr="009266B8" w:rsidRDefault="00183805" w:rsidP="002D671B">
      <w:pPr>
        <w:rPr>
          <w:rFonts w:ascii="Arial" w:hAnsi="Arial" w:cs="Arial"/>
        </w:rPr>
      </w:pPr>
    </w:p>
    <w:p w14:paraId="2A0689CE" w14:textId="7F463709" w:rsidR="00183805" w:rsidRPr="009266B8" w:rsidRDefault="00183805" w:rsidP="002D671B">
      <w:pPr>
        <w:rPr>
          <w:rFonts w:ascii="Arial" w:hAnsi="Arial" w:cs="Arial"/>
        </w:rPr>
      </w:pPr>
      <w:r w:rsidRPr="009266B8">
        <w:rPr>
          <w:rFonts w:ascii="Arial" w:hAnsi="Arial" w:cs="Arial"/>
        </w:rPr>
        <w:t>AUTHOR:</w:t>
      </w:r>
      <w:r w:rsidRPr="009266B8">
        <w:rPr>
          <w:rFonts w:ascii="Arial" w:hAnsi="Arial" w:cs="Arial"/>
        </w:rPr>
        <w:tab/>
      </w:r>
      <w:r w:rsidRPr="009266B8">
        <w:rPr>
          <w:rFonts w:ascii="Arial" w:hAnsi="Arial" w:cs="Arial"/>
        </w:rPr>
        <w:tab/>
        <w:t>Hilary A.T. Caldwell, Hons. B.Sc.Kin (Dalhousie University)</w:t>
      </w:r>
    </w:p>
    <w:p w14:paraId="57E174AF" w14:textId="77777777" w:rsidR="00183805" w:rsidRPr="009266B8" w:rsidRDefault="00183805" w:rsidP="002D671B">
      <w:pPr>
        <w:rPr>
          <w:rFonts w:ascii="Arial" w:hAnsi="Arial" w:cs="Arial"/>
        </w:rPr>
      </w:pPr>
    </w:p>
    <w:p w14:paraId="43BA4FD4" w14:textId="41BA6F87" w:rsidR="00183805" w:rsidRPr="009266B8" w:rsidRDefault="00183805" w:rsidP="002D671B">
      <w:pPr>
        <w:rPr>
          <w:rFonts w:ascii="Arial" w:hAnsi="Arial" w:cs="Arial"/>
        </w:rPr>
      </w:pPr>
      <w:r w:rsidRPr="009266B8">
        <w:rPr>
          <w:rFonts w:ascii="Arial" w:hAnsi="Arial" w:cs="Arial"/>
        </w:rPr>
        <w:t>SUPERVISOR:</w:t>
      </w:r>
      <w:r w:rsidRPr="009266B8">
        <w:rPr>
          <w:rFonts w:ascii="Arial" w:hAnsi="Arial" w:cs="Arial"/>
        </w:rPr>
        <w:tab/>
        <w:t>Dr. Brian W. Timmons</w:t>
      </w:r>
    </w:p>
    <w:p w14:paraId="5D953FB8" w14:textId="77777777" w:rsidR="00183805" w:rsidRPr="009266B8" w:rsidRDefault="00183805" w:rsidP="002D671B">
      <w:pPr>
        <w:rPr>
          <w:rFonts w:ascii="Arial" w:hAnsi="Arial" w:cs="Arial"/>
        </w:rPr>
      </w:pPr>
    </w:p>
    <w:p w14:paraId="28556749" w14:textId="5BCFACB4" w:rsidR="00183805" w:rsidRPr="009266B8" w:rsidRDefault="00183805" w:rsidP="002D671B">
      <w:pPr>
        <w:rPr>
          <w:rFonts w:ascii="Arial" w:hAnsi="Arial" w:cs="Arial"/>
        </w:rPr>
      </w:pPr>
      <w:r w:rsidRPr="009266B8">
        <w:rPr>
          <w:rFonts w:ascii="Arial" w:hAnsi="Arial" w:cs="Arial"/>
        </w:rPr>
        <w:t>PAGES:</w:t>
      </w:r>
      <w:r w:rsidR="00EB501D">
        <w:rPr>
          <w:rFonts w:ascii="Arial" w:hAnsi="Arial" w:cs="Arial"/>
        </w:rPr>
        <w:tab/>
      </w:r>
      <w:r w:rsidR="00EB501D">
        <w:rPr>
          <w:rFonts w:ascii="Arial" w:hAnsi="Arial" w:cs="Arial"/>
        </w:rPr>
        <w:tab/>
      </w:r>
      <w:r w:rsidR="00EB501D" w:rsidRPr="00F40B87">
        <w:rPr>
          <w:rFonts w:ascii="Arial" w:hAnsi="Arial" w:cs="Arial"/>
        </w:rPr>
        <w:t xml:space="preserve">xvi, </w:t>
      </w:r>
      <w:r w:rsidR="00F40B87" w:rsidRPr="00F40B87">
        <w:rPr>
          <w:rFonts w:ascii="Arial" w:hAnsi="Arial" w:cs="Arial"/>
        </w:rPr>
        <w:t>102</w:t>
      </w:r>
    </w:p>
    <w:p w14:paraId="5685D201" w14:textId="1EDCA985" w:rsidR="002D21B4" w:rsidRPr="009266B8" w:rsidRDefault="00EB501D" w:rsidP="009266B8">
      <w:pPr>
        <w:spacing w:line="480" w:lineRule="auto"/>
        <w:jc w:val="center"/>
        <w:rPr>
          <w:rFonts w:ascii="Arial" w:hAnsi="Arial" w:cs="Arial"/>
        </w:rPr>
        <w:sectPr w:rsidR="002D21B4" w:rsidRPr="009266B8" w:rsidSect="00183805">
          <w:pgSz w:w="12240" w:h="15840"/>
          <w:pgMar w:top="1440" w:right="1440" w:bottom="1440" w:left="1440" w:header="709" w:footer="709" w:gutter="0"/>
          <w:pgNumType w:fmt="lowerRoman"/>
          <w:cols w:space="708"/>
          <w:titlePg/>
          <w:docGrid w:linePitch="360"/>
        </w:sectPr>
      </w:pPr>
      <w:r>
        <w:rPr>
          <w:rFonts w:ascii="Arial" w:hAnsi="Arial" w:cs="Arial"/>
        </w:rPr>
        <w:tab/>
      </w:r>
    </w:p>
    <w:p w14:paraId="412AFF73" w14:textId="3BA21C49" w:rsidR="002D21B4" w:rsidRDefault="00FF75E3" w:rsidP="00F40B87">
      <w:pPr>
        <w:pStyle w:val="Heading1"/>
        <w:spacing w:before="0"/>
        <w:jc w:val="center"/>
        <w:rPr>
          <w:rFonts w:ascii="Arial" w:hAnsi="Arial" w:cs="Arial"/>
          <w:color w:val="auto"/>
          <w:sz w:val="24"/>
          <w:szCs w:val="24"/>
        </w:rPr>
      </w:pPr>
      <w:bookmarkStart w:id="1" w:name="_Toc270529530"/>
      <w:r w:rsidRPr="009266B8">
        <w:rPr>
          <w:rFonts w:ascii="Arial" w:hAnsi="Arial" w:cs="Arial"/>
          <w:color w:val="auto"/>
          <w:sz w:val="24"/>
          <w:szCs w:val="24"/>
        </w:rPr>
        <w:t>ABSTRACT</w:t>
      </w:r>
      <w:bookmarkEnd w:id="1"/>
    </w:p>
    <w:p w14:paraId="177FDA0C" w14:textId="77777777" w:rsidR="00EB501D" w:rsidRPr="00EB501D" w:rsidRDefault="00EB501D" w:rsidP="00EB501D"/>
    <w:p w14:paraId="2FC9D916" w14:textId="55CCE4BD" w:rsidR="00EB501D" w:rsidRPr="002744F6" w:rsidRDefault="00306DE3" w:rsidP="00EB501D">
      <w:pPr>
        <w:spacing w:line="480" w:lineRule="auto"/>
        <w:rPr>
          <w:rFonts w:ascii="Arial" w:hAnsi="Arial" w:cs="Arial"/>
          <w:lang w:val="en-US"/>
        </w:rPr>
      </w:pPr>
      <w:r>
        <w:rPr>
          <w:rFonts w:ascii="Arial" w:hAnsi="Arial" w:cs="Arial"/>
        </w:rPr>
        <w:t xml:space="preserve">The early years </w:t>
      </w:r>
      <w:r w:rsidR="00EB501D" w:rsidRPr="00092CF4">
        <w:rPr>
          <w:rFonts w:ascii="Arial" w:hAnsi="Arial" w:cs="Arial"/>
        </w:rPr>
        <w:t xml:space="preserve">are characterized by dramatic growth and the development of healthy behaviours, such as physical activity (PA). </w:t>
      </w:r>
      <w:r w:rsidR="00D3383B">
        <w:rPr>
          <w:rFonts w:ascii="Arial" w:hAnsi="Arial" w:cs="Arial"/>
        </w:rPr>
        <w:t>The objectives of this thesis were to assess one year tracking of fitness and PA in preschoolers and to investigate the relationship between fitness and PA over a one-year period.</w:t>
      </w:r>
      <w:r w:rsidR="00670BE4">
        <w:rPr>
          <w:rFonts w:ascii="Arial" w:hAnsi="Arial" w:cs="Arial"/>
        </w:rPr>
        <w:t xml:space="preserve"> </w:t>
      </w:r>
      <w:r w:rsidR="00EB501D" w:rsidRPr="00092CF4">
        <w:rPr>
          <w:rFonts w:ascii="Arial" w:hAnsi="Arial" w:cs="Arial"/>
        </w:rPr>
        <w:t>Four hundred preschoolers (201 boys, 199 girls; 4.5</w:t>
      </w:r>
      <w:r w:rsidR="00670BE4">
        <w:rPr>
          <w:rFonts w:ascii="Arial" w:hAnsi="Arial" w:cs="Arial"/>
          <w:lang w:val="en-US"/>
        </w:rPr>
        <w:t>±0.9 years</w:t>
      </w:r>
      <w:r w:rsidR="00EB501D" w:rsidRPr="00092CF4">
        <w:rPr>
          <w:rFonts w:ascii="Arial" w:hAnsi="Arial" w:cs="Arial"/>
          <w:lang w:val="en-US"/>
        </w:rPr>
        <w:t>) participated in year 1 and year 2 assessments, 12.1±0.7 months apart. Height and weigh</w:t>
      </w:r>
      <w:r w:rsidR="00A435E6">
        <w:rPr>
          <w:rFonts w:ascii="Arial" w:hAnsi="Arial" w:cs="Arial"/>
          <w:lang w:val="en-US"/>
        </w:rPr>
        <w:t>t were measured to calculate body mass index (BMI)</w:t>
      </w:r>
      <w:r w:rsidR="00EB501D" w:rsidRPr="00092CF4">
        <w:rPr>
          <w:rFonts w:ascii="Arial" w:hAnsi="Arial" w:cs="Arial"/>
          <w:lang w:val="en-US"/>
        </w:rPr>
        <w:t xml:space="preserve"> and body fat percentage </w:t>
      </w:r>
      <w:r w:rsidR="00EB501D">
        <w:rPr>
          <w:rFonts w:ascii="Arial" w:hAnsi="Arial" w:cs="Arial"/>
          <w:lang w:val="en-US"/>
        </w:rPr>
        <w:t xml:space="preserve">(%BF) </w:t>
      </w:r>
      <w:r w:rsidR="00EB501D" w:rsidRPr="00092CF4">
        <w:rPr>
          <w:rFonts w:ascii="Arial" w:hAnsi="Arial" w:cs="Arial"/>
          <w:lang w:val="en-US"/>
        </w:rPr>
        <w:t>was assessed with b</w:t>
      </w:r>
      <w:r w:rsidR="00A435E6">
        <w:rPr>
          <w:rFonts w:ascii="Arial" w:hAnsi="Arial" w:cs="Arial"/>
          <w:lang w:val="en-US"/>
        </w:rPr>
        <w:t>ioelectrical impedance analysis (BIA).</w:t>
      </w:r>
      <w:r w:rsidR="00EB501D" w:rsidRPr="00092CF4">
        <w:rPr>
          <w:rFonts w:ascii="Arial" w:hAnsi="Arial" w:cs="Arial"/>
          <w:lang w:val="en-US"/>
        </w:rPr>
        <w:t xml:space="preserve"> Two components of fitness were assessed: short-term muscle power (STMP)</w:t>
      </w:r>
      <w:r w:rsidR="002744F6">
        <w:rPr>
          <w:rFonts w:ascii="Arial" w:hAnsi="Arial" w:cs="Arial"/>
          <w:lang w:val="en-US"/>
        </w:rPr>
        <w:t xml:space="preserve"> </w:t>
      </w:r>
      <w:r w:rsidR="00EB501D" w:rsidRPr="00092CF4">
        <w:rPr>
          <w:rFonts w:ascii="Arial" w:hAnsi="Arial" w:cs="Arial"/>
          <w:lang w:val="en-US"/>
        </w:rPr>
        <w:t xml:space="preserve">with a 10-second </w:t>
      </w:r>
      <w:r>
        <w:rPr>
          <w:rFonts w:ascii="Arial" w:hAnsi="Arial" w:cs="Arial"/>
          <w:lang w:val="en-US"/>
        </w:rPr>
        <w:t xml:space="preserve">modified Wingate Anaerobic Test, </w:t>
      </w:r>
      <w:r w:rsidR="00EB501D" w:rsidRPr="00092CF4">
        <w:rPr>
          <w:rFonts w:ascii="Arial" w:hAnsi="Arial" w:cs="Arial"/>
          <w:lang w:val="en-US"/>
        </w:rPr>
        <w:t>and aerobic fitness with th</w:t>
      </w:r>
      <w:r w:rsidR="00A435E6">
        <w:rPr>
          <w:rFonts w:ascii="Arial" w:hAnsi="Arial" w:cs="Arial"/>
          <w:lang w:val="en-US"/>
        </w:rPr>
        <w:t xml:space="preserve">e Bruce Protocol </w:t>
      </w:r>
      <w:r>
        <w:rPr>
          <w:rFonts w:ascii="Arial" w:hAnsi="Arial" w:cs="Arial"/>
          <w:lang w:val="en-US"/>
        </w:rPr>
        <w:t xml:space="preserve">progressive </w:t>
      </w:r>
      <w:r w:rsidR="00A435E6">
        <w:rPr>
          <w:rFonts w:ascii="Arial" w:hAnsi="Arial" w:cs="Arial"/>
          <w:lang w:val="en-US"/>
        </w:rPr>
        <w:t>treadmill (TM)</w:t>
      </w:r>
      <w:r>
        <w:rPr>
          <w:rFonts w:ascii="Arial" w:hAnsi="Arial" w:cs="Arial"/>
          <w:lang w:val="en-US"/>
        </w:rPr>
        <w:t xml:space="preserve"> test</w:t>
      </w:r>
      <w:r w:rsidR="00A435E6">
        <w:rPr>
          <w:rFonts w:ascii="Arial" w:hAnsi="Arial" w:cs="Arial"/>
          <w:lang w:val="en-US"/>
        </w:rPr>
        <w:t>.</w:t>
      </w:r>
      <w:r w:rsidR="00EB501D" w:rsidRPr="00092CF4">
        <w:rPr>
          <w:rFonts w:ascii="Arial" w:hAnsi="Arial" w:cs="Arial"/>
          <w:lang w:val="en-US"/>
        </w:rPr>
        <w:t xml:space="preserve"> Peak Power (PP) and Mean Power (MP) were measures of STMP. </w:t>
      </w:r>
      <w:r w:rsidR="00A435E6">
        <w:rPr>
          <w:rFonts w:ascii="Arial" w:hAnsi="Arial" w:cs="Arial"/>
          <w:lang w:val="en-US"/>
        </w:rPr>
        <w:t>TM</w:t>
      </w:r>
      <w:r w:rsidR="00EB501D" w:rsidRPr="00092CF4">
        <w:rPr>
          <w:rFonts w:ascii="Arial" w:hAnsi="Arial" w:cs="Arial"/>
          <w:lang w:val="en-US"/>
        </w:rPr>
        <w:t xml:space="preserve"> time and 6</w:t>
      </w:r>
      <w:r w:rsidR="00A435E6">
        <w:rPr>
          <w:rFonts w:ascii="Arial" w:hAnsi="Arial" w:cs="Arial"/>
          <w:lang w:val="en-US"/>
        </w:rPr>
        <w:t>0-sec</w:t>
      </w:r>
      <w:r w:rsidR="00EB501D" w:rsidRPr="00092CF4">
        <w:rPr>
          <w:rFonts w:ascii="Arial" w:hAnsi="Arial" w:cs="Arial"/>
          <w:lang w:val="en-US"/>
        </w:rPr>
        <w:t xml:space="preserve"> heart rate recovery (HRR) were indicators of aerobic fitness. PA data were collected for 7 days</w:t>
      </w:r>
      <w:r w:rsidR="00F429B1">
        <w:rPr>
          <w:rFonts w:ascii="Arial" w:hAnsi="Arial" w:cs="Arial"/>
          <w:lang w:val="en-US"/>
        </w:rPr>
        <w:t xml:space="preserve"> with ActiG</w:t>
      </w:r>
      <w:r w:rsidR="00EB501D" w:rsidRPr="00092CF4">
        <w:rPr>
          <w:rFonts w:ascii="Arial" w:hAnsi="Arial" w:cs="Arial"/>
          <w:lang w:val="en-US"/>
        </w:rPr>
        <w:t>raph accelerometers, and PA was qu</w:t>
      </w:r>
      <w:r w:rsidR="003E5859">
        <w:rPr>
          <w:rFonts w:ascii="Arial" w:hAnsi="Arial" w:cs="Arial"/>
          <w:lang w:val="en-US"/>
        </w:rPr>
        <w:t>antified as the % of wear time</w:t>
      </w:r>
      <w:r w:rsidR="00A435E6">
        <w:rPr>
          <w:rFonts w:ascii="Arial" w:hAnsi="Arial" w:cs="Arial"/>
          <w:lang w:val="en-US"/>
        </w:rPr>
        <w:t xml:space="preserve"> (%WT)</w:t>
      </w:r>
      <w:r w:rsidR="003E5859">
        <w:rPr>
          <w:rFonts w:ascii="Arial" w:hAnsi="Arial" w:cs="Arial"/>
          <w:lang w:val="en-US"/>
        </w:rPr>
        <w:t xml:space="preserve"> spent</w:t>
      </w:r>
      <w:r w:rsidR="00EB501D" w:rsidRPr="00092CF4">
        <w:rPr>
          <w:rFonts w:ascii="Arial" w:hAnsi="Arial" w:cs="Arial"/>
          <w:lang w:val="en-US"/>
        </w:rPr>
        <w:t xml:space="preserve"> in moderate-to-vigorous PA (MVPA) and vigorous PA (VPA). At year 2, participants were significant</w:t>
      </w:r>
      <w:r w:rsidR="0012785A">
        <w:rPr>
          <w:rFonts w:ascii="Arial" w:hAnsi="Arial" w:cs="Arial"/>
          <w:lang w:val="en-US"/>
        </w:rPr>
        <w:t>ly heavier (year 1:</w:t>
      </w:r>
      <w:r w:rsidR="003E5859">
        <w:rPr>
          <w:rFonts w:ascii="Arial" w:hAnsi="Arial" w:cs="Arial"/>
          <w:lang w:val="en-US"/>
        </w:rPr>
        <w:t xml:space="preserve"> </w:t>
      </w:r>
      <w:r w:rsidR="0012785A">
        <w:rPr>
          <w:rFonts w:ascii="Arial" w:hAnsi="Arial" w:cs="Arial"/>
          <w:lang w:val="en-US"/>
        </w:rPr>
        <w:t>17.9</w:t>
      </w:r>
      <w:r w:rsidR="0012785A" w:rsidRPr="00092CF4">
        <w:rPr>
          <w:rFonts w:ascii="Arial" w:hAnsi="Arial" w:cs="Arial"/>
          <w:lang w:val="en-US"/>
        </w:rPr>
        <w:t>±</w:t>
      </w:r>
      <w:r w:rsidR="0012785A">
        <w:rPr>
          <w:rFonts w:ascii="Arial" w:hAnsi="Arial" w:cs="Arial"/>
          <w:lang w:val="en-US"/>
        </w:rPr>
        <w:t>3.2; year 2: 20.3</w:t>
      </w:r>
      <w:r w:rsidR="0012785A" w:rsidRPr="00092CF4">
        <w:rPr>
          <w:rFonts w:ascii="Arial" w:hAnsi="Arial" w:cs="Arial"/>
          <w:lang w:val="en-US"/>
        </w:rPr>
        <w:t>±</w:t>
      </w:r>
      <w:r w:rsidR="0012785A">
        <w:rPr>
          <w:rFonts w:ascii="Arial" w:hAnsi="Arial" w:cs="Arial"/>
          <w:lang w:val="en-US"/>
        </w:rPr>
        <w:t xml:space="preserve">3.8kg; </w:t>
      </w:r>
      <w:r w:rsidR="0012785A">
        <w:rPr>
          <w:rFonts w:ascii="Arial" w:hAnsi="Arial" w:cs="Arial"/>
          <w:i/>
          <w:lang w:val="en-US"/>
        </w:rPr>
        <w:t>p=</w:t>
      </w:r>
      <w:r w:rsidR="0012785A">
        <w:rPr>
          <w:rFonts w:ascii="Arial" w:hAnsi="Arial" w:cs="Arial"/>
          <w:lang w:val="en-US"/>
        </w:rPr>
        <w:t>0.000) and taller (</w:t>
      </w:r>
      <w:r w:rsidR="00FB0F2A">
        <w:rPr>
          <w:rFonts w:ascii="Arial" w:hAnsi="Arial" w:cs="Arial"/>
          <w:lang w:val="en-US"/>
        </w:rPr>
        <w:t xml:space="preserve">year 1: </w:t>
      </w:r>
      <w:r w:rsidR="0012785A">
        <w:rPr>
          <w:rFonts w:ascii="Arial" w:hAnsi="Arial" w:cs="Arial"/>
          <w:lang w:val="en-US"/>
        </w:rPr>
        <w:t>106.6</w:t>
      </w:r>
      <w:r w:rsidR="0012785A" w:rsidRPr="00092CF4">
        <w:rPr>
          <w:rFonts w:ascii="Arial" w:hAnsi="Arial" w:cs="Arial"/>
          <w:lang w:val="en-US"/>
        </w:rPr>
        <w:t>±</w:t>
      </w:r>
      <w:r w:rsidR="0012785A">
        <w:rPr>
          <w:rFonts w:ascii="Arial" w:hAnsi="Arial" w:cs="Arial"/>
          <w:lang w:val="en-US"/>
        </w:rPr>
        <w:t>7.8; year 2: 113.5</w:t>
      </w:r>
      <w:r w:rsidR="0012785A" w:rsidRPr="00092CF4">
        <w:rPr>
          <w:rFonts w:ascii="Arial" w:hAnsi="Arial" w:cs="Arial"/>
          <w:lang w:val="en-US"/>
        </w:rPr>
        <w:t>±</w:t>
      </w:r>
      <w:r w:rsidR="0012785A">
        <w:rPr>
          <w:rFonts w:ascii="Arial" w:hAnsi="Arial" w:cs="Arial"/>
          <w:lang w:val="en-US"/>
        </w:rPr>
        <w:t xml:space="preserve">7.8 cm; </w:t>
      </w:r>
      <w:r w:rsidR="0012785A" w:rsidRPr="0012785A">
        <w:rPr>
          <w:rFonts w:ascii="Arial" w:hAnsi="Arial" w:cs="Arial"/>
          <w:i/>
          <w:lang w:val="en-US"/>
        </w:rPr>
        <w:t>p</w:t>
      </w:r>
      <w:r w:rsidR="0012785A">
        <w:rPr>
          <w:rFonts w:ascii="Arial" w:hAnsi="Arial" w:cs="Arial"/>
          <w:lang w:val="en-US"/>
        </w:rPr>
        <w:t>=0.000). From year 1 to year 2, BMI decreased from 15.7</w:t>
      </w:r>
      <w:r w:rsidR="0012785A" w:rsidRPr="00092CF4">
        <w:rPr>
          <w:rFonts w:ascii="Arial" w:hAnsi="Arial" w:cs="Arial"/>
          <w:lang w:val="en-US"/>
        </w:rPr>
        <w:t>±</w:t>
      </w:r>
      <w:r w:rsidR="0012785A">
        <w:rPr>
          <w:rFonts w:ascii="Arial" w:hAnsi="Arial" w:cs="Arial"/>
          <w:lang w:val="en-US"/>
        </w:rPr>
        <w:t>1.3 to 15.6</w:t>
      </w:r>
      <w:r w:rsidR="0012785A" w:rsidRPr="00092CF4">
        <w:rPr>
          <w:rFonts w:ascii="Arial" w:hAnsi="Arial" w:cs="Arial"/>
          <w:lang w:val="en-US"/>
        </w:rPr>
        <w:t>±</w:t>
      </w:r>
      <w:r w:rsidR="0012785A">
        <w:rPr>
          <w:rFonts w:ascii="Arial" w:hAnsi="Arial" w:cs="Arial"/>
          <w:lang w:val="en-US"/>
        </w:rPr>
        <w:t>1.4</w:t>
      </w:r>
      <w:r w:rsidR="003E5859">
        <w:rPr>
          <w:rFonts w:ascii="Arial" w:hAnsi="Arial" w:cs="Arial"/>
          <w:lang w:val="en-US"/>
        </w:rPr>
        <w:t xml:space="preserve"> </w:t>
      </w:r>
      <w:r w:rsidR="0012785A">
        <w:rPr>
          <w:rFonts w:ascii="Arial" w:hAnsi="Arial" w:cs="Arial"/>
          <w:lang w:val="en-US"/>
        </w:rPr>
        <w:t>m/kg</w:t>
      </w:r>
      <w:r w:rsidR="0012785A">
        <w:rPr>
          <w:rFonts w:ascii="Arial" w:hAnsi="Arial" w:cs="Arial"/>
          <w:vertAlign w:val="superscript"/>
          <w:lang w:val="en-US"/>
        </w:rPr>
        <w:t>2</w:t>
      </w:r>
      <w:r w:rsidR="0012785A">
        <w:rPr>
          <w:rFonts w:ascii="Arial" w:hAnsi="Arial" w:cs="Arial"/>
          <w:lang w:val="en-US"/>
        </w:rPr>
        <w:t xml:space="preserve"> (</w:t>
      </w:r>
      <w:r w:rsidR="0012785A">
        <w:rPr>
          <w:rFonts w:ascii="Arial" w:hAnsi="Arial" w:cs="Arial"/>
          <w:i/>
          <w:lang w:val="en-US"/>
        </w:rPr>
        <w:t>p=</w:t>
      </w:r>
      <w:r w:rsidR="0012785A">
        <w:rPr>
          <w:rFonts w:ascii="Arial" w:hAnsi="Arial" w:cs="Arial"/>
          <w:lang w:val="en-US"/>
        </w:rPr>
        <w:t xml:space="preserve">0.008) </w:t>
      </w:r>
      <w:r w:rsidR="0012785A" w:rsidRPr="0012785A">
        <w:rPr>
          <w:rFonts w:ascii="Arial" w:hAnsi="Arial" w:cs="Arial"/>
          <w:lang w:val="en-US"/>
        </w:rPr>
        <w:t>and</w:t>
      </w:r>
      <w:r w:rsidR="0012785A">
        <w:rPr>
          <w:rFonts w:ascii="Arial" w:hAnsi="Arial" w:cs="Arial"/>
          <w:lang w:val="en-US"/>
        </w:rPr>
        <w:t xml:space="preserve"> %BF decreased from 23.2</w:t>
      </w:r>
      <w:r w:rsidR="0012785A" w:rsidRPr="00092CF4">
        <w:rPr>
          <w:rFonts w:ascii="Arial" w:hAnsi="Arial" w:cs="Arial"/>
          <w:lang w:val="en-US"/>
        </w:rPr>
        <w:t>±</w:t>
      </w:r>
      <w:r w:rsidR="0012785A">
        <w:rPr>
          <w:rFonts w:ascii="Arial" w:hAnsi="Arial" w:cs="Arial"/>
          <w:lang w:val="en-US"/>
        </w:rPr>
        <w:t>4.6 to 21.1</w:t>
      </w:r>
      <w:r w:rsidR="0012785A" w:rsidRPr="00092CF4">
        <w:rPr>
          <w:rFonts w:ascii="Arial" w:hAnsi="Arial" w:cs="Arial"/>
          <w:lang w:val="en-US"/>
        </w:rPr>
        <w:t>±</w:t>
      </w:r>
      <w:r w:rsidR="0012785A">
        <w:rPr>
          <w:rFonts w:ascii="Arial" w:hAnsi="Arial" w:cs="Arial"/>
          <w:lang w:val="en-US"/>
        </w:rPr>
        <w:t>4.7% (</w:t>
      </w:r>
      <w:r w:rsidR="0012785A">
        <w:rPr>
          <w:rFonts w:ascii="Arial" w:hAnsi="Arial" w:cs="Arial"/>
          <w:i/>
          <w:lang w:val="en-US"/>
        </w:rPr>
        <w:t>p=</w:t>
      </w:r>
      <w:r w:rsidR="0012785A">
        <w:rPr>
          <w:rFonts w:ascii="Arial" w:hAnsi="Arial" w:cs="Arial"/>
          <w:lang w:val="en-US"/>
        </w:rPr>
        <w:t xml:space="preserve">0.000). </w:t>
      </w:r>
      <w:r w:rsidR="00EB501D" w:rsidRPr="00092CF4">
        <w:rPr>
          <w:rFonts w:ascii="Arial" w:hAnsi="Arial" w:cs="Arial"/>
          <w:lang w:val="en-US"/>
        </w:rPr>
        <w:t xml:space="preserve">Both PP and MP improved approximately 30 Watts </w:t>
      </w:r>
      <w:r w:rsidR="00B5005C">
        <w:rPr>
          <w:rFonts w:ascii="Arial" w:hAnsi="Arial" w:cs="Arial"/>
          <w:lang w:val="en-US"/>
        </w:rPr>
        <w:t>(</w:t>
      </w:r>
      <w:r w:rsidR="00670BE4" w:rsidRPr="003E5859">
        <w:rPr>
          <w:rFonts w:ascii="Arial" w:hAnsi="Arial" w:cs="Arial"/>
          <w:i/>
          <w:lang w:val="en-US"/>
        </w:rPr>
        <w:t>p</w:t>
      </w:r>
      <w:r w:rsidR="003E5859">
        <w:rPr>
          <w:rFonts w:ascii="Arial" w:hAnsi="Arial" w:cs="Arial"/>
          <w:lang w:val="en-US"/>
        </w:rPr>
        <w:t>=0.000</w:t>
      </w:r>
      <w:r w:rsidR="00670BE4">
        <w:rPr>
          <w:rFonts w:ascii="Arial" w:hAnsi="Arial" w:cs="Arial"/>
          <w:lang w:val="en-US"/>
        </w:rPr>
        <w:t xml:space="preserve">) from year 1 </w:t>
      </w:r>
      <w:r w:rsidR="0012785A">
        <w:rPr>
          <w:rFonts w:ascii="Arial" w:hAnsi="Arial" w:cs="Arial"/>
          <w:lang w:val="en-US"/>
        </w:rPr>
        <w:t>(PP: 94.1</w:t>
      </w:r>
      <w:r w:rsidR="0012785A" w:rsidRPr="00092CF4">
        <w:rPr>
          <w:rFonts w:ascii="Arial" w:hAnsi="Arial" w:cs="Arial"/>
          <w:lang w:val="en-US"/>
        </w:rPr>
        <w:t>±</w:t>
      </w:r>
      <w:r w:rsidR="00B5005C">
        <w:rPr>
          <w:rFonts w:ascii="Arial" w:hAnsi="Arial" w:cs="Arial"/>
          <w:lang w:val="en-US"/>
        </w:rPr>
        <w:t>37.3</w:t>
      </w:r>
      <w:r w:rsidR="0012785A">
        <w:rPr>
          <w:rFonts w:ascii="Arial" w:hAnsi="Arial" w:cs="Arial"/>
          <w:lang w:val="en-US"/>
        </w:rPr>
        <w:t>; MP: 84.1</w:t>
      </w:r>
      <w:r w:rsidR="0012785A" w:rsidRPr="00092CF4">
        <w:rPr>
          <w:rFonts w:ascii="Arial" w:hAnsi="Arial" w:cs="Arial"/>
          <w:lang w:val="en-US"/>
        </w:rPr>
        <w:t>±</w:t>
      </w:r>
      <w:r w:rsidR="0012785A">
        <w:rPr>
          <w:rFonts w:ascii="Arial" w:hAnsi="Arial" w:cs="Arial"/>
          <w:lang w:val="en-US"/>
        </w:rPr>
        <w:t xml:space="preserve">30.9) </w:t>
      </w:r>
      <w:r w:rsidR="00670BE4">
        <w:rPr>
          <w:rFonts w:ascii="Arial" w:hAnsi="Arial" w:cs="Arial"/>
          <w:lang w:val="en-US"/>
        </w:rPr>
        <w:t xml:space="preserve">to year 2 </w:t>
      </w:r>
      <w:r w:rsidR="0012785A">
        <w:rPr>
          <w:rFonts w:ascii="Arial" w:hAnsi="Arial" w:cs="Arial"/>
          <w:lang w:val="en-US"/>
        </w:rPr>
        <w:t>(PP: 125.6</w:t>
      </w:r>
      <w:r w:rsidR="0012785A" w:rsidRPr="00092CF4">
        <w:rPr>
          <w:rFonts w:ascii="Arial" w:hAnsi="Arial" w:cs="Arial"/>
          <w:lang w:val="en-US"/>
        </w:rPr>
        <w:t>±</w:t>
      </w:r>
      <w:r w:rsidR="0012785A">
        <w:rPr>
          <w:rFonts w:ascii="Arial" w:hAnsi="Arial" w:cs="Arial"/>
          <w:lang w:val="en-US"/>
        </w:rPr>
        <w:t>36.2; MP: 112.3</w:t>
      </w:r>
      <w:r w:rsidR="0012785A" w:rsidRPr="00092CF4">
        <w:rPr>
          <w:rFonts w:ascii="Arial" w:hAnsi="Arial" w:cs="Arial"/>
          <w:lang w:val="en-US"/>
        </w:rPr>
        <w:t>±</w:t>
      </w:r>
      <w:r w:rsidR="0012785A">
        <w:rPr>
          <w:rFonts w:ascii="Arial" w:hAnsi="Arial" w:cs="Arial"/>
          <w:lang w:val="en-US"/>
        </w:rPr>
        <w:t xml:space="preserve">32.2). </w:t>
      </w:r>
      <w:r w:rsidR="00A435E6">
        <w:rPr>
          <w:rFonts w:ascii="Arial" w:hAnsi="Arial" w:cs="Arial"/>
          <w:lang w:val="en-US"/>
        </w:rPr>
        <w:t>TM</w:t>
      </w:r>
      <w:r w:rsidR="00EB501D" w:rsidRPr="00092CF4">
        <w:rPr>
          <w:rFonts w:ascii="Arial" w:hAnsi="Arial" w:cs="Arial"/>
          <w:lang w:val="en-US"/>
        </w:rPr>
        <w:t xml:space="preserve"> time increased 2.4±1.4 minutes (</w:t>
      </w:r>
      <w:r w:rsidR="00EB501D" w:rsidRPr="003E5859">
        <w:rPr>
          <w:rFonts w:ascii="Arial" w:hAnsi="Arial" w:cs="Arial"/>
          <w:i/>
          <w:lang w:val="en-US"/>
        </w:rPr>
        <w:t>p</w:t>
      </w:r>
      <w:r w:rsidR="00FB0F2A">
        <w:rPr>
          <w:rFonts w:ascii="Arial" w:hAnsi="Arial" w:cs="Arial"/>
          <w:lang w:val="en-US"/>
        </w:rPr>
        <w:t>=0.000</w:t>
      </w:r>
      <w:r w:rsidR="00EB501D" w:rsidRPr="00092CF4">
        <w:rPr>
          <w:rFonts w:ascii="Arial" w:hAnsi="Arial" w:cs="Arial"/>
          <w:lang w:val="en-US"/>
        </w:rPr>
        <w:t>)</w:t>
      </w:r>
      <w:r w:rsidR="0012785A">
        <w:rPr>
          <w:rFonts w:ascii="Arial" w:hAnsi="Arial" w:cs="Arial"/>
          <w:lang w:val="en-US"/>
        </w:rPr>
        <w:t xml:space="preserve"> from 9.4</w:t>
      </w:r>
      <w:r w:rsidR="0012785A" w:rsidRPr="00092CF4">
        <w:rPr>
          <w:rFonts w:ascii="Arial" w:hAnsi="Arial" w:cs="Arial"/>
          <w:lang w:val="en-US"/>
        </w:rPr>
        <w:t>±</w:t>
      </w:r>
      <w:r w:rsidR="0012785A">
        <w:rPr>
          <w:rFonts w:ascii="Arial" w:hAnsi="Arial" w:cs="Arial"/>
          <w:lang w:val="en-US"/>
        </w:rPr>
        <w:t>2.3 to 11.8</w:t>
      </w:r>
      <w:r w:rsidR="0012785A" w:rsidRPr="00092CF4">
        <w:rPr>
          <w:rFonts w:ascii="Arial" w:hAnsi="Arial" w:cs="Arial"/>
          <w:lang w:val="en-US"/>
        </w:rPr>
        <w:t>±</w:t>
      </w:r>
      <w:r w:rsidR="0012785A">
        <w:rPr>
          <w:rFonts w:ascii="Arial" w:hAnsi="Arial" w:cs="Arial"/>
          <w:lang w:val="en-US"/>
        </w:rPr>
        <w:t>2.3 minutes</w:t>
      </w:r>
      <w:r w:rsidR="00B5005C">
        <w:rPr>
          <w:rFonts w:ascii="Arial" w:hAnsi="Arial" w:cs="Arial"/>
          <w:lang w:val="en-US"/>
        </w:rPr>
        <w:t xml:space="preserve"> and HRR was unchanged at 65</w:t>
      </w:r>
      <w:r w:rsidR="00EB501D" w:rsidRPr="00092CF4">
        <w:rPr>
          <w:rFonts w:ascii="Arial" w:hAnsi="Arial" w:cs="Arial"/>
          <w:lang w:val="en-US"/>
        </w:rPr>
        <w:t>±14</w:t>
      </w:r>
      <w:r w:rsidR="00D36201">
        <w:rPr>
          <w:rFonts w:ascii="Arial" w:hAnsi="Arial" w:cs="Arial"/>
          <w:lang w:val="en-US"/>
        </w:rPr>
        <w:t xml:space="preserve"> beats per minute (</w:t>
      </w:r>
      <w:r w:rsidR="00EB501D" w:rsidRPr="00092CF4">
        <w:rPr>
          <w:rFonts w:ascii="Arial" w:hAnsi="Arial" w:cs="Arial"/>
          <w:lang w:val="en-US"/>
        </w:rPr>
        <w:t>bpm</w:t>
      </w:r>
      <w:r w:rsidR="00D36201">
        <w:rPr>
          <w:rFonts w:ascii="Arial" w:hAnsi="Arial" w:cs="Arial"/>
          <w:lang w:val="en-US"/>
        </w:rPr>
        <w:t>)</w:t>
      </w:r>
      <w:r w:rsidR="00EB501D" w:rsidRPr="00092CF4">
        <w:rPr>
          <w:rFonts w:ascii="Arial" w:hAnsi="Arial" w:cs="Arial"/>
          <w:lang w:val="en-US"/>
        </w:rPr>
        <w:t>. MVPA increased from 13.3±2.9 to 13.9±3.0</w:t>
      </w:r>
      <w:r>
        <w:rPr>
          <w:rFonts w:ascii="Arial" w:hAnsi="Arial" w:cs="Arial"/>
          <w:lang w:val="en-US"/>
        </w:rPr>
        <w:t xml:space="preserve"> %WT</w:t>
      </w:r>
      <w:r w:rsidR="00EB501D" w:rsidRPr="00092CF4">
        <w:rPr>
          <w:rFonts w:ascii="Arial" w:hAnsi="Arial" w:cs="Arial"/>
          <w:lang w:val="en-US"/>
        </w:rPr>
        <w:t xml:space="preserve"> </w:t>
      </w:r>
      <w:r w:rsidR="00EB501D" w:rsidRPr="003E5859">
        <w:rPr>
          <w:rFonts w:ascii="Arial" w:hAnsi="Arial" w:cs="Arial"/>
          <w:i/>
          <w:lang w:val="en-US"/>
        </w:rPr>
        <w:t>(p</w:t>
      </w:r>
      <w:r w:rsidR="00EB501D" w:rsidRPr="00092CF4">
        <w:rPr>
          <w:rFonts w:ascii="Arial" w:hAnsi="Arial" w:cs="Arial"/>
          <w:lang w:val="en-US"/>
        </w:rPr>
        <w:t xml:space="preserve">=0.003) and VPA increased from 5.8±1.7 </w:t>
      </w:r>
      <w:r>
        <w:rPr>
          <w:rFonts w:ascii="Arial" w:hAnsi="Arial" w:cs="Arial"/>
          <w:lang w:val="en-US"/>
        </w:rPr>
        <w:t>to 6.3±1.8 %WT (</w:t>
      </w:r>
      <w:r w:rsidRPr="003E5859">
        <w:rPr>
          <w:rFonts w:ascii="Arial" w:hAnsi="Arial" w:cs="Arial"/>
          <w:i/>
          <w:lang w:val="en-US"/>
        </w:rPr>
        <w:t>p</w:t>
      </w:r>
      <w:r w:rsidR="003E5859">
        <w:rPr>
          <w:rFonts w:ascii="Arial" w:hAnsi="Arial" w:cs="Arial"/>
          <w:lang w:val="en-US"/>
        </w:rPr>
        <w:t xml:space="preserve">=0.000). </w:t>
      </w:r>
      <w:r w:rsidR="00EB501D" w:rsidRPr="00092CF4">
        <w:rPr>
          <w:rFonts w:ascii="Arial" w:hAnsi="Arial" w:cs="Arial"/>
          <w:lang w:val="en-US"/>
        </w:rPr>
        <w:t>PP and MP tracked moderate</w:t>
      </w:r>
      <w:r w:rsidR="00A435E6">
        <w:rPr>
          <w:rFonts w:ascii="Arial" w:hAnsi="Arial" w:cs="Arial"/>
          <w:lang w:val="en-US"/>
        </w:rPr>
        <w:t>ly</w:t>
      </w:r>
      <w:r w:rsidR="00EB501D" w:rsidRPr="00092CF4">
        <w:rPr>
          <w:rFonts w:ascii="Arial" w:hAnsi="Arial" w:cs="Arial"/>
          <w:lang w:val="en-US"/>
        </w:rPr>
        <w:t xml:space="preserve"> to substantially (PP:</w:t>
      </w:r>
      <w:r w:rsidR="00EB501D" w:rsidRPr="00092CF4">
        <w:rPr>
          <w:rFonts w:ascii="Arial" w:hAnsi="Arial" w:cs="Arial"/>
          <w:bCs/>
          <w:lang w:val="en-US"/>
        </w:rPr>
        <w:t xml:space="preserve"> r=0.89</w:t>
      </w:r>
      <w:r w:rsidR="003E5859">
        <w:rPr>
          <w:rFonts w:ascii="Arial" w:hAnsi="Arial" w:cs="Arial"/>
          <w:bCs/>
          <w:lang w:val="en-US"/>
        </w:rPr>
        <w:t xml:space="preserve">, </w:t>
      </w:r>
      <w:r w:rsidR="003E5859" w:rsidRPr="00092CF4">
        <w:rPr>
          <w:rFonts w:ascii="Arial" w:hAnsi="Arial" w:cs="Arial"/>
          <w:bCs/>
          <w:lang w:val="en-US"/>
        </w:rPr>
        <w:t>κ=0.61</w:t>
      </w:r>
      <w:r w:rsidR="00EB501D" w:rsidRPr="00092CF4">
        <w:rPr>
          <w:rFonts w:ascii="Arial" w:hAnsi="Arial" w:cs="Arial"/>
          <w:bCs/>
          <w:lang w:val="en-US"/>
        </w:rPr>
        <w:t>; MP:</w:t>
      </w:r>
      <w:r w:rsidR="003E5859">
        <w:rPr>
          <w:rFonts w:ascii="Arial" w:hAnsi="Arial" w:cs="Arial"/>
          <w:bCs/>
          <w:lang w:val="en-US"/>
        </w:rPr>
        <w:t xml:space="preserve"> </w:t>
      </w:r>
      <w:r w:rsidR="00EB501D" w:rsidRPr="00092CF4">
        <w:rPr>
          <w:rFonts w:ascii="Arial" w:hAnsi="Arial" w:cs="Arial"/>
          <w:bCs/>
          <w:lang w:val="en-US"/>
        </w:rPr>
        <w:t>r=0.86</w:t>
      </w:r>
      <w:r w:rsidR="003E5859">
        <w:rPr>
          <w:rFonts w:ascii="Arial" w:hAnsi="Arial" w:cs="Arial"/>
          <w:bCs/>
          <w:lang w:val="en-US"/>
        </w:rPr>
        <w:t xml:space="preserve">, </w:t>
      </w:r>
      <w:r w:rsidR="003E5859" w:rsidRPr="00092CF4">
        <w:rPr>
          <w:rFonts w:ascii="Arial" w:hAnsi="Arial" w:cs="Arial"/>
          <w:bCs/>
          <w:lang w:val="en-US"/>
        </w:rPr>
        <w:t>κ=0.56</w:t>
      </w:r>
      <w:r w:rsidR="00FB0F2A">
        <w:rPr>
          <w:rFonts w:ascii="Arial" w:hAnsi="Arial" w:cs="Arial"/>
          <w:bCs/>
          <w:lang w:val="en-US"/>
        </w:rPr>
        <w:t xml:space="preserve">). </w:t>
      </w:r>
      <w:r w:rsidR="00A435E6">
        <w:rPr>
          <w:rFonts w:ascii="Arial" w:hAnsi="Arial" w:cs="Arial"/>
          <w:bCs/>
          <w:lang w:val="en-US"/>
        </w:rPr>
        <w:t>TM time</w:t>
      </w:r>
      <w:r w:rsidR="00EB501D" w:rsidRPr="00092CF4">
        <w:rPr>
          <w:rFonts w:ascii="Arial" w:hAnsi="Arial" w:cs="Arial"/>
          <w:bCs/>
          <w:lang w:val="en-US"/>
        </w:rPr>
        <w:t xml:space="preserve"> and HR</w:t>
      </w:r>
      <w:r w:rsidR="00B5005C">
        <w:rPr>
          <w:rFonts w:ascii="Arial" w:hAnsi="Arial" w:cs="Arial"/>
          <w:bCs/>
          <w:lang w:val="en-US"/>
        </w:rPr>
        <w:t>R tracked fairly</w:t>
      </w:r>
      <w:r w:rsidR="00A435E6">
        <w:rPr>
          <w:rFonts w:ascii="Arial" w:hAnsi="Arial" w:cs="Arial"/>
          <w:bCs/>
          <w:lang w:val="en-US"/>
        </w:rPr>
        <w:t xml:space="preserve"> to strongly (TM t</w:t>
      </w:r>
      <w:r w:rsidR="00EB501D" w:rsidRPr="00092CF4">
        <w:rPr>
          <w:rFonts w:ascii="Arial" w:hAnsi="Arial" w:cs="Arial"/>
          <w:bCs/>
          <w:lang w:val="en-US"/>
        </w:rPr>
        <w:t>ime: r=0.82</w:t>
      </w:r>
      <w:r w:rsidR="003E5859">
        <w:rPr>
          <w:rFonts w:ascii="Arial" w:hAnsi="Arial" w:cs="Arial"/>
          <w:bCs/>
          <w:lang w:val="en-US"/>
        </w:rPr>
        <w:t xml:space="preserve">, </w:t>
      </w:r>
      <w:r w:rsidR="003E5859" w:rsidRPr="00092CF4">
        <w:rPr>
          <w:rFonts w:ascii="Arial" w:hAnsi="Arial" w:cs="Arial"/>
          <w:bCs/>
          <w:lang w:val="en-US"/>
        </w:rPr>
        <w:t>κ=0.56</w:t>
      </w:r>
      <w:r w:rsidR="00EB501D" w:rsidRPr="00092CF4">
        <w:rPr>
          <w:rFonts w:ascii="Arial" w:hAnsi="Arial" w:cs="Arial"/>
          <w:bCs/>
          <w:lang w:val="en-US"/>
        </w:rPr>
        <w:t>; HRR: r=0.52</w:t>
      </w:r>
      <w:r w:rsidR="003E5859">
        <w:rPr>
          <w:rFonts w:ascii="Arial" w:hAnsi="Arial" w:cs="Arial"/>
          <w:bCs/>
          <w:lang w:val="en-US"/>
        </w:rPr>
        <w:t>, κ=0.23</w:t>
      </w:r>
      <w:r w:rsidR="00EB501D" w:rsidRPr="00092CF4">
        <w:rPr>
          <w:rFonts w:ascii="Arial" w:hAnsi="Arial" w:cs="Arial"/>
          <w:bCs/>
          <w:lang w:val="en-US"/>
        </w:rPr>
        <w:t>). MVPA and VPA tracked fairly to mo</w:t>
      </w:r>
      <w:r w:rsidR="003E5859">
        <w:rPr>
          <w:rFonts w:ascii="Arial" w:hAnsi="Arial" w:cs="Arial"/>
          <w:bCs/>
          <w:lang w:val="en-US"/>
        </w:rPr>
        <w:t xml:space="preserve">derately (MVPA: r=0.59, κ=0.28; VPA: </w:t>
      </w:r>
      <w:r w:rsidR="00EB501D" w:rsidRPr="00092CF4">
        <w:rPr>
          <w:rFonts w:ascii="Arial" w:hAnsi="Arial" w:cs="Arial"/>
          <w:bCs/>
          <w:lang w:val="en-US"/>
        </w:rPr>
        <w:t>r=0.37</w:t>
      </w:r>
      <w:r w:rsidR="003E5859">
        <w:rPr>
          <w:rFonts w:ascii="Arial" w:hAnsi="Arial" w:cs="Arial"/>
          <w:bCs/>
          <w:lang w:val="en-US"/>
        </w:rPr>
        <w:t>, κ=0.38</w:t>
      </w:r>
      <w:r w:rsidR="00EB501D" w:rsidRPr="00092CF4">
        <w:rPr>
          <w:rFonts w:ascii="Arial" w:hAnsi="Arial" w:cs="Arial"/>
          <w:bCs/>
          <w:lang w:val="en-US"/>
        </w:rPr>
        <w:t xml:space="preserve">). </w:t>
      </w:r>
      <w:r w:rsidR="00EB501D">
        <w:rPr>
          <w:rFonts w:ascii="Arial" w:hAnsi="Arial" w:cs="Arial"/>
          <w:bCs/>
          <w:lang w:val="en-US"/>
        </w:rPr>
        <w:t>At year</w:t>
      </w:r>
      <w:r>
        <w:rPr>
          <w:rFonts w:ascii="Arial" w:hAnsi="Arial" w:cs="Arial"/>
          <w:bCs/>
          <w:lang w:val="en-US"/>
        </w:rPr>
        <w:t xml:space="preserve"> 1</w:t>
      </w:r>
      <w:r w:rsidR="00EB501D">
        <w:rPr>
          <w:rFonts w:ascii="Arial" w:hAnsi="Arial" w:cs="Arial"/>
          <w:bCs/>
          <w:lang w:val="en-US"/>
        </w:rPr>
        <w:t xml:space="preserve"> and year 2, PP, MP and HRR were weakly correlated to PA variables (r=0.13-0.23, </w:t>
      </w:r>
      <w:r w:rsidR="00EB501D" w:rsidRPr="003E5859">
        <w:rPr>
          <w:rFonts w:ascii="Arial" w:hAnsi="Arial" w:cs="Arial"/>
          <w:bCs/>
          <w:i/>
          <w:lang w:val="en-US"/>
        </w:rPr>
        <w:t>p</w:t>
      </w:r>
      <w:r w:rsidR="00EB501D">
        <w:rPr>
          <w:rFonts w:ascii="Arial" w:hAnsi="Arial" w:cs="Arial"/>
          <w:bCs/>
          <w:lang w:val="en-US"/>
        </w:rPr>
        <w:t xml:space="preserve">=0.000-0.02). TM time was correlated to VPA at year 1 (r=0.131, </w:t>
      </w:r>
      <w:r w:rsidR="00EB501D" w:rsidRPr="003E5859">
        <w:rPr>
          <w:rFonts w:ascii="Arial" w:hAnsi="Arial" w:cs="Arial"/>
          <w:bCs/>
          <w:i/>
          <w:lang w:val="en-US"/>
        </w:rPr>
        <w:t>p</w:t>
      </w:r>
      <w:r w:rsidR="00EB501D">
        <w:rPr>
          <w:rFonts w:ascii="Arial" w:hAnsi="Arial" w:cs="Arial"/>
          <w:bCs/>
          <w:lang w:val="en-US"/>
        </w:rPr>
        <w:t xml:space="preserve">=0.016) and to MVPA and VPA at year 2 (r=0.12-0.15, </w:t>
      </w:r>
      <w:r w:rsidR="00EB501D" w:rsidRPr="003E5859">
        <w:rPr>
          <w:rFonts w:ascii="Arial" w:hAnsi="Arial" w:cs="Arial"/>
          <w:bCs/>
          <w:i/>
          <w:lang w:val="en-US"/>
        </w:rPr>
        <w:t>p</w:t>
      </w:r>
      <w:r w:rsidR="00EB501D">
        <w:rPr>
          <w:rFonts w:ascii="Arial" w:hAnsi="Arial" w:cs="Arial"/>
          <w:bCs/>
          <w:lang w:val="en-US"/>
        </w:rPr>
        <w:t>=0.006-0.023). Boys engaged in more MVPA at year 1 and year 2 (</w:t>
      </w:r>
      <w:r w:rsidR="00EB501D" w:rsidRPr="003E5859">
        <w:rPr>
          <w:rFonts w:ascii="Arial" w:hAnsi="Arial" w:cs="Arial"/>
          <w:bCs/>
          <w:i/>
          <w:lang w:val="en-US"/>
        </w:rPr>
        <w:t>p</w:t>
      </w:r>
      <w:r w:rsidR="003E5859">
        <w:rPr>
          <w:rFonts w:ascii="Arial" w:hAnsi="Arial" w:cs="Arial"/>
          <w:bCs/>
          <w:lang w:val="en-US"/>
        </w:rPr>
        <w:t xml:space="preserve">=0.000). </w:t>
      </w:r>
      <w:r w:rsidR="00EB501D">
        <w:rPr>
          <w:rFonts w:ascii="Arial" w:hAnsi="Arial" w:cs="Arial"/>
          <w:bCs/>
          <w:lang w:val="en-US"/>
        </w:rPr>
        <w:t>Boys and girls were separately divided into groups that decreased, maintained or increased MVPA or VPA from year 1 to year 2. Girls who maintained MVPA had higher weight %iles and %BF than girls who increased MVPA, at both year 1 and year 2. Boys who increased VPA saw a greater increase in HRR than those who maintained VPA (</w:t>
      </w:r>
      <w:r w:rsidR="00EB501D" w:rsidRPr="00FB0F2A">
        <w:rPr>
          <w:rFonts w:ascii="Arial" w:hAnsi="Arial" w:cs="Arial"/>
          <w:bCs/>
          <w:i/>
          <w:lang w:val="en-US"/>
        </w:rPr>
        <w:t>p</w:t>
      </w:r>
      <w:r w:rsidR="00FB0F2A">
        <w:rPr>
          <w:rFonts w:ascii="Arial" w:hAnsi="Arial" w:cs="Arial"/>
          <w:bCs/>
          <w:lang w:val="en-US"/>
        </w:rPr>
        <w:t>=0.000</w:t>
      </w:r>
      <w:r w:rsidR="00EB501D">
        <w:rPr>
          <w:rFonts w:ascii="Arial" w:hAnsi="Arial" w:cs="Arial"/>
          <w:bCs/>
          <w:lang w:val="en-US"/>
        </w:rPr>
        <w:t xml:space="preserve">). Our findings indicate that fitness tracks better than PA </w:t>
      </w:r>
      <w:r w:rsidR="0012785A">
        <w:rPr>
          <w:rFonts w:ascii="Arial" w:hAnsi="Arial" w:cs="Arial"/>
          <w:bCs/>
          <w:lang w:val="en-US"/>
        </w:rPr>
        <w:t xml:space="preserve">over a 12-month period during the early years, </w:t>
      </w:r>
      <w:r w:rsidR="00EB501D">
        <w:rPr>
          <w:rFonts w:ascii="Arial" w:hAnsi="Arial" w:cs="Arial"/>
          <w:bCs/>
          <w:lang w:val="en-US"/>
        </w:rPr>
        <w:t xml:space="preserve">and that a weak, positive relationship between these variables exists. Other factors, including measures of body composition, are likely influencing these relationships. </w:t>
      </w:r>
    </w:p>
    <w:p w14:paraId="1BA54EB9" w14:textId="77777777" w:rsidR="00EB501D" w:rsidRPr="00EB501D" w:rsidRDefault="00EB501D" w:rsidP="00EB501D">
      <w:pPr>
        <w:spacing w:line="480" w:lineRule="auto"/>
      </w:pPr>
    </w:p>
    <w:p w14:paraId="1BE722DC" w14:textId="77777777" w:rsidR="002D21B4" w:rsidRPr="009266B8" w:rsidRDefault="002D21B4" w:rsidP="00893DC0">
      <w:pPr>
        <w:spacing w:line="480" w:lineRule="auto"/>
        <w:jc w:val="both"/>
        <w:rPr>
          <w:rFonts w:ascii="Arial" w:hAnsi="Arial" w:cs="Arial"/>
        </w:rPr>
        <w:sectPr w:rsidR="002D21B4" w:rsidRPr="009266B8" w:rsidSect="00183805">
          <w:pgSz w:w="12240" w:h="15840"/>
          <w:pgMar w:top="1440" w:right="1440" w:bottom="1440" w:left="1440" w:header="709" w:footer="709" w:gutter="0"/>
          <w:pgNumType w:fmt="lowerRoman"/>
          <w:cols w:space="708"/>
          <w:titlePg/>
          <w:docGrid w:linePitch="360"/>
        </w:sectPr>
      </w:pPr>
    </w:p>
    <w:p w14:paraId="66D645DB" w14:textId="23EC9A61" w:rsidR="002D21B4" w:rsidRPr="009266B8" w:rsidRDefault="00FF75E3" w:rsidP="00F40B87">
      <w:pPr>
        <w:pStyle w:val="Heading1"/>
        <w:spacing w:before="0"/>
        <w:jc w:val="center"/>
        <w:rPr>
          <w:rFonts w:ascii="Arial" w:hAnsi="Arial" w:cs="Arial"/>
          <w:color w:val="auto"/>
          <w:sz w:val="24"/>
          <w:szCs w:val="24"/>
        </w:rPr>
      </w:pPr>
      <w:bookmarkStart w:id="2" w:name="_Toc270529531"/>
      <w:r w:rsidRPr="009266B8">
        <w:rPr>
          <w:rFonts w:ascii="Arial" w:hAnsi="Arial" w:cs="Arial"/>
          <w:color w:val="auto"/>
          <w:sz w:val="24"/>
          <w:szCs w:val="24"/>
        </w:rPr>
        <w:t>ACKNOWLEDGEMENTS</w:t>
      </w:r>
      <w:bookmarkEnd w:id="2"/>
    </w:p>
    <w:p w14:paraId="3ECF9526" w14:textId="77777777" w:rsidR="00F80025" w:rsidRDefault="00F80025" w:rsidP="00F80025">
      <w:pPr>
        <w:ind w:left="1701" w:hanging="567"/>
        <w:rPr>
          <w:rFonts w:cs="Arial"/>
        </w:rPr>
      </w:pPr>
    </w:p>
    <w:p w14:paraId="7B36E09E" w14:textId="7951E9ED" w:rsidR="00F80025" w:rsidRDefault="00F80025" w:rsidP="00075614">
      <w:pPr>
        <w:spacing w:line="480" w:lineRule="auto"/>
        <w:ind w:firstLine="284"/>
        <w:rPr>
          <w:rFonts w:ascii="Arial" w:hAnsi="Arial" w:cs="Arial"/>
        </w:rPr>
      </w:pPr>
      <w:r>
        <w:rPr>
          <w:rFonts w:ascii="Arial" w:hAnsi="Arial" w:cs="Arial"/>
        </w:rPr>
        <w:t xml:space="preserve">The success of this project was a team effort, and it is only appropriate that I express my thanks to each and every person who contributed. First </w:t>
      </w:r>
      <w:r w:rsidR="00306DE3">
        <w:rPr>
          <w:rFonts w:ascii="Arial" w:hAnsi="Arial" w:cs="Arial"/>
        </w:rPr>
        <w:t xml:space="preserve">of </w:t>
      </w:r>
      <w:r>
        <w:rPr>
          <w:rFonts w:ascii="Arial" w:hAnsi="Arial" w:cs="Arial"/>
        </w:rPr>
        <w:t xml:space="preserve">all, thank you to our 400 participants and their families for taking part in this study and </w:t>
      </w:r>
      <w:r w:rsidR="00306DE3">
        <w:rPr>
          <w:rFonts w:ascii="Arial" w:hAnsi="Arial" w:cs="Arial"/>
        </w:rPr>
        <w:t xml:space="preserve">for </w:t>
      </w:r>
      <w:r>
        <w:rPr>
          <w:rFonts w:ascii="Arial" w:hAnsi="Arial" w:cs="Arial"/>
        </w:rPr>
        <w:t>your continued enthusiasm!</w:t>
      </w:r>
    </w:p>
    <w:p w14:paraId="470B67C3" w14:textId="5DFE6C0F" w:rsidR="00F80025" w:rsidRDefault="00F80025" w:rsidP="00075614">
      <w:pPr>
        <w:spacing w:line="480" w:lineRule="auto"/>
        <w:ind w:firstLine="284"/>
        <w:rPr>
          <w:rFonts w:ascii="Arial" w:hAnsi="Arial" w:cs="Arial"/>
        </w:rPr>
      </w:pPr>
      <w:r>
        <w:rPr>
          <w:rFonts w:ascii="Arial" w:hAnsi="Arial" w:cs="Arial"/>
        </w:rPr>
        <w:t xml:space="preserve">To my supervisor, Dr. Brian Timmons, thank you for your guidance, insight and support with this project. As a part of the CHEMP lab, I have strengthened my research skills and pediatric exercise </w:t>
      </w:r>
      <w:r w:rsidR="00627AA8">
        <w:rPr>
          <w:rFonts w:ascii="Arial" w:hAnsi="Arial" w:cs="Arial"/>
        </w:rPr>
        <w:t>curiosity. The HOPP Study and CHEMP lab have accomplished great success under your leadership. Thank you for challenging me and inspiring me to ask questions and become a lifelong learner.</w:t>
      </w:r>
    </w:p>
    <w:p w14:paraId="14C783CD" w14:textId="61F3B2B1" w:rsidR="00627AA8" w:rsidRDefault="00627AA8" w:rsidP="00075614">
      <w:pPr>
        <w:spacing w:line="480" w:lineRule="auto"/>
        <w:ind w:firstLine="284"/>
        <w:rPr>
          <w:rFonts w:ascii="Arial" w:hAnsi="Arial" w:cs="Arial"/>
        </w:rPr>
      </w:pPr>
      <w:r>
        <w:rPr>
          <w:rFonts w:ascii="Arial" w:hAnsi="Arial" w:cs="Arial"/>
        </w:rPr>
        <w:t>Thank you to my committee members, Drs. John Cairney and Audrey Hicks.  Your support and feedback have been so valuable over the course of my studies.</w:t>
      </w:r>
    </w:p>
    <w:p w14:paraId="62689A48" w14:textId="21E49805" w:rsidR="00627AA8" w:rsidRDefault="00627AA8" w:rsidP="00075614">
      <w:pPr>
        <w:spacing w:line="480" w:lineRule="auto"/>
        <w:ind w:firstLine="284"/>
        <w:rPr>
          <w:rFonts w:ascii="Arial" w:hAnsi="Arial" w:cs="Arial"/>
        </w:rPr>
      </w:pPr>
      <w:r>
        <w:rPr>
          <w:rFonts w:ascii="Arial" w:hAnsi="Arial" w:cs="Arial"/>
        </w:rPr>
        <w:t xml:space="preserve">To the </w:t>
      </w:r>
      <w:r w:rsidR="00C066A1">
        <w:rPr>
          <w:rFonts w:ascii="Arial" w:hAnsi="Arial" w:cs="Arial"/>
        </w:rPr>
        <w:t xml:space="preserve">members of the HOPP Study Team: </w:t>
      </w:r>
      <w:r>
        <w:rPr>
          <w:rFonts w:ascii="Arial" w:hAnsi="Arial" w:cs="Arial"/>
        </w:rPr>
        <w:t>Nicole Proudfoot, Sara King-Dowling and Natascja D’Alimonte, I owe a great amount of gratitude and thanks. When I joined the HOPP Study, I was so impressed by your leadership and dedication to the study. You all inspired me to be as involved and dedicated to the</w:t>
      </w:r>
      <w:r w:rsidR="004C4357">
        <w:rPr>
          <w:rFonts w:ascii="Arial" w:hAnsi="Arial" w:cs="Arial"/>
        </w:rPr>
        <w:t xml:space="preserve"> project as you are.</w:t>
      </w:r>
      <w:r>
        <w:rPr>
          <w:rFonts w:ascii="Arial" w:hAnsi="Arial" w:cs="Arial"/>
        </w:rPr>
        <w:t xml:space="preserve"> This thesis would not have been possible with your contributions and friendships, and I am eternally grateful for this experience. </w:t>
      </w:r>
    </w:p>
    <w:p w14:paraId="10D22F01" w14:textId="650C93FE" w:rsidR="00627AA8" w:rsidRDefault="00627AA8" w:rsidP="00075614">
      <w:pPr>
        <w:spacing w:line="480" w:lineRule="auto"/>
        <w:ind w:firstLine="284"/>
        <w:rPr>
          <w:rFonts w:ascii="Arial" w:hAnsi="Arial" w:cs="Arial"/>
        </w:rPr>
      </w:pPr>
      <w:r>
        <w:rPr>
          <w:rFonts w:ascii="Arial" w:hAnsi="Arial" w:cs="Arial"/>
        </w:rPr>
        <w:t>To all the members of the CHEMP Lab and classmates in Kinesiology, your support</w:t>
      </w:r>
      <w:r w:rsidR="004C4357">
        <w:rPr>
          <w:rFonts w:ascii="Arial" w:hAnsi="Arial" w:cs="Arial"/>
        </w:rPr>
        <w:t xml:space="preserve"> and encouragement have been </w:t>
      </w:r>
      <w:r>
        <w:rPr>
          <w:rFonts w:ascii="Arial" w:hAnsi="Arial" w:cs="Arial"/>
        </w:rPr>
        <w:t xml:space="preserve">integral in my success over the past two years. </w:t>
      </w:r>
      <w:r w:rsidR="006931AA">
        <w:rPr>
          <w:rFonts w:ascii="Arial" w:hAnsi="Arial" w:cs="Arial"/>
        </w:rPr>
        <w:t xml:space="preserve">Thank you Sara and Joyce for reading and editing this document. </w:t>
      </w:r>
      <w:r>
        <w:rPr>
          <w:rFonts w:ascii="Arial" w:hAnsi="Arial" w:cs="Arial"/>
        </w:rPr>
        <w:t>I am so fortunate to have such wonderful peers who are willing to provide guidance,</w:t>
      </w:r>
      <w:r w:rsidR="00FF2B6A">
        <w:rPr>
          <w:rFonts w:ascii="Arial" w:hAnsi="Arial" w:cs="Arial"/>
        </w:rPr>
        <w:t xml:space="preserve"> feedback and great friendships. </w:t>
      </w:r>
    </w:p>
    <w:p w14:paraId="33C17CB0" w14:textId="6D6916E8" w:rsidR="004C4357" w:rsidRDefault="004C4357" w:rsidP="00075614">
      <w:pPr>
        <w:spacing w:line="480" w:lineRule="auto"/>
        <w:ind w:firstLine="284"/>
        <w:rPr>
          <w:rFonts w:ascii="Arial" w:hAnsi="Arial" w:cs="Arial"/>
        </w:rPr>
      </w:pPr>
      <w:r>
        <w:rPr>
          <w:rFonts w:ascii="Arial" w:hAnsi="Arial" w:cs="Arial"/>
        </w:rPr>
        <w:t xml:space="preserve">To my family, friends and </w:t>
      </w:r>
      <w:r w:rsidR="00FB0F2A">
        <w:rPr>
          <w:rFonts w:ascii="Arial" w:hAnsi="Arial" w:cs="Arial"/>
        </w:rPr>
        <w:t>roommates</w:t>
      </w:r>
      <w:r>
        <w:rPr>
          <w:rFonts w:ascii="Arial" w:hAnsi="Arial" w:cs="Arial"/>
        </w:rPr>
        <w:t>, Mom, Dad, Vanessa Caldwell, Marissa Caldwell, Ryan Horricks, Laura Reithmeier and Katie Pistor, thank you for helping me maintain a balance with school and home life. Your unconditional support has been greatly appreciated and your friendships have helped me</w:t>
      </w:r>
      <w:r w:rsidR="00A435E6">
        <w:rPr>
          <w:rFonts w:ascii="Arial" w:hAnsi="Arial" w:cs="Arial"/>
        </w:rPr>
        <w:t xml:space="preserve"> stay</w:t>
      </w:r>
      <w:r>
        <w:rPr>
          <w:rFonts w:ascii="Arial" w:hAnsi="Arial" w:cs="Arial"/>
        </w:rPr>
        <w:t xml:space="preserve"> grounded over the past two years. </w:t>
      </w:r>
    </w:p>
    <w:p w14:paraId="6DD471AB" w14:textId="38A93D9A" w:rsidR="004C4357" w:rsidRPr="00627AA8" w:rsidRDefault="004C4357" w:rsidP="00075614">
      <w:pPr>
        <w:spacing w:line="480" w:lineRule="auto"/>
        <w:ind w:firstLine="284"/>
        <w:rPr>
          <w:rFonts w:ascii="Arial" w:hAnsi="Arial" w:cs="Arial"/>
        </w:rPr>
      </w:pPr>
      <w:r>
        <w:rPr>
          <w:rFonts w:ascii="Arial" w:hAnsi="Arial" w:cs="Arial"/>
        </w:rPr>
        <w:t xml:space="preserve">One last thank you to everyone who contributed to this project, it was not an individual effort and I am grateful for each of your unique contributions.  </w:t>
      </w:r>
    </w:p>
    <w:p w14:paraId="65F39787" w14:textId="77777777" w:rsidR="00F80025" w:rsidRDefault="00F80025" w:rsidP="00075614">
      <w:pPr>
        <w:spacing w:line="480" w:lineRule="auto"/>
        <w:ind w:left="1701" w:hanging="567"/>
        <w:rPr>
          <w:rFonts w:cs="Arial"/>
        </w:rPr>
      </w:pPr>
    </w:p>
    <w:p w14:paraId="4D0900AA" w14:textId="77777777" w:rsidR="00F80025" w:rsidRDefault="00F80025" w:rsidP="00075614">
      <w:pPr>
        <w:spacing w:line="480" w:lineRule="auto"/>
        <w:ind w:left="1701" w:hanging="567"/>
        <w:rPr>
          <w:rFonts w:cs="Arial"/>
        </w:rPr>
      </w:pPr>
    </w:p>
    <w:p w14:paraId="6D6B65CD" w14:textId="77777777" w:rsidR="00F80025" w:rsidRPr="00F80025" w:rsidRDefault="00F80025" w:rsidP="00075614">
      <w:pPr>
        <w:spacing w:line="480" w:lineRule="auto"/>
        <w:ind w:left="1701" w:hanging="567"/>
        <w:rPr>
          <w:rFonts w:cs="Arial"/>
        </w:rPr>
      </w:pPr>
    </w:p>
    <w:p w14:paraId="28C1BFBE" w14:textId="77777777" w:rsidR="002D21B4" w:rsidRPr="009266B8" w:rsidRDefault="002D21B4" w:rsidP="009266B8">
      <w:pPr>
        <w:spacing w:line="480" w:lineRule="auto"/>
        <w:jc w:val="center"/>
        <w:rPr>
          <w:rFonts w:ascii="Arial" w:hAnsi="Arial" w:cs="Arial"/>
        </w:rPr>
        <w:sectPr w:rsidR="002D21B4" w:rsidRPr="009266B8" w:rsidSect="00183805">
          <w:pgSz w:w="12240" w:h="15840"/>
          <w:pgMar w:top="1440" w:right="1440" w:bottom="1440" w:left="1440" w:header="709" w:footer="709" w:gutter="0"/>
          <w:pgNumType w:fmt="lowerRoman"/>
          <w:cols w:space="708"/>
          <w:titlePg/>
          <w:docGrid w:linePitch="360"/>
        </w:sectPr>
      </w:pPr>
    </w:p>
    <w:p w14:paraId="28EC8522" w14:textId="6E2BC3D8" w:rsidR="002D21B4" w:rsidRPr="00FF2B6A" w:rsidRDefault="00FF75E3" w:rsidP="00F40B87">
      <w:pPr>
        <w:pStyle w:val="Heading1"/>
        <w:spacing w:before="0"/>
        <w:jc w:val="center"/>
        <w:rPr>
          <w:rFonts w:ascii="Arial" w:hAnsi="Arial" w:cs="Arial"/>
          <w:color w:val="auto"/>
          <w:sz w:val="24"/>
          <w:szCs w:val="24"/>
        </w:rPr>
      </w:pPr>
      <w:bookmarkStart w:id="3" w:name="_Toc270529532"/>
      <w:r w:rsidRPr="00FF2B6A">
        <w:rPr>
          <w:rFonts w:ascii="Arial" w:hAnsi="Arial" w:cs="Arial"/>
          <w:color w:val="auto"/>
          <w:sz w:val="24"/>
          <w:szCs w:val="24"/>
        </w:rPr>
        <w:t>TABLE OF CONTENTS</w:t>
      </w:r>
      <w:bookmarkStart w:id="4" w:name="_GoBack"/>
      <w:bookmarkEnd w:id="3"/>
      <w:bookmarkEnd w:id="4"/>
    </w:p>
    <w:sdt>
      <w:sdtPr>
        <w:rPr>
          <w:rFonts w:ascii="Arial" w:eastAsiaTheme="minorEastAsia" w:hAnsi="Arial" w:cs="Arial"/>
          <w:b w:val="0"/>
          <w:bCs w:val="0"/>
          <w:color w:val="auto"/>
          <w:sz w:val="24"/>
          <w:szCs w:val="24"/>
          <w:lang w:val="en-CA"/>
        </w:rPr>
        <w:id w:val="-690300084"/>
        <w:docPartObj>
          <w:docPartGallery w:val="Table of Contents"/>
          <w:docPartUnique/>
        </w:docPartObj>
      </w:sdtPr>
      <w:sdtEndPr>
        <w:rPr>
          <w:noProof/>
        </w:rPr>
      </w:sdtEndPr>
      <w:sdtContent>
        <w:p w14:paraId="3134832D" w14:textId="4A8FBF0F" w:rsidR="0075311F" w:rsidRPr="00B4355C" w:rsidRDefault="0075311F" w:rsidP="00F7662D">
          <w:pPr>
            <w:pStyle w:val="TOCHeading"/>
            <w:spacing w:before="0" w:line="240" w:lineRule="auto"/>
            <w:jc w:val="center"/>
            <w:rPr>
              <w:rFonts w:ascii="Arial" w:hAnsi="Arial" w:cs="Arial"/>
              <w:color w:val="auto"/>
              <w:sz w:val="24"/>
              <w:szCs w:val="24"/>
            </w:rPr>
          </w:pPr>
        </w:p>
        <w:p w14:paraId="349C7037" w14:textId="4112C399" w:rsidR="00B7775A" w:rsidRPr="00B4355C" w:rsidRDefault="00B7775A">
          <w:pPr>
            <w:pStyle w:val="TOC1"/>
            <w:tabs>
              <w:tab w:val="right" w:leader="dot" w:pos="9350"/>
            </w:tabs>
            <w:rPr>
              <w:rFonts w:ascii="Arial" w:hAnsi="Arial" w:cs="Arial"/>
            </w:rPr>
          </w:pPr>
          <w:r w:rsidRPr="00B4355C">
            <w:rPr>
              <w:rFonts w:ascii="Arial" w:hAnsi="Arial" w:cs="Arial"/>
            </w:rPr>
            <w:t>TITLE PAGE</w:t>
          </w:r>
          <w:r w:rsidRPr="00B4355C">
            <w:rPr>
              <w:rFonts w:ascii="Arial" w:hAnsi="Arial" w:cs="Arial"/>
              <w:noProof/>
            </w:rPr>
            <w:tab/>
            <w:t>i</w:t>
          </w:r>
        </w:p>
        <w:p w14:paraId="6720AD68" w14:textId="77777777" w:rsidR="00B4355C" w:rsidRPr="00B4355C" w:rsidRDefault="0075311F">
          <w:pPr>
            <w:pStyle w:val="TOC1"/>
            <w:tabs>
              <w:tab w:val="right" w:leader="dot" w:pos="9350"/>
            </w:tabs>
            <w:rPr>
              <w:rFonts w:ascii="Arial" w:hAnsi="Arial" w:cs="Arial"/>
              <w:b w:val="0"/>
              <w:noProof/>
              <w:lang w:eastAsia="ja-JP"/>
            </w:rPr>
          </w:pPr>
          <w:r w:rsidRPr="00B4355C">
            <w:rPr>
              <w:rFonts w:ascii="Arial" w:hAnsi="Arial" w:cs="Arial"/>
            </w:rPr>
            <w:fldChar w:fldCharType="begin"/>
          </w:r>
          <w:r w:rsidRPr="00B4355C">
            <w:rPr>
              <w:rFonts w:ascii="Arial" w:hAnsi="Arial" w:cs="Arial"/>
            </w:rPr>
            <w:instrText xml:space="preserve"> TOC \o "1-6" </w:instrText>
          </w:r>
          <w:r w:rsidRPr="00B4355C">
            <w:rPr>
              <w:rFonts w:ascii="Arial" w:hAnsi="Arial" w:cs="Arial"/>
            </w:rPr>
            <w:fldChar w:fldCharType="separate"/>
          </w:r>
          <w:r w:rsidR="00B4355C" w:rsidRPr="00B4355C">
            <w:rPr>
              <w:rFonts w:ascii="Arial" w:hAnsi="Arial" w:cs="Arial"/>
              <w:noProof/>
            </w:rPr>
            <w:t>Descriptive Note</w:t>
          </w:r>
          <w:r w:rsidR="00B4355C" w:rsidRPr="00B4355C">
            <w:rPr>
              <w:rFonts w:ascii="Arial" w:hAnsi="Arial" w:cs="Arial"/>
              <w:noProof/>
            </w:rPr>
            <w:tab/>
          </w:r>
          <w:r w:rsidR="00B4355C" w:rsidRPr="00B4355C">
            <w:rPr>
              <w:rFonts w:ascii="Arial" w:hAnsi="Arial" w:cs="Arial"/>
              <w:noProof/>
            </w:rPr>
            <w:fldChar w:fldCharType="begin"/>
          </w:r>
          <w:r w:rsidR="00B4355C" w:rsidRPr="00B4355C">
            <w:rPr>
              <w:rFonts w:ascii="Arial" w:hAnsi="Arial" w:cs="Arial"/>
              <w:noProof/>
            </w:rPr>
            <w:instrText xml:space="preserve"> PAGEREF _Toc270529529 \h </w:instrText>
          </w:r>
          <w:r w:rsidR="00B4355C" w:rsidRPr="00B4355C">
            <w:rPr>
              <w:rFonts w:ascii="Arial" w:hAnsi="Arial" w:cs="Arial"/>
              <w:noProof/>
            </w:rPr>
          </w:r>
          <w:r w:rsidR="00B4355C" w:rsidRPr="00B4355C">
            <w:rPr>
              <w:rFonts w:ascii="Arial" w:hAnsi="Arial" w:cs="Arial"/>
              <w:noProof/>
            </w:rPr>
            <w:fldChar w:fldCharType="separate"/>
          </w:r>
          <w:r w:rsidR="00B4355C" w:rsidRPr="00B4355C">
            <w:rPr>
              <w:rFonts w:ascii="Arial" w:hAnsi="Arial" w:cs="Arial"/>
              <w:noProof/>
            </w:rPr>
            <w:t>ii</w:t>
          </w:r>
          <w:r w:rsidR="00B4355C" w:rsidRPr="00B4355C">
            <w:rPr>
              <w:rFonts w:ascii="Arial" w:hAnsi="Arial" w:cs="Arial"/>
              <w:noProof/>
            </w:rPr>
            <w:fldChar w:fldCharType="end"/>
          </w:r>
        </w:p>
        <w:p w14:paraId="6BA9561B"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ABSTRACT</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_Toc270529530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iii</w:t>
          </w:r>
          <w:r w:rsidRPr="00B4355C">
            <w:rPr>
              <w:rFonts w:ascii="Arial" w:hAnsi="Arial" w:cs="Arial"/>
              <w:noProof/>
            </w:rPr>
            <w:fldChar w:fldCharType="end"/>
          </w:r>
        </w:p>
        <w:p w14:paraId="5A593627"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ACKNOWLEDGEMENTS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_Toc270529531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v</w:t>
          </w:r>
          <w:r w:rsidRPr="00B4355C">
            <w:rPr>
              <w:rFonts w:ascii="Arial" w:hAnsi="Arial" w:cs="Arial"/>
              <w:noProof/>
            </w:rPr>
            <w:fldChar w:fldCharType="end"/>
          </w:r>
        </w:p>
        <w:p w14:paraId="2B7F692F"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TABLE OF CONTENTS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_Toc270529532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vii</w:t>
          </w:r>
          <w:r w:rsidRPr="00B4355C">
            <w:rPr>
              <w:rFonts w:ascii="Arial" w:hAnsi="Arial" w:cs="Arial"/>
              <w:noProof/>
            </w:rPr>
            <w:fldChar w:fldCharType="end"/>
          </w:r>
        </w:p>
        <w:p w14:paraId="51F302F2"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LIST OF APPENDICES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_Toc270529533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x</w:t>
          </w:r>
          <w:r w:rsidRPr="00B4355C">
            <w:rPr>
              <w:rFonts w:ascii="Arial" w:hAnsi="Arial" w:cs="Arial"/>
              <w:noProof/>
            </w:rPr>
            <w:fldChar w:fldCharType="end"/>
          </w:r>
        </w:p>
        <w:p w14:paraId="72C4D3B4"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LIST OF FIGURES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_Toc270529534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xi</w:t>
          </w:r>
          <w:r w:rsidRPr="00B4355C">
            <w:rPr>
              <w:rFonts w:ascii="Arial" w:hAnsi="Arial" w:cs="Arial"/>
              <w:noProof/>
            </w:rPr>
            <w:fldChar w:fldCharType="end"/>
          </w:r>
        </w:p>
        <w:p w14:paraId="03FA9FC6"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LIST OF TABLES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_Toc270529535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xii</w:t>
          </w:r>
          <w:r w:rsidRPr="00B4355C">
            <w:rPr>
              <w:rFonts w:ascii="Arial" w:hAnsi="Arial" w:cs="Arial"/>
              <w:noProof/>
            </w:rPr>
            <w:fldChar w:fldCharType="end"/>
          </w:r>
        </w:p>
        <w:p w14:paraId="40D01A50"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LIST OF ABBREVIATIONS AND SYMBOLS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_Toc270529536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xiv</w:t>
          </w:r>
          <w:r w:rsidRPr="00B4355C">
            <w:rPr>
              <w:rFonts w:ascii="Arial" w:hAnsi="Arial" w:cs="Arial"/>
              <w:noProof/>
            </w:rPr>
            <w:fldChar w:fldCharType="end"/>
          </w:r>
        </w:p>
        <w:p w14:paraId="0A8E4F6D"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Declaration of Academic Achievement</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_Toc270529537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xvi</w:t>
          </w:r>
          <w:r w:rsidRPr="00B4355C">
            <w:rPr>
              <w:rFonts w:ascii="Arial" w:hAnsi="Arial" w:cs="Arial"/>
              <w:noProof/>
            </w:rPr>
            <w:fldChar w:fldCharType="end"/>
          </w:r>
        </w:p>
        <w:p w14:paraId="1089AC57"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CHAPTER 1: LITERATURE REVIEW</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_Toc270529538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1</w:t>
          </w:r>
          <w:r w:rsidRPr="00B4355C">
            <w:rPr>
              <w:rFonts w:ascii="Arial" w:hAnsi="Arial" w:cs="Arial"/>
              <w:noProof/>
            </w:rPr>
            <w:fldChar w:fldCharType="end"/>
          </w:r>
        </w:p>
        <w:p w14:paraId="0CA551BC" w14:textId="77777777" w:rsidR="00B4355C" w:rsidRPr="00B4355C" w:rsidRDefault="00B4355C">
          <w:pPr>
            <w:pStyle w:val="TOC1"/>
            <w:tabs>
              <w:tab w:val="left" w:pos="574"/>
              <w:tab w:val="right" w:leader="dot" w:pos="9350"/>
            </w:tabs>
            <w:rPr>
              <w:rFonts w:ascii="Arial" w:hAnsi="Arial" w:cs="Arial"/>
              <w:b w:val="0"/>
              <w:noProof/>
              <w:lang w:eastAsia="ja-JP"/>
            </w:rPr>
          </w:pPr>
          <w:r w:rsidRPr="00B4355C">
            <w:rPr>
              <w:rFonts w:ascii="Arial" w:hAnsi="Arial" w:cs="Arial"/>
              <w:noProof/>
            </w:rPr>
            <w:t>1.1</w:t>
          </w:r>
          <w:r w:rsidRPr="00B4355C">
            <w:rPr>
              <w:rFonts w:ascii="Arial" w:hAnsi="Arial" w:cs="Arial"/>
              <w:b w:val="0"/>
              <w:noProof/>
              <w:lang w:eastAsia="ja-JP"/>
            </w:rPr>
            <w:tab/>
          </w:r>
          <w:r w:rsidRPr="00B4355C">
            <w:rPr>
              <w:rFonts w:ascii="Arial" w:hAnsi="Arial" w:cs="Arial"/>
              <w:noProof/>
            </w:rPr>
            <w:t>Introduction</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_Toc270529539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2</w:t>
          </w:r>
          <w:r w:rsidRPr="00B4355C">
            <w:rPr>
              <w:rFonts w:ascii="Arial" w:hAnsi="Arial" w:cs="Arial"/>
              <w:noProof/>
            </w:rPr>
            <w:fldChar w:fldCharType="end"/>
          </w:r>
        </w:p>
        <w:p w14:paraId="3D3D61C1" w14:textId="77777777" w:rsidR="00B4355C" w:rsidRPr="00B4355C" w:rsidRDefault="00B4355C">
          <w:pPr>
            <w:pStyle w:val="TOC1"/>
            <w:tabs>
              <w:tab w:val="left" w:pos="574"/>
              <w:tab w:val="right" w:leader="dot" w:pos="9350"/>
            </w:tabs>
            <w:rPr>
              <w:rFonts w:ascii="Arial" w:hAnsi="Arial" w:cs="Arial"/>
              <w:b w:val="0"/>
              <w:noProof/>
              <w:lang w:eastAsia="ja-JP"/>
            </w:rPr>
          </w:pPr>
          <w:r w:rsidRPr="00B4355C">
            <w:rPr>
              <w:rFonts w:ascii="Arial" w:hAnsi="Arial" w:cs="Arial"/>
              <w:noProof/>
            </w:rPr>
            <w:t>1.2</w:t>
          </w:r>
          <w:r w:rsidRPr="00B4355C">
            <w:rPr>
              <w:rFonts w:ascii="Arial" w:hAnsi="Arial" w:cs="Arial"/>
              <w:b w:val="0"/>
              <w:noProof/>
              <w:lang w:eastAsia="ja-JP"/>
            </w:rPr>
            <w:tab/>
          </w:r>
          <w:r w:rsidRPr="00B4355C">
            <w:rPr>
              <w:rFonts w:ascii="Arial" w:hAnsi="Arial" w:cs="Arial"/>
              <w:noProof/>
            </w:rPr>
            <w:t>Physical Activity</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_Toc270529540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5</w:t>
          </w:r>
          <w:r w:rsidRPr="00B4355C">
            <w:rPr>
              <w:rFonts w:ascii="Arial" w:hAnsi="Arial" w:cs="Arial"/>
              <w:noProof/>
            </w:rPr>
            <w:fldChar w:fldCharType="end"/>
          </w:r>
        </w:p>
        <w:p w14:paraId="76DBF563" w14:textId="77777777" w:rsidR="00B4355C" w:rsidRPr="00B4355C" w:rsidRDefault="00B4355C">
          <w:pPr>
            <w:pStyle w:val="TOC2"/>
            <w:tabs>
              <w:tab w:val="left" w:pos="969"/>
              <w:tab w:val="right" w:leader="dot" w:pos="9350"/>
            </w:tabs>
            <w:rPr>
              <w:rFonts w:ascii="Arial" w:hAnsi="Arial" w:cs="Arial"/>
              <w:b w:val="0"/>
              <w:noProof/>
              <w:sz w:val="24"/>
              <w:szCs w:val="24"/>
              <w:lang w:eastAsia="ja-JP"/>
            </w:rPr>
          </w:pPr>
          <w:r w:rsidRPr="00B4355C">
            <w:rPr>
              <w:rFonts w:ascii="Arial" w:hAnsi="Arial" w:cs="Arial"/>
              <w:noProof/>
              <w:sz w:val="24"/>
              <w:szCs w:val="24"/>
            </w:rPr>
            <w:t>1.2.1</w:t>
          </w:r>
          <w:r w:rsidRPr="00B4355C">
            <w:rPr>
              <w:rFonts w:ascii="Arial" w:hAnsi="Arial" w:cs="Arial"/>
              <w:b w:val="0"/>
              <w:noProof/>
              <w:sz w:val="24"/>
              <w:szCs w:val="24"/>
              <w:lang w:eastAsia="ja-JP"/>
            </w:rPr>
            <w:tab/>
          </w:r>
          <w:r w:rsidRPr="00B4355C">
            <w:rPr>
              <w:rFonts w:ascii="Arial" w:hAnsi="Arial" w:cs="Arial"/>
              <w:noProof/>
              <w:sz w:val="24"/>
              <w:szCs w:val="24"/>
            </w:rPr>
            <w:t>Definition</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_Toc270529541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5</w:t>
          </w:r>
          <w:r w:rsidRPr="00B4355C">
            <w:rPr>
              <w:rFonts w:ascii="Arial" w:hAnsi="Arial" w:cs="Arial"/>
              <w:noProof/>
              <w:sz w:val="24"/>
              <w:szCs w:val="24"/>
            </w:rPr>
            <w:fldChar w:fldCharType="end"/>
          </w:r>
        </w:p>
        <w:p w14:paraId="6F61D3B8" w14:textId="77777777" w:rsidR="00B4355C" w:rsidRPr="00B4355C" w:rsidRDefault="00B4355C">
          <w:pPr>
            <w:pStyle w:val="TOC2"/>
            <w:tabs>
              <w:tab w:val="left" w:pos="969"/>
              <w:tab w:val="right" w:leader="dot" w:pos="9350"/>
            </w:tabs>
            <w:rPr>
              <w:rFonts w:ascii="Arial" w:hAnsi="Arial" w:cs="Arial"/>
              <w:b w:val="0"/>
              <w:noProof/>
              <w:sz w:val="24"/>
              <w:szCs w:val="24"/>
              <w:lang w:eastAsia="ja-JP"/>
            </w:rPr>
          </w:pPr>
          <w:r w:rsidRPr="00B4355C">
            <w:rPr>
              <w:rFonts w:ascii="Arial" w:hAnsi="Arial" w:cs="Arial"/>
              <w:noProof/>
              <w:sz w:val="24"/>
              <w:szCs w:val="24"/>
            </w:rPr>
            <w:t>1.2.2</w:t>
          </w:r>
          <w:r w:rsidRPr="00B4355C">
            <w:rPr>
              <w:rFonts w:ascii="Arial" w:hAnsi="Arial" w:cs="Arial"/>
              <w:b w:val="0"/>
              <w:noProof/>
              <w:sz w:val="24"/>
              <w:szCs w:val="24"/>
              <w:lang w:eastAsia="ja-JP"/>
            </w:rPr>
            <w:tab/>
          </w:r>
          <w:r w:rsidRPr="00B4355C">
            <w:rPr>
              <w:rFonts w:ascii="Arial" w:hAnsi="Arial" w:cs="Arial"/>
              <w:noProof/>
              <w:sz w:val="24"/>
              <w:szCs w:val="24"/>
            </w:rPr>
            <w:t>Assessment and Measurement Considerations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_Toc270529542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5</w:t>
          </w:r>
          <w:r w:rsidRPr="00B4355C">
            <w:rPr>
              <w:rFonts w:ascii="Arial" w:hAnsi="Arial" w:cs="Arial"/>
              <w:noProof/>
              <w:sz w:val="24"/>
              <w:szCs w:val="24"/>
            </w:rPr>
            <w:fldChar w:fldCharType="end"/>
          </w:r>
        </w:p>
        <w:p w14:paraId="17042452" w14:textId="77777777" w:rsidR="00B4355C" w:rsidRPr="00B4355C" w:rsidRDefault="00B4355C">
          <w:pPr>
            <w:pStyle w:val="TOC4"/>
            <w:rPr>
              <w:rFonts w:ascii="Arial" w:hAnsi="Arial" w:cs="Arial"/>
              <w:noProof/>
              <w:sz w:val="24"/>
              <w:szCs w:val="24"/>
              <w:lang w:eastAsia="ja-JP"/>
            </w:rPr>
          </w:pPr>
          <w:r w:rsidRPr="00B4355C">
            <w:rPr>
              <w:rFonts w:ascii="Arial" w:hAnsi="Arial" w:cs="Arial"/>
              <w:noProof/>
              <w:sz w:val="24"/>
              <w:szCs w:val="24"/>
            </w:rPr>
            <w:t>1.2.2.1 Objective versus Subjective Assessment</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_Toc270529543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5</w:t>
          </w:r>
          <w:r w:rsidRPr="00B4355C">
            <w:rPr>
              <w:rFonts w:ascii="Arial" w:hAnsi="Arial" w:cs="Arial"/>
              <w:noProof/>
              <w:sz w:val="24"/>
              <w:szCs w:val="24"/>
            </w:rPr>
            <w:fldChar w:fldCharType="end"/>
          </w:r>
        </w:p>
        <w:p w14:paraId="14F2159D" w14:textId="77777777" w:rsidR="00B4355C" w:rsidRPr="00B4355C" w:rsidRDefault="00B4355C">
          <w:pPr>
            <w:pStyle w:val="TOC4"/>
            <w:rPr>
              <w:rFonts w:ascii="Arial" w:hAnsi="Arial" w:cs="Arial"/>
              <w:noProof/>
              <w:sz w:val="24"/>
              <w:szCs w:val="24"/>
              <w:lang w:eastAsia="ja-JP"/>
            </w:rPr>
          </w:pPr>
          <w:r w:rsidRPr="00B4355C">
            <w:rPr>
              <w:rFonts w:ascii="Arial" w:hAnsi="Arial" w:cs="Arial"/>
              <w:noProof/>
              <w:sz w:val="24"/>
              <w:szCs w:val="24"/>
            </w:rPr>
            <w:t>1.2.2.2. Epoch Length</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_Toc270529544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8</w:t>
          </w:r>
          <w:r w:rsidRPr="00B4355C">
            <w:rPr>
              <w:rFonts w:ascii="Arial" w:hAnsi="Arial" w:cs="Arial"/>
              <w:noProof/>
              <w:sz w:val="24"/>
              <w:szCs w:val="24"/>
            </w:rPr>
            <w:fldChar w:fldCharType="end"/>
          </w:r>
        </w:p>
        <w:p w14:paraId="2633E7E0" w14:textId="77777777" w:rsidR="00B4355C" w:rsidRPr="00B4355C" w:rsidRDefault="00B4355C">
          <w:pPr>
            <w:pStyle w:val="TOC4"/>
            <w:rPr>
              <w:rFonts w:ascii="Arial" w:hAnsi="Arial" w:cs="Arial"/>
              <w:noProof/>
              <w:sz w:val="24"/>
              <w:szCs w:val="24"/>
              <w:lang w:eastAsia="ja-JP"/>
            </w:rPr>
          </w:pPr>
          <w:r w:rsidRPr="00B4355C">
            <w:rPr>
              <w:rFonts w:ascii="Arial" w:hAnsi="Arial" w:cs="Arial"/>
              <w:noProof/>
              <w:sz w:val="24"/>
              <w:szCs w:val="24"/>
            </w:rPr>
            <w:t>1.2.2.3 Wear-Time</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_Toc270529545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9</w:t>
          </w:r>
          <w:r w:rsidRPr="00B4355C">
            <w:rPr>
              <w:rFonts w:ascii="Arial" w:hAnsi="Arial" w:cs="Arial"/>
              <w:noProof/>
              <w:sz w:val="24"/>
              <w:szCs w:val="24"/>
            </w:rPr>
            <w:fldChar w:fldCharType="end"/>
          </w:r>
        </w:p>
        <w:p w14:paraId="30534CED" w14:textId="77777777" w:rsidR="00B4355C" w:rsidRPr="00B4355C" w:rsidRDefault="00B4355C">
          <w:pPr>
            <w:pStyle w:val="TOC4"/>
            <w:rPr>
              <w:rFonts w:ascii="Arial" w:hAnsi="Arial" w:cs="Arial"/>
              <w:noProof/>
              <w:sz w:val="24"/>
              <w:szCs w:val="24"/>
              <w:lang w:eastAsia="ja-JP"/>
            </w:rPr>
          </w:pPr>
          <w:r w:rsidRPr="00B4355C">
            <w:rPr>
              <w:rFonts w:ascii="Arial" w:hAnsi="Arial" w:cs="Arial"/>
              <w:noProof/>
              <w:sz w:val="24"/>
              <w:szCs w:val="24"/>
            </w:rPr>
            <w:t>1.2.2.4 Cut-points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_Toc270529546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12</w:t>
          </w:r>
          <w:r w:rsidRPr="00B4355C">
            <w:rPr>
              <w:rFonts w:ascii="Arial" w:hAnsi="Arial" w:cs="Arial"/>
              <w:noProof/>
              <w:sz w:val="24"/>
              <w:szCs w:val="24"/>
            </w:rPr>
            <w:fldChar w:fldCharType="end"/>
          </w:r>
        </w:p>
        <w:p w14:paraId="06BADDB1" w14:textId="77777777" w:rsidR="00B4355C" w:rsidRPr="00B4355C" w:rsidRDefault="00B4355C">
          <w:pPr>
            <w:pStyle w:val="TOC3"/>
            <w:tabs>
              <w:tab w:val="left" w:pos="1442"/>
            </w:tabs>
            <w:rPr>
              <w:rFonts w:ascii="Arial" w:hAnsi="Arial" w:cs="Arial"/>
              <w:noProof/>
              <w:sz w:val="24"/>
              <w:szCs w:val="24"/>
              <w:lang w:eastAsia="ja-JP"/>
            </w:rPr>
          </w:pPr>
          <w:r w:rsidRPr="00B4355C">
            <w:rPr>
              <w:rFonts w:ascii="Arial" w:hAnsi="Arial" w:cs="Arial"/>
              <w:b/>
              <w:noProof/>
              <w:sz w:val="24"/>
              <w:szCs w:val="24"/>
            </w:rPr>
            <w:t>1.2.3</w:t>
          </w:r>
          <w:r w:rsidRPr="00B4355C">
            <w:rPr>
              <w:rFonts w:ascii="Arial" w:hAnsi="Arial" w:cs="Arial"/>
              <w:noProof/>
              <w:sz w:val="24"/>
              <w:szCs w:val="24"/>
              <w:lang w:eastAsia="ja-JP"/>
            </w:rPr>
            <w:tab/>
          </w:r>
          <w:r w:rsidRPr="00B4355C">
            <w:rPr>
              <w:rFonts w:ascii="Arial" w:hAnsi="Arial" w:cs="Arial"/>
              <w:b/>
              <w:noProof/>
              <w:sz w:val="24"/>
              <w:szCs w:val="24"/>
            </w:rPr>
            <w:t>Physical Activity Guidelines for the Early Years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_Toc270529547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13</w:t>
          </w:r>
          <w:r w:rsidRPr="00B4355C">
            <w:rPr>
              <w:rFonts w:ascii="Arial" w:hAnsi="Arial" w:cs="Arial"/>
              <w:noProof/>
              <w:sz w:val="24"/>
              <w:szCs w:val="24"/>
            </w:rPr>
            <w:fldChar w:fldCharType="end"/>
          </w:r>
        </w:p>
        <w:p w14:paraId="49D78E9D" w14:textId="77777777" w:rsidR="00B4355C" w:rsidRPr="00B4355C" w:rsidRDefault="00B4355C">
          <w:pPr>
            <w:pStyle w:val="TOC3"/>
            <w:rPr>
              <w:rFonts w:ascii="Arial" w:hAnsi="Arial" w:cs="Arial"/>
              <w:noProof/>
              <w:sz w:val="24"/>
              <w:szCs w:val="24"/>
              <w:lang w:eastAsia="ja-JP"/>
            </w:rPr>
          </w:pPr>
          <w:r w:rsidRPr="00B4355C">
            <w:rPr>
              <w:rFonts w:ascii="Arial" w:hAnsi="Arial" w:cs="Arial"/>
              <w:b/>
              <w:noProof/>
              <w:sz w:val="24"/>
              <w:szCs w:val="24"/>
            </w:rPr>
            <w:t>1.2.4 Physical Activity Levels in the Early Years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_Toc270529548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14</w:t>
          </w:r>
          <w:r w:rsidRPr="00B4355C">
            <w:rPr>
              <w:rFonts w:ascii="Arial" w:hAnsi="Arial" w:cs="Arial"/>
              <w:noProof/>
              <w:sz w:val="24"/>
              <w:szCs w:val="24"/>
            </w:rPr>
            <w:fldChar w:fldCharType="end"/>
          </w:r>
        </w:p>
        <w:p w14:paraId="6D870987" w14:textId="77777777" w:rsidR="00B4355C" w:rsidRPr="00B4355C" w:rsidRDefault="00B4355C">
          <w:pPr>
            <w:pStyle w:val="TOC3"/>
            <w:rPr>
              <w:rFonts w:ascii="Arial" w:hAnsi="Arial" w:cs="Arial"/>
              <w:noProof/>
              <w:sz w:val="24"/>
              <w:szCs w:val="24"/>
              <w:lang w:eastAsia="ja-JP"/>
            </w:rPr>
          </w:pPr>
          <w:r w:rsidRPr="00B4355C">
            <w:rPr>
              <w:rFonts w:ascii="Arial" w:hAnsi="Arial" w:cs="Arial"/>
              <w:b/>
              <w:noProof/>
              <w:sz w:val="24"/>
              <w:szCs w:val="24"/>
            </w:rPr>
            <w:t>1.2.5 Physical Activity in the Early Years and Chronic Disease</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_Toc270529549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16</w:t>
          </w:r>
          <w:r w:rsidRPr="00B4355C">
            <w:rPr>
              <w:rFonts w:ascii="Arial" w:hAnsi="Arial" w:cs="Arial"/>
              <w:noProof/>
              <w:sz w:val="24"/>
              <w:szCs w:val="24"/>
            </w:rPr>
            <w:fldChar w:fldCharType="end"/>
          </w:r>
        </w:p>
        <w:p w14:paraId="708580D8" w14:textId="77777777" w:rsidR="00B4355C" w:rsidRPr="00B4355C" w:rsidRDefault="00B4355C">
          <w:pPr>
            <w:pStyle w:val="TOC3"/>
            <w:rPr>
              <w:rFonts w:ascii="Arial" w:hAnsi="Arial" w:cs="Arial"/>
              <w:noProof/>
              <w:sz w:val="24"/>
              <w:szCs w:val="24"/>
              <w:lang w:eastAsia="ja-JP"/>
            </w:rPr>
          </w:pPr>
          <w:r w:rsidRPr="00B4355C">
            <w:rPr>
              <w:rFonts w:ascii="Arial" w:hAnsi="Arial" w:cs="Arial"/>
              <w:b/>
              <w:noProof/>
              <w:sz w:val="24"/>
              <w:szCs w:val="24"/>
            </w:rPr>
            <w:t>1.2.6 Tracking Physical Activity</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_Toc270529550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19</w:t>
          </w:r>
          <w:r w:rsidRPr="00B4355C">
            <w:rPr>
              <w:rFonts w:ascii="Arial" w:hAnsi="Arial" w:cs="Arial"/>
              <w:noProof/>
              <w:sz w:val="24"/>
              <w:szCs w:val="24"/>
            </w:rPr>
            <w:fldChar w:fldCharType="end"/>
          </w:r>
        </w:p>
        <w:p w14:paraId="4CACC199"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1.3 Health- Related Fitness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_Toc270529551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20</w:t>
          </w:r>
          <w:r w:rsidRPr="00B4355C">
            <w:rPr>
              <w:rFonts w:ascii="Arial" w:hAnsi="Arial" w:cs="Arial"/>
              <w:noProof/>
            </w:rPr>
            <w:fldChar w:fldCharType="end"/>
          </w:r>
        </w:p>
        <w:p w14:paraId="1A8BF06A"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1.3.1 Definition</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_Toc270529552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20</w:t>
          </w:r>
          <w:r w:rsidRPr="00B4355C">
            <w:rPr>
              <w:rFonts w:ascii="Arial" w:hAnsi="Arial" w:cs="Arial"/>
              <w:noProof/>
              <w:sz w:val="24"/>
              <w:szCs w:val="24"/>
            </w:rPr>
            <w:fldChar w:fldCharType="end"/>
          </w:r>
        </w:p>
        <w:p w14:paraId="0592C038"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1.3.2 Body Composition</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_Toc270529553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21</w:t>
          </w:r>
          <w:r w:rsidRPr="00B4355C">
            <w:rPr>
              <w:rFonts w:ascii="Arial" w:hAnsi="Arial" w:cs="Arial"/>
              <w:noProof/>
              <w:sz w:val="24"/>
              <w:szCs w:val="24"/>
            </w:rPr>
            <w:fldChar w:fldCharType="end"/>
          </w:r>
        </w:p>
        <w:p w14:paraId="69E4D02D"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1.3.2.1 Obesity in the Early Years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_Toc270529554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21</w:t>
          </w:r>
          <w:r w:rsidRPr="00B4355C">
            <w:rPr>
              <w:rFonts w:ascii="Arial" w:hAnsi="Arial" w:cs="Arial"/>
              <w:noProof/>
              <w:sz w:val="24"/>
              <w:szCs w:val="24"/>
            </w:rPr>
            <w:fldChar w:fldCharType="end"/>
          </w:r>
        </w:p>
        <w:p w14:paraId="0A133228"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1.3.2.2 Additional Body Composition Assessments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_Toc270529555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22</w:t>
          </w:r>
          <w:r w:rsidRPr="00B4355C">
            <w:rPr>
              <w:rFonts w:ascii="Arial" w:hAnsi="Arial" w:cs="Arial"/>
              <w:noProof/>
              <w:sz w:val="24"/>
              <w:szCs w:val="24"/>
            </w:rPr>
            <w:fldChar w:fldCharType="end"/>
          </w:r>
        </w:p>
        <w:p w14:paraId="1D77D9E9"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1.3.2.3 Body Composition Tracking</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_Toc270529556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23</w:t>
          </w:r>
          <w:r w:rsidRPr="00B4355C">
            <w:rPr>
              <w:rFonts w:ascii="Arial" w:hAnsi="Arial" w:cs="Arial"/>
              <w:noProof/>
              <w:sz w:val="24"/>
              <w:szCs w:val="24"/>
            </w:rPr>
            <w:fldChar w:fldCharType="end"/>
          </w:r>
        </w:p>
        <w:p w14:paraId="19EF8E06"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1.3.2.4 Relationship between Body Composition and Physical Activity</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_Toc270529557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23</w:t>
          </w:r>
          <w:r w:rsidRPr="00B4355C">
            <w:rPr>
              <w:rFonts w:ascii="Arial" w:hAnsi="Arial" w:cs="Arial"/>
              <w:noProof/>
              <w:sz w:val="24"/>
              <w:szCs w:val="24"/>
            </w:rPr>
            <w:fldChar w:fldCharType="end"/>
          </w:r>
        </w:p>
        <w:p w14:paraId="16282F82"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1.3.2.5 Relationship between Body Composition and Fitness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_Toc270529558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24</w:t>
          </w:r>
          <w:r w:rsidRPr="00B4355C">
            <w:rPr>
              <w:rFonts w:ascii="Arial" w:hAnsi="Arial" w:cs="Arial"/>
              <w:noProof/>
              <w:sz w:val="24"/>
              <w:szCs w:val="24"/>
            </w:rPr>
            <w:fldChar w:fldCharType="end"/>
          </w:r>
        </w:p>
        <w:p w14:paraId="1EB351F7"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1.3.3 Aerobic Fitness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_Toc270529559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25</w:t>
          </w:r>
          <w:r w:rsidRPr="00B4355C">
            <w:rPr>
              <w:rFonts w:ascii="Arial" w:hAnsi="Arial" w:cs="Arial"/>
              <w:noProof/>
              <w:sz w:val="24"/>
              <w:szCs w:val="24"/>
            </w:rPr>
            <w:fldChar w:fldCharType="end"/>
          </w:r>
        </w:p>
        <w:p w14:paraId="605C2BFF"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1.3.3.1 Definition</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_Toc270529560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25</w:t>
          </w:r>
          <w:r w:rsidRPr="00B4355C">
            <w:rPr>
              <w:rFonts w:ascii="Arial" w:hAnsi="Arial" w:cs="Arial"/>
              <w:noProof/>
              <w:sz w:val="24"/>
              <w:szCs w:val="24"/>
            </w:rPr>
            <w:fldChar w:fldCharType="end"/>
          </w:r>
        </w:p>
        <w:p w14:paraId="4B10C97A"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1.3.3.2 Assessment and Measurement Considerations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_Toc270529561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25</w:t>
          </w:r>
          <w:r w:rsidRPr="00B4355C">
            <w:rPr>
              <w:rFonts w:ascii="Arial" w:hAnsi="Arial" w:cs="Arial"/>
              <w:noProof/>
              <w:sz w:val="24"/>
              <w:szCs w:val="24"/>
            </w:rPr>
            <w:fldChar w:fldCharType="end"/>
          </w:r>
        </w:p>
        <w:p w14:paraId="5E0E201D"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1.3.3.3 Lab Versus Field Tests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_Toc270529562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25</w:t>
          </w:r>
          <w:r w:rsidRPr="00B4355C">
            <w:rPr>
              <w:rFonts w:ascii="Arial" w:hAnsi="Arial" w:cs="Arial"/>
              <w:noProof/>
              <w:sz w:val="24"/>
              <w:szCs w:val="24"/>
            </w:rPr>
            <w:fldChar w:fldCharType="end"/>
          </w:r>
        </w:p>
        <w:p w14:paraId="5EF2EDB9"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1.3.3.4 Bruce Protocol</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_Toc270529563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26</w:t>
          </w:r>
          <w:r w:rsidRPr="00B4355C">
            <w:rPr>
              <w:rFonts w:ascii="Arial" w:hAnsi="Arial" w:cs="Arial"/>
              <w:noProof/>
              <w:sz w:val="24"/>
              <w:szCs w:val="24"/>
            </w:rPr>
            <w:fldChar w:fldCharType="end"/>
          </w:r>
        </w:p>
        <w:p w14:paraId="2896AF58"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1.3.3.5 Heart Rate Recovery (HRR)</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_Toc270529564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27</w:t>
          </w:r>
          <w:r w:rsidRPr="00B4355C">
            <w:rPr>
              <w:rFonts w:ascii="Arial" w:hAnsi="Arial" w:cs="Arial"/>
              <w:noProof/>
              <w:sz w:val="24"/>
              <w:szCs w:val="24"/>
            </w:rPr>
            <w:fldChar w:fldCharType="end"/>
          </w:r>
        </w:p>
        <w:p w14:paraId="37D19457"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1.3.3.6 Measurement Considerations with the Bruce Protocol</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_Toc270529565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28</w:t>
          </w:r>
          <w:r w:rsidRPr="00B4355C">
            <w:rPr>
              <w:rFonts w:ascii="Arial" w:hAnsi="Arial" w:cs="Arial"/>
              <w:noProof/>
              <w:sz w:val="24"/>
              <w:szCs w:val="24"/>
            </w:rPr>
            <w:fldChar w:fldCharType="end"/>
          </w:r>
        </w:p>
        <w:p w14:paraId="7E34B17B"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1.3.3.7 Aerobic Fitness in the Early Years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_Toc270529566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29</w:t>
          </w:r>
          <w:r w:rsidRPr="00B4355C">
            <w:rPr>
              <w:rFonts w:ascii="Arial" w:hAnsi="Arial" w:cs="Arial"/>
              <w:noProof/>
              <w:sz w:val="24"/>
              <w:szCs w:val="24"/>
            </w:rPr>
            <w:fldChar w:fldCharType="end"/>
          </w:r>
        </w:p>
        <w:p w14:paraId="4689C0C2"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1.3.3.8 Tracking Aerobic Fitness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_Toc270529567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30</w:t>
          </w:r>
          <w:r w:rsidRPr="00B4355C">
            <w:rPr>
              <w:rFonts w:ascii="Arial" w:hAnsi="Arial" w:cs="Arial"/>
              <w:noProof/>
              <w:sz w:val="24"/>
              <w:szCs w:val="24"/>
            </w:rPr>
            <w:fldChar w:fldCharType="end"/>
          </w:r>
        </w:p>
        <w:p w14:paraId="2DB49CBB"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1.3.4 Short-Term Muscle Power</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_Toc270529568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30</w:t>
          </w:r>
          <w:r w:rsidRPr="00B4355C">
            <w:rPr>
              <w:rFonts w:ascii="Arial" w:hAnsi="Arial" w:cs="Arial"/>
              <w:noProof/>
              <w:sz w:val="24"/>
              <w:szCs w:val="24"/>
            </w:rPr>
            <w:fldChar w:fldCharType="end"/>
          </w:r>
        </w:p>
        <w:p w14:paraId="04ED8C00"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1.3.4.1 Definition and STMP in the Early Years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_Toc270529569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30</w:t>
          </w:r>
          <w:r w:rsidRPr="00B4355C">
            <w:rPr>
              <w:rFonts w:ascii="Arial" w:hAnsi="Arial" w:cs="Arial"/>
              <w:noProof/>
              <w:sz w:val="24"/>
              <w:szCs w:val="24"/>
            </w:rPr>
            <w:fldChar w:fldCharType="end"/>
          </w:r>
        </w:p>
        <w:p w14:paraId="28209C37" w14:textId="77777777" w:rsidR="00B4355C" w:rsidRPr="00B4355C" w:rsidRDefault="00B4355C">
          <w:pPr>
            <w:pStyle w:val="TOC4"/>
            <w:rPr>
              <w:rFonts w:ascii="Arial" w:hAnsi="Arial" w:cs="Arial"/>
              <w:noProof/>
              <w:sz w:val="24"/>
              <w:szCs w:val="24"/>
              <w:lang w:eastAsia="ja-JP"/>
            </w:rPr>
          </w:pPr>
          <w:r w:rsidRPr="00B4355C">
            <w:rPr>
              <w:rFonts w:ascii="Arial" w:hAnsi="Arial" w:cs="Arial"/>
              <w:noProof/>
              <w:sz w:val="24"/>
              <w:szCs w:val="24"/>
            </w:rPr>
            <w:t>1.3.4.1.1 Lab Versus Field Tests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_Toc270529570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31</w:t>
          </w:r>
          <w:r w:rsidRPr="00B4355C">
            <w:rPr>
              <w:rFonts w:ascii="Arial" w:hAnsi="Arial" w:cs="Arial"/>
              <w:noProof/>
              <w:sz w:val="24"/>
              <w:szCs w:val="24"/>
            </w:rPr>
            <w:fldChar w:fldCharType="end"/>
          </w:r>
        </w:p>
        <w:p w14:paraId="0615B703"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1.3.4.2 Ten-second Modified Wingate Anaerobic Test</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_Toc270529571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33</w:t>
          </w:r>
          <w:r w:rsidRPr="00B4355C">
            <w:rPr>
              <w:rFonts w:ascii="Arial" w:hAnsi="Arial" w:cs="Arial"/>
              <w:noProof/>
              <w:sz w:val="24"/>
              <w:szCs w:val="24"/>
            </w:rPr>
            <w:fldChar w:fldCharType="end"/>
          </w:r>
        </w:p>
        <w:p w14:paraId="0A1A9714" w14:textId="77777777" w:rsidR="00B4355C" w:rsidRPr="00B4355C" w:rsidRDefault="00B4355C">
          <w:pPr>
            <w:pStyle w:val="TOC4"/>
            <w:rPr>
              <w:rFonts w:ascii="Arial" w:hAnsi="Arial" w:cs="Arial"/>
              <w:noProof/>
              <w:sz w:val="24"/>
              <w:szCs w:val="24"/>
              <w:lang w:eastAsia="ja-JP"/>
            </w:rPr>
          </w:pPr>
          <w:r w:rsidRPr="00B4355C">
            <w:rPr>
              <w:rFonts w:ascii="Arial" w:hAnsi="Arial" w:cs="Arial"/>
              <w:noProof/>
              <w:sz w:val="24"/>
              <w:szCs w:val="24"/>
            </w:rPr>
            <w:t>1.3.4.2.1 Measurement Considerations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_Toc270529572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33</w:t>
          </w:r>
          <w:r w:rsidRPr="00B4355C">
            <w:rPr>
              <w:rFonts w:ascii="Arial" w:hAnsi="Arial" w:cs="Arial"/>
              <w:noProof/>
              <w:sz w:val="24"/>
              <w:szCs w:val="24"/>
            </w:rPr>
            <w:fldChar w:fldCharType="end"/>
          </w:r>
        </w:p>
        <w:p w14:paraId="39229B74"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1.3.4.3 Tracking Short-Term Muscle Power</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_Toc270529573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34</w:t>
          </w:r>
          <w:r w:rsidRPr="00B4355C">
            <w:rPr>
              <w:rFonts w:ascii="Arial" w:hAnsi="Arial" w:cs="Arial"/>
              <w:noProof/>
              <w:sz w:val="24"/>
              <w:szCs w:val="24"/>
            </w:rPr>
            <w:fldChar w:fldCharType="end"/>
          </w:r>
        </w:p>
        <w:p w14:paraId="7FB28C06"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1.3.4.4 Relationship between PA and Aerobic Fitness and STMP</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_Toc270529574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34</w:t>
          </w:r>
          <w:r w:rsidRPr="00B4355C">
            <w:rPr>
              <w:rFonts w:ascii="Arial" w:hAnsi="Arial" w:cs="Arial"/>
              <w:noProof/>
              <w:sz w:val="24"/>
              <w:szCs w:val="24"/>
            </w:rPr>
            <w:fldChar w:fldCharType="end"/>
          </w:r>
        </w:p>
        <w:p w14:paraId="7FB2CF0B" w14:textId="77777777" w:rsidR="00B4355C" w:rsidRPr="00B4355C" w:rsidRDefault="00B4355C">
          <w:pPr>
            <w:pStyle w:val="TOC4"/>
            <w:rPr>
              <w:rFonts w:ascii="Arial" w:hAnsi="Arial" w:cs="Arial"/>
              <w:noProof/>
              <w:sz w:val="24"/>
              <w:szCs w:val="24"/>
              <w:lang w:eastAsia="ja-JP"/>
            </w:rPr>
          </w:pPr>
          <w:r w:rsidRPr="00B4355C">
            <w:rPr>
              <w:rFonts w:ascii="Arial" w:hAnsi="Arial" w:cs="Arial"/>
              <w:noProof/>
              <w:sz w:val="24"/>
              <w:szCs w:val="24"/>
            </w:rPr>
            <w:t>1.3.4.4.1 Observational Studies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_Toc270529575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36</w:t>
          </w:r>
          <w:r w:rsidRPr="00B4355C">
            <w:rPr>
              <w:rFonts w:ascii="Arial" w:hAnsi="Arial" w:cs="Arial"/>
              <w:noProof/>
              <w:sz w:val="24"/>
              <w:szCs w:val="24"/>
            </w:rPr>
            <w:fldChar w:fldCharType="end"/>
          </w:r>
        </w:p>
        <w:p w14:paraId="09BDC56C" w14:textId="77777777" w:rsidR="00B4355C" w:rsidRPr="00B4355C" w:rsidRDefault="00B4355C">
          <w:pPr>
            <w:pStyle w:val="TOC4"/>
            <w:rPr>
              <w:rFonts w:ascii="Arial" w:hAnsi="Arial" w:cs="Arial"/>
              <w:noProof/>
              <w:sz w:val="24"/>
              <w:szCs w:val="24"/>
              <w:lang w:eastAsia="ja-JP"/>
            </w:rPr>
          </w:pPr>
          <w:r w:rsidRPr="00B4355C">
            <w:rPr>
              <w:rFonts w:ascii="Arial" w:hAnsi="Arial" w:cs="Arial"/>
              <w:noProof/>
              <w:sz w:val="24"/>
              <w:szCs w:val="24"/>
            </w:rPr>
            <w:t>1.3.4.4.2 Intervention Studies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_Toc270529576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36</w:t>
          </w:r>
          <w:r w:rsidRPr="00B4355C">
            <w:rPr>
              <w:rFonts w:ascii="Arial" w:hAnsi="Arial" w:cs="Arial"/>
              <w:noProof/>
              <w:sz w:val="24"/>
              <w:szCs w:val="24"/>
            </w:rPr>
            <w:fldChar w:fldCharType="end"/>
          </w:r>
        </w:p>
        <w:p w14:paraId="504B6D6A" w14:textId="77777777" w:rsidR="00B4355C" w:rsidRPr="00B4355C" w:rsidRDefault="00B4355C">
          <w:pPr>
            <w:pStyle w:val="TOC3"/>
            <w:rPr>
              <w:rFonts w:ascii="Arial" w:hAnsi="Arial" w:cs="Arial"/>
              <w:noProof/>
              <w:sz w:val="24"/>
              <w:szCs w:val="24"/>
              <w:lang w:eastAsia="ja-JP"/>
            </w:rPr>
          </w:pPr>
          <w:r w:rsidRPr="00B4355C">
            <w:rPr>
              <w:rFonts w:ascii="Arial" w:hAnsi="Arial" w:cs="Arial"/>
              <w:b/>
              <w:noProof/>
              <w:sz w:val="24"/>
              <w:szCs w:val="24"/>
            </w:rPr>
            <w:t>1.3.4.5 Tracking the Relationship between Physical Activity and Fitness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_Toc270529577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38</w:t>
          </w:r>
          <w:r w:rsidRPr="00B4355C">
            <w:rPr>
              <w:rFonts w:ascii="Arial" w:hAnsi="Arial" w:cs="Arial"/>
              <w:noProof/>
              <w:sz w:val="24"/>
              <w:szCs w:val="24"/>
            </w:rPr>
            <w:fldChar w:fldCharType="end"/>
          </w:r>
        </w:p>
        <w:p w14:paraId="78B169A6" w14:textId="77777777" w:rsidR="00B4355C" w:rsidRPr="00B4355C" w:rsidRDefault="00B4355C">
          <w:pPr>
            <w:pStyle w:val="TOC1"/>
            <w:tabs>
              <w:tab w:val="left" w:pos="574"/>
              <w:tab w:val="right" w:leader="dot" w:pos="9350"/>
            </w:tabs>
            <w:rPr>
              <w:rFonts w:ascii="Arial" w:hAnsi="Arial" w:cs="Arial"/>
              <w:b w:val="0"/>
              <w:noProof/>
              <w:lang w:eastAsia="ja-JP"/>
            </w:rPr>
          </w:pPr>
          <w:r w:rsidRPr="00B4355C">
            <w:rPr>
              <w:rFonts w:ascii="Arial" w:hAnsi="Arial" w:cs="Arial"/>
              <w:noProof/>
            </w:rPr>
            <w:t>1.4</w:t>
          </w:r>
          <w:r w:rsidRPr="00B4355C">
            <w:rPr>
              <w:rFonts w:ascii="Arial" w:hAnsi="Arial" w:cs="Arial"/>
              <w:b w:val="0"/>
              <w:noProof/>
              <w:lang w:eastAsia="ja-JP"/>
            </w:rPr>
            <w:tab/>
          </w:r>
          <w:r w:rsidRPr="00B4355C">
            <w:rPr>
              <w:rFonts w:ascii="Arial" w:hAnsi="Arial" w:cs="Arial"/>
              <w:noProof/>
            </w:rPr>
            <w:t>Rationale for Thesis and Objectives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_Toc270529578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40</w:t>
          </w:r>
          <w:r w:rsidRPr="00B4355C">
            <w:rPr>
              <w:rFonts w:ascii="Arial" w:hAnsi="Arial" w:cs="Arial"/>
              <w:noProof/>
            </w:rPr>
            <w:fldChar w:fldCharType="end"/>
          </w:r>
        </w:p>
        <w:p w14:paraId="492F05F5"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CHAPTER 2: METHODS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_Toc270529579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42</w:t>
          </w:r>
          <w:r w:rsidRPr="00B4355C">
            <w:rPr>
              <w:rFonts w:ascii="Arial" w:hAnsi="Arial" w:cs="Arial"/>
              <w:noProof/>
            </w:rPr>
            <w:fldChar w:fldCharType="end"/>
          </w:r>
        </w:p>
        <w:p w14:paraId="2C045D33"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2.1 HOPP Study Overview</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_Toc270529580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43</w:t>
          </w:r>
          <w:r w:rsidRPr="00B4355C">
            <w:rPr>
              <w:rFonts w:ascii="Arial" w:hAnsi="Arial" w:cs="Arial"/>
              <w:noProof/>
            </w:rPr>
            <w:fldChar w:fldCharType="end"/>
          </w:r>
        </w:p>
        <w:p w14:paraId="3E783529"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2.2 Participants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_Toc270529581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43</w:t>
          </w:r>
          <w:r w:rsidRPr="00B4355C">
            <w:rPr>
              <w:rFonts w:ascii="Arial" w:hAnsi="Arial" w:cs="Arial"/>
              <w:noProof/>
            </w:rPr>
            <w:fldChar w:fldCharType="end"/>
          </w:r>
        </w:p>
        <w:p w14:paraId="249C3240"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2.3 Body Composition</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_Toc270529582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44</w:t>
          </w:r>
          <w:r w:rsidRPr="00B4355C">
            <w:rPr>
              <w:rFonts w:ascii="Arial" w:hAnsi="Arial" w:cs="Arial"/>
              <w:noProof/>
            </w:rPr>
            <w:fldChar w:fldCharType="end"/>
          </w:r>
        </w:p>
        <w:p w14:paraId="17407840"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2.3.1 Height and Weight</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_Toc270529583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44</w:t>
          </w:r>
          <w:r w:rsidRPr="00B4355C">
            <w:rPr>
              <w:rFonts w:ascii="Arial" w:hAnsi="Arial" w:cs="Arial"/>
              <w:noProof/>
              <w:sz w:val="24"/>
              <w:szCs w:val="24"/>
            </w:rPr>
            <w:fldChar w:fldCharType="end"/>
          </w:r>
        </w:p>
        <w:p w14:paraId="1F51EF2B"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2.3.2 Percent Body Fat</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_Toc270529584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44</w:t>
          </w:r>
          <w:r w:rsidRPr="00B4355C">
            <w:rPr>
              <w:rFonts w:ascii="Arial" w:hAnsi="Arial" w:cs="Arial"/>
              <w:noProof/>
              <w:sz w:val="24"/>
              <w:szCs w:val="24"/>
            </w:rPr>
            <w:fldChar w:fldCharType="end"/>
          </w:r>
        </w:p>
        <w:p w14:paraId="2550F5C7"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2.4 Health- Related Fitness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_Toc270529585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45</w:t>
          </w:r>
          <w:r w:rsidRPr="00B4355C">
            <w:rPr>
              <w:rFonts w:ascii="Arial" w:hAnsi="Arial" w:cs="Arial"/>
              <w:noProof/>
            </w:rPr>
            <w:fldChar w:fldCharType="end"/>
          </w:r>
        </w:p>
        <w:p w14:paraId="2DF18CC4"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2.4.1 Short-term Muscle Power</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_Toc270529586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45</w:t>
          </w:r>
          <w:r w:rsidRPr="00B4355C">
            <w:rPr>
              <w:rFonts w:ascii="Arial" w:hAnsi="Arial" w:cs="Arial"/>
              <w:noProof/>
              <w:sz w:val="24"/>
              <w:szCs w:val="24"/>
            </w:rPr>
            <w:fldChar w:fldCharType="end"/>
          </w:r>
        </w:p>
        <w:p w14:paraId="26B1FAE5"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2.4.1.1 Modified Wingate Test</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_Toc270529587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45</w:t>
          </w:r>
          <w:r w:rsidRPr="00B4355C">
            <w:rPr>
              <w:rFonts w:ascii="Arial" w:hAnsi="Arial" w:cs="Arial"/>
              <w:noProof/>
              <w:sz w:val="24"/>
              <w:szCs w:val="24"/>
            </w:rPr>
            <w:fldChar w:fldCharType="end"/>
          </w:r>
        </w:p>
        <w:p w14:paraId="14F2E5CE"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2.4.2 Aerobic Fitness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_Toc270529588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46</w:t>
          </w:r>
          <w:r w:rsidRPr="00B4355C">
            <w:rPr>
              <w:rFonts w:ascii="Arial" w:hAnsi="Arial" w:cs="Arial"/>
              <w:noProof/>
              <w:sz w:val="24"/>
              <w:szCs w:val="24"/>
            </w:rPr>
            <w:fldChar w:fldCharType="end"/>
          </w:r>
        </w:p>
        <w:p w14:paraId="4566D5AB" w14:textId="77777777" w:rsidR="00B4355C" w:rsidRPr="00B4355C" w:rsidRDefault="00B4355C">
          <w:pPr>
            <w:pStyle w:val="TOC3"/>
            <w:rPr>
              <w:rFonts w:ascii="Arial" w:hAnsi="Arial" w:cs="Arial"/>
              <w:noProof/>
              <w:sz w:val="24"/>
              <w:szCs w:val="24"/>
              <w:lang w:eastAsia="ja-JP"/>
            </w:rPr>
          </w:pPr>
          <w:r w:rsidRPr="00B4355C">
            <w:rPr>
              <w:rFonts w:ascii="Arial" w:hAnsi="Arial" w:cs="Arial"/>
              <w:noProof/>
              <w:sz w:val="24"/>
              <w:szCs w:val="24"/>
            </w:rPr>
            <w:t>2.4.2.1 Bruce Protocol</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_Toc270529589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46</w:t>
          </w:r>
          <w:r w:rsidRPr="00B4355C">
            <w:rPr>
              <w:rFonts w:ascii="Arial" w:hAnsi="Arial" w:cs="Arial"/>
              <w:noProof/>
              <w:sz w:val="24"/>
              <w:szCs w:val="24"/>
            </w:rPr>
            <w:fldChar w:fldCharType="end"/>
          </w:r>
        </w:p>
        <w:p w14:paraId="151FE60D" w14:textId="77777777" w:rsidR="00B4355C" w:rsidRPr="00B4355C" w:rsidRDefault="00B4355C">
          <w:pPr>
            <w:pStyle w:val="TOC4"/>
            <w:rPr>
              <w:rFonts w:ascii="Arial" w:hAnsi="Arial" w:cs="Arial"/>
              <w:noProof/>
              <w:sz w:val="24"/>
              <w:szCs w:val="24"/>
              <w:lang w:eastAsia="ja-JP"/>
            </w:rPr>
          </w:pPr>
          <w:r w:rsidRPr="00B4355C">
            <w:rPr>
              <w:rFonts w:ascii="Arial" w:hAnsi="Arial" w:cs="Arial"/>
              <w:noProof/>
              <w:sz w:val="24"/>
              <w:szCs w:val="24"/>
            </w:rPr>
            <w:t>2.4.2.1.1 Treadmill Time</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_Toc270529590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47</w:t>
          </w:r>
          <w:r w:rsidRPr="00B4355C">
            <w:rPr>
              <w:rFonts w:ascii="Arial" w:hAnsi="Arial" w:cs="Arial"/>
              <w:noProof/>
              <w:sz w:val="24"/>
              <w:szCs w:val="24"/>
            </w:rPr>
            <w:fldChar w:fldCharType="end"/>
          </w:r>
        </w:p>
        <w:p w14:paraId="03C94DE7" w14:textId="77777777" w:rsidR="00B4355C" w:rsidRPr="00B4355C" w:rsidRDefault="00B4355C">
          <w:pPr>
            <w:pStyle w:val="TOC4"/>
            <w:rPr>
              <w:rFonts w:ascii="Arial" w:hAnsi="Arial" w:cs="Arial"/>
              <w:noProof/>
              <w:sz w:val="24"/>
              <w:szCs w:val="24"/>
              <w:lang w:eastAsia="ja-JP"/>
            </w:rPr>
          </w:pPr>
          <w:r w:rsidRPr="00B4355C">
            <w:rPr>
              <w:rFonts w:ascii="Arial" w:hAnsi="Arial" w:cs="Arial"/>
              <w:noProof/>
              <w:sz w:val="24"/>
              <w:szCs w:val="24"/>
            </w:rPr>
            <w:t>2.4.2.1.2 Heart Rate Recovery</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_Toc270529591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47</w:t>
          </w:r>
          <w:r w:rsidRPr="00B4355C">
            <w:rPr>
              <w:rFonts w:ascii="Arial" w:hAnsi="Arial" w:cs="Arial"/>
              <w:noProof/>
              <w:sz w:val="24"/>
              <w:szCs w:val="24"/>
            </w:rPr>
            <w:fldChar w:fldCharType="end"/>
          </w:r>
        </w:p>
        <w:p w14:paraId="5CBE4DD7"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2.5 Physical Activity</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_Toc270529592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47</w:t>
          </w:r>
          <w:r w:rsidRPr="00B4355C">
            <w:rPr>
              <w:rFonts w:ascii="Arial" w:hAnsi="Arial" w:cs="Arial"/>
              <w:noProof/>
            </w:rPr>
            <w:fldChar w:fldCharType="end"/>
          </w:r>
        </w:p>
        <w:p w14:paraId="0BBD106B"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2.6 Statistical Analyses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_Toc270529593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49</w:t>
          </w:r>
          <w:r w:rsidRPr="00B4355C">
            <w:rPr>
              <w:rFonts w:ascii="Arial" w:hAnsi="Arial" w:cs="Arial"/>
              <w:noProof/>
            </w:rPr>
            <w:fldChar w:fldCharType="end"/>
          </w:r>
        </w:p>
        <w:p w14:paraId="6F2B8E24"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2.6.1 Participant Characteristics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_Toc270529594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49</w:t>
          </w:r>
          <w:r w:rsidRPr="00B4355C">
            <w:rPr>
              <w:rFonts w:ascii="Arial" w:hAnsi="Arial" w:cs="Arial"/>
              <w:noProof/>
              <w:sz w:val="24"/>
              <w:szCs w:val="24"/>
            </w:rPr>
            <w:fldChar w:fldCharType="end"/>
          </w:r>
        </w:p>
        <w:p w14:paraId="74F900E6"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2.6.2 Primary Objective Analyses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_Toc270529595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49</w:t>
          </w:r>
          <w:r w:rsidRPr="00B4355C">
            <w:rPr>
              <w:rFonts w:ascii="Arial" w:hAnsi="Arial" w:cs="Arial"/>
              <w:noProof/>
              <w:sz w:val="24"/>
              <w:szCs w:val="24"/>
            </w:rPr>
            <w:fldChar w:fldCharType="end"/>
          </w:r>
        </w:p>
        <w:p w14:paraId="0FA46148"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2.6.3 Secondary Objective Analyses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_Toc270529596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50</w:t>
          </w:r>
          <w:r w:rsidRPr="00B4355C">
            <w:rPr>
              <w:rFonts w:ascii="Arial" w:hAnsi="Arial" w:cs="Arial"/>
              <w:noProof/>
              <w:sz w:val="24"/>
              <w:szCs w:val="24"/>
            </w:rPr>
            <w:fldChar w:fldCharType="end"/>
          </w:r>
        </w:p>
        <w:p w14:paraId="3034C606"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2.6.4 Exploratory Analyses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_Toc270529597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51</w:t>
          </w:r>
          <w:r w:rsidRPr="00B4355C">
            <w:rPr>
              <w:rFonts w:ascii="Arial" w:hAnsi="Arial" w:cs="Arial"/>
              <w:noProof/>
              <w:sz w:val="24"/>
              <w:szCs w:val="24"/>
            </w:rPr>
            <w:fldChar w:fldCharType="end"/>
          </w:r>
        </w:p>
        <w:p w14:paraId="739D96DD"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CHAPTER 3: RESULTS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_Toc270529598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52</w:t>
          </w:r>
          <w:r w:rsidRPr="00B4355C">
            <w:rPr>
              <w:rFonts w:ascii="Arial" w:hAnsi="Arial" w:cs="Arial"/>
              <w:noProof/>
            </w:rPr>
            <w:fldChar w:fldCharType="end"/>
          </w:r>
        </w:p>
        <w:p w14:paraId="7FB18F72"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3.1 Participant Characteristics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_Toc270529599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53</w:t>
          </w:r>
          <w:r w:rsidRPr="00B4355C">
            <w:rPr>
              <w:rFonts w:ascii="Arial" w:hAnsi="Arial" w:cs="Arial"/>
              <w:noProof/>
            </w:rPr>
            <w:fldChar w:fldCharType="end"/>
          </w:r>
        </w:p>
        <w:p w14:paraId="59D90FA9"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3.2 Health-Related Fitness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_Toc270529600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54</w:t>
          </w:r>
          <w:r w:rsidRPr="00B4355C">
            <w:rPr>
              <w:rFonts w:ascii="Arial" w:hAnsi="Arial" w:cs="Arial"/>
              <w:noProof/>
            </w:rPr>
            <w:fldChar w:fldCharType="end"/>
          </w:r>
        </w:p>
        <w:p w14:paraId="773A9AFC"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3.3 Physical Activity</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_Toc270529601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55</w:t>
          </w:r>
          <w:r w:rsidRPr="00B4355C">
            <w:rPr>
              <w:rFonts w:ascii="Arial" w:hAnsi="Arial" w:cs="Arial"/>
              <w:noProof/>
            </w:rPr>
            <w:fldChar w:fldCharType="end"/>
          </w:r>
        </w:p>
        <w:p w14:paraId="1E58B886"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3.4 Primary Objective- Tracking</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_Toc270529602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56</w:t>
          </w:r>
          <w:r w:rsidRPr="00B4355C">
            <w:rPr>
              <w:rFonts w:ascii="Arial" w:hAnsi="Arial" w:cs="Arial"/>
              <w:noProof/>
            </w:rPr>
            <w:fldChar w:fldCharType="end"/>
          </w:r>
        </w:p>
        <w:p w14:paraId="4CABB3A3"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3.5 Secondary Objective</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_Toc270529603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58</w:t>
          </w:r>
          <w:r w:rsidRPr="00B4355C">
            <w:rPr>
              <w:rFonts w:ascii="Arial" w:hAnsi="Arial" w:cs="Arial"/>
              <w:noProof/>
            </w:rPr>
            <w:fldChar w:fldCharType="end"/>
          </w:r>
        </w:p>
        <w:p w14:paraId="72174E93"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3.6 Exploratory Analysis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_Toc270529604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63</w:t>
          </w:r>
          <w:r w:rsidRPr="00B4355C">
            <w:rPr>
              <w:rFonts w:ascii="Arial" w:hAnsi="Arial" w:cs="Arial"/>
              <w:noProof/>
            </w:rPr>
            <w:fldChar w:fldCharType="end"/>
          </w:r>
        </w:p>
        <w:p w14:paraId="032E5FDB"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CHAPTER 4: DISCUSSION</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_Toc270529605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65</w:t>
          </w:r>
          <w:r w:rsidRPr="00B4355C">
            <w:rPr>
              <w:rFonts w:ascii="Arial" w:hAnsi="Arial" w:cs="Arial"/>
              <w:noProof/>
            </w:rPr>
            <w:fldChar w:fldCharType="end"/>
          </w:r>
        </w:p>
        <w:p w14:paraId="2520112D"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4.1 Characteristics of Preschoolers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_Toc270529606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66</w:t>
          </w:r>
          <w:r w:rsidRPr="00B4355C">
            <w:rPr>
              <w:rFonts w:ascii="Arial" w:hAnsi="Arial" w:cs="Arial"/>
              <w:noProof/>
            </w:rPr>
            <w:fldChar w:fldCharType="end"/>
          </w:r>
        </w:p>
        <w:p w14:paraId="5A3FC32A"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4.2 Physical Activity of Preschoolers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_Toc270529607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67</w:t>
          </w:r>
          <w:r w:rsidRPr="00B4355C">
            <w:rPr>
              <w:rFonts w:ascii="Arial" w:hAnsi="Arial" w:cs="Arial"/>
              <w:noProof/>
            </w:rPr>
            <w:fldChar w:fldCharType="end"/>
          </w:r>
        </w:p>
        <w:p w14:paraId="5B2F0E9A"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4.2.1 Tracking of Physical Activity in Preschoolers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_Toc270529608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68</w:t>
          </w:r>
          <w:r w:rsidRPr="00B4355C">
            <w:rPr>
              <w:rFonts w:ascii="Arial" w:hAnsi="Arial" w:cs="Arial"/>
              <w:noProof/>
              <w:sz w:val="24"/>
              <w:szCs w:val="24"/>
            </w:rPr>
            <w:fldChar w:fldCharType="end"/>
          </w:r>
        </w:p>
        <w:p w14:paraId="37501CD0"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4.3 Fitness of Preschoolers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_Toc270529609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68</w:t>
          </w:r>
          <w:r w:rsidRPr="00B4355C">
            <w:rPr>
              <w:rFonts w:ascii="Arial" w:hAnsi="Arial" w:cs="Arial"/>
              <w:noProof/>
            </w:rPr>
            <w:fldChar w:fldCharType="end"/>
          </w:r>
        </w:p>
        <w:p w14:paraId="176E1C80"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4.3.1 Tracking of Fitness in Preschoolers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_Toc270529610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70</w:t>
          </w:r>
          <w:r w:rsidRPr="00B4355C">
            <w:rPr>
              <w:rFonts w:ascii="Arial" w:hAnsi="Arial" w:cs="Arial"/>
              <w:noProof/>
              <w:sz w:val="24"/>
              <w:szCs w:val="24"/>
            </w:rPr>
            <w:fldChar w:fldCharType="end"/>
          </w:r>
        </w:p>
        <w:p w14:paraId="7648122B"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4.4 Differences in the Tracking of PA and Fitness in Preschoolers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_Toc270529611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71</w:t>
          </w:r>
          <w:r w:rsidRPr="00B4355C">
            <w:rPr>
              <w:rFonts w:ascii="Arial" w:hAnsi="Arial" w:cs="Arial"/>
              <w:noProof/>
            </w:rPr>
            <w:fldChar w:fldCharType="end"/>
          </w:r>
        </w:p>
        <w:p w14:paraId="45EDFA40"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4.5 Relationship between Fitness and PA in Preschoolers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_Toc270529612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72</w:t>
          </w:r>
          <w:r w:rsidRPr="00B4355C">
            <w:rPr>
              <w:rFonts w:ascii="Arial" w:hAnsi="Arial" w:cs="Arial"/>
              <w:noProof/>
            </w:rPr>
            <w:fldChar w:fldCharType="end"/>
          </w:r>
        </w:p>
        <w:p w14:paraId="55A64230" w14:textId="77777777" w:rsidR="00B4355C" w:rsidRPr="00B4355C" w:rsidRDefault="00B4355C">
          <w:pPr>
            <w:pStyle w:val="TOC2"/>
            <w:tabs>
              <w:tab w:val="right" w:leader="dot" w:pos="9350"/>
            </w:tabs>
            <w:rPr>
              <w:rFonts w:ascii="Arial" w:hAnsi="Arial" w:cs="Arial"/>
              <w:b w:val="0"/>
              <w:noProof/>
              <w:sz w:val="24"/>
              <w:szCs w:val="24"/>
              <w:lang w:eastAsia="ja-JP"/>
            </w:rPr>
          </w:pPr>
          <w:r w:rsidRPr="00B4355C">
            <w:rPr>
              <w:rFonts w:ascii="Arial" w:hAnsi="Arial" w:cs="Arial"/>
              <w:noProof/>
              <w:sz w:val="24"/>
              <w:szCs w:val="24"/>
            </w:rPr>
            <w:t>4.5.1 Sex Differences in the Relationship between Fitness and PA in Preschoolers</w:t>
          </w:r>
          <w:r w:rsidRPr="00B4355C">
            <w:rPr>
              <w:rFonts w:ascii="Arial" w:hAnsi="Arial" w:cs="Arial"/>
              <w:noProof/>
              <w:sz w:val="24"/>
              <w:szCs w:val="24"/>
            </w:rPr>
            <w:tab/>
          </w:r>
          <w:r w:rsidRPr="00B4355C">
            <w:rPr>
              <w:rFonts w:ascii="Arial" w:hAnsi="Arial" w:cs="Arial"/>
              <w:noProof/>
              <w:sz w:val="24"/>
              <w:szCs w:val="24"/>
            </w:rPr>
            <w:fldChar w:fldCharType="begin"/>
          </w:r>
          <w:r w:rsidRPr="00B4355C">
            <w:rPr>
              <w:rFonts w:ascii="Arial" w:hAnsi="Arial" w:cs="Arial"/>
              <w:noProof/>
              <w:sz w:val="24"/>
              <w:szCs w:val="24"/>
            </w:rPr>
            <w:instrText xml:space="preserve"> PAGEREF _Toc270529613 \h </w:instrText>
          </w:r>
          <w:r w:rsidRPr="00B4355C">
            <w:rPr>
              <w:rFonts w:ascii="Arial" w:hAnsi="Arial" w:cs="Arial"/>
              <w:noProof/>
              <w:sz w:val="24"/>
              <w:szCs w:val="24"/>
            </w:rPr>
          </w:r>
          <w:r w:rsidRPr="00B4355C">
            <w:rPr>
              <w:rFonts w:ascii="Arial" w:hAnsi="Arial" w:cs="Arial"/>
              <w:noProof/>
              <w:sz w:val="24"/>
              <w:szCs w:val="24"/>
            </w:rPr>
            <w:fldChar w:fldCharType="separate"/>
          </w:r>
          <w:r w:rsidRPr="00B4355C">
            <w:rPr>
              <w:rFonts w:ascii="Arial" w:hAnsi="Arial" w:cs="Arial"/>
              <w:noProof/>
              <w:sz w:val="24"/>
              <w:szCs w:val="24"/>
            </w:rPr>
            <w:t>74</w:t>
          </w:r>
          <w:r w:rsidRPr="00B4355C">
            <w:rPr>
              <w:rFonts w:ascii="Arial" w:hAnsi="Arial" w:cs="Arial"/>
              <w:noProof/>
              <w:sz w:val="24"/>
              <w:szCs w:val="24"/>
            </w:rPr>
            <w:fldChar w:fldCharType="end"/>
          </w:r>
        </w:p>
        <w:p w14:paraId="66461C94"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4.6 Exploratory Analysis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_Toc270529614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75</w:t>
          </w:r>
          <w:r w:rsidRPr="00B4355C">
            <w:rPr>
              <w:rFonts w:ascii="Arial" w:hAnsi="Arial" w:cs="Arial"/>
              <w:noProof/>
            </w:rPr>
            <w:fldChar w:fldCharType="end"/>
          </w:r>
        </w:p>
        <w:p w14:paraId="2AC33E3F" w14:textId="77777777" w:rsidR="00B4355C" w:rsidRPr="00B4355C" w:rsidRDefault="00B4355C">
          <w:pPr>
            <w:pStyle w:val="TOC1"/>
            <w:tabs>
              <w:tab w:val="left" w:pos="574"/>
              <w:tab w:val="right" w:leader="dot" w:pos="9350"/>
            </w:tabs>
            <w:rPr>
              <w:rFonts w:ascii="Arial" w:hAnsi="Arial" w:cs="Arial"/>
              <w:b w:val="0"/>
              <w:noProof/>
              <w:lang w:eastAsia="ja-JP"/>
            </w:rPr>
          </w:pPr>
          <w:r w:rsidRPr="00B4355C">
            <w:rPr>
              <w:rFonts w:ascii="Arial" w:hAnsi="Arial" w:cs="Arial"/>
              <w:noProof/>
            </w:rPr>
            <w:t>4.8</w:t>
          </w:r>
          <w:r w:rsidRPr="00B4355C">
            <w:rPr>
              <w:rFonts w:ascii="Arial" w:hAnsi="Arial" w:cs="Arial"/>
              <w:b w:val="0"/>
              <w:noProof/>
              <w:lang w:eastAsia="ja-JP"/>
            </w:rPr>
            <w:tab/>
          </w:r>
          <w:r w:rsidRPr="00B4355C">
            <w:rPr>
              <w:rFonts w:ascii="Arial" w:hAnsi="Arial" w:cs="Arial"/>
              <w:noProof/>
            </w:rPr>
            <w:t>Limitations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_Toc270529615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77</w:t>
          </w:r>
          <w:r w:rsidRPr="00B4355C">
            <w:rPr>
              <w:rFonts w:ascii="Arial" w:hAnsi="Arial" w:cs="Arial"/>
              <w:noProof/>
            </w:rPr>
            <w:fldChar w:fldCharType="end"/>
          </w:r>
        </w:p>
        <w:p w14:paraId="1F37C09E"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4.9 Future Directions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_Toc270529616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79</w:t>
          </w:r>
          <w:r w:rsidRPr="00B4355C">
            <w:rPr>
              <w:rFonts w:ascii="Arial" w:hAnsi="Arial" w:cs="Arial"/>
              <w:noProof/>
            </w:rPr>
            <w:fldChar w:fldCharType="end"/>
          </w:r>
        </w:p>
        <w:p w14:paraId="38E53D0C" w14:textId="77777777" w:rsidR="00B4355C" w:rsidRPr="00B4355C" w:rsidRDefault="00B4355C">
          <w:pPr>
            <w:pStyle w:val="TOC1"/>
            <w:tabs>
              <w:tab w:val="right" w:leader="dot" w:pos="9350"/>
            </w:tabs>
            <w:rPr>
              <w:rFonts w:ascii="Arial" w:hAnsi="Arial" w:cs="Arial"/>
              <w:b w:val="0"/>
              <w:noProof/>
              <w:lang w:eastAsia="ja-JP"/>
            </w:rPr>
          </w:pPr>
          <w:r w:rsidRPr="00B4355C">
            <w:rPr>
              <w:rFonts w:ascii="Arial" w:hAnsi="Arial" w:cs="Arial"/>
              <w:noProof/>
            </w:rPr>
            <w:t>REFERENCES</w:t>
          </w:r>
          <w:r w:rsidRPr="00B4355C">
            <w:rPr>
              <w:rFonts w:ascii="Arial" w:hAnsi="Arial" w:cs="Arial"/>
              <w:noProof/>
            </w:rPr>
            <w:tab/>
          </w:r>
          <w:r w:rsidRPr="00B4355C">
            <w:rPr>
              <w:rFonts w:ascii="Arial" w:hAnsi="Arial" w:cs="Arial"/>
              <w:noProof/>
            </w:rPr>
            <w:fldChar w:fldCharType="begin"/>
          </w:r>
          <w:r w:rsidRPr="00B4355C">
            <w:rPr>
              <w:rFonts w:ascii="Arial" w:hAnsi="Arial" w:cs="Arial"/>
              <w:noProof/>
            </w:rPr>
            <w:instrText xml:space="preserve"> PAGEREF _Toc270529617 \h </w:instrText>
          </w:r>
          <w:r w:rsidRPr="00B4355C">
            <w:rPr>
              <w:rFonts w:ascii="Arial" w:hAnsi="Arial" w:cs="Arial"/>
              <w:noProof/>
            </w:rPr>
          </w:r>
          <w:r w:rsidRPr="00B4355C">
            <w:rPr>
              <w:rFonts w:ascii="Arial" w:hAnsi="Arial" w:cs="Arial"/>
              <w:noProof/>
            </w:rPr>
            <w:fldChar w:fldCharType="separate"/>
          </w:r>
          <w:r w:rsidRPr="00B4355C">
            <w:rPr>
              <w:rFonts w:ascii="Arial" w:hAnsi="Arial" w:cs="Arial"/>
              <w:noProof/>
            </w:rPr>
            <w:t>81</w:t>
          </w:r>
          <w:r w:rsidRPr="00B4355C">
            <w:rPr>
              <w:rFonts w:ascii="Arial" w:hAnsi="Arial" w:cs="Arial"/>
              <w:noProof/>
            </w:rPr>
            <w:fldChar w:fldCharType="end"/>
          </w:r>
        </w:p>
        <w:p w14:paraId="46991B55" w14:textId="2B6E4557" w:rsidR="0075311F" w:rsidRPr="005F4EBF" w:rsidRDefault="0075311F" w:rsidP="00F7662D">
          <w:pPr>
            <w:jc w:val="center"/>
            <w:rPr>
              <w:rFonts w:ascii="Arial" w:hAnsi="Arial" w:cs="Arial"/>
            </w:rPr>
          </w:pPr>
          <w:r w:rsidRPr="00B4355C">
            <w:rPr>
              <w:rFonts w:ascii="Arial" w:hAnsi="Arial" w:cs="Arial"/>
            </w:rPr>
            <w:fldChar w:fldCharType="end"/>
          </w:r>
        </w:p>
      </w:sdtContent>
    </w:sdt>
    <w:p w14:paraId="15384039" w14:textId="77777777" w:rsidR="0081268E" w:rsidRPr="005F4EBF" w:rsidRDefault="0081268E" w:rsidP="00F7662D">
      <w:pPr>
        <w:jc w:val="center"/>
        <w:rPr>
          <w:rFonts w:ascii="Arial" w:hAnsi="Arial" w:cs="Arial"/>
        </w:rPr>
      </w:pPr>
    </w:p>
    <w:p w14:paraId="3EA32E69" w14:textId="77777777" w:rsidR="0081268E" w:rsidRPr="005F4EBF" w:rsidRDefault="0081268E" w:rsidP="00F7662D">
      <w:pPr>
        <w:jc w:val="center"/>
        <w:rPr>
          <w:rFonts w:ascii="Arial" w:hAnsi="Arial" w:cs="Arial"/>
        </w:rPr>
      </w:pPr>
    </w:p>
    <w:p w14:paraId="560A8F64" w14:textId="77777777" w:rsidR="00FF75E3" w:rsidRPr="005F4EBF" w:rsidRDefault="00FF75E3" w:rsidP="00F7662D">
      <w:pPr>
        <w:jc w:val="center"/>
        <w:rPr>
          <w:rFonts w:ascii="Arial" w:hAnsi="Arial" w:cs="Arial"/>
          <w:b/>
        </w:rPr>
      </w:pPr>
    </w:p>
    <w:p w14:paraId="2005317A" w14:textId="77777777" w:rsidR="00FF75E3" w:rsidRPr="009266B8" w:rsidRDefault="00FF75E3" w:rsidP="009266B8">
      <w:pPr>
        <w:spacing w:line="480" w:lineRule="auto"/>
        <w:jc w:val="center"/>
        <w:rPr>
          <w:rFonts w:ascii="Arial" w:hAnsi="Arial" w:cs="Arial"/>
          <w:b/>
        </w:rPr>
        <w:sectPr w:rsidR="00FF75E3" w:rsidRPr="009266B8" w:rsidSect="00183805">
          <w:pgSz w:w="12240" w:h="15840"/>
          <w:pgMar w:top="1440" w:right="1440" w:bottom="1440" w:left="1440" w:header="709" w:footer="709" w:gutter="0"/>
          <w:pgNumType w:fmt="lowerRoman"/>
          <w:cols w:space="708"/>
          <w:titlePg/>
          <w:docGrid w:linePitch="360"/>
        </w:sectPr>
      </w:pPr>
    </w:p>
    <w:p w14:paraId="67D51DBA" w14:textId="3F13111C" w:rsidR="00FF75E3" w:rsidRPr="002E70B2" w:rsidRDefault="00FF75E3" w:rsidP="002E70B2">
      <w:pPr>
        <w:pStyle w:val="Heading1"/>
        <w:spacing w:before="240"/>
        <w:jc w:val="center"/>
        <w:rPr>
          <w:rFonts w:ascii="Arial" w:hAnsi="Arial" w:cs="Arial"/>
          <w:color w:val="auto"/>
          <w:sz w:val="24"/>
          <w:szCs w:val="24"/>
        </w:rPr>
      </w:pPr>
      <w:bookmarkStart w:id="5" w:name="_Toc270529533"/>
      <w:r w:rsidRPr="002E70B2">
        <w:rPr>
          <w:rFonts w:ascii="Arial" w:hAnsi="Arial" w:cs="Arial"/>
          <w:color w:val="auto"/>
          <w:sz w:val="24"/>
          <w:szCs w:val="24"/>
        </w:rPr>
        <w:t>LIST OF APPENDICES</w:t>
      </w:r>
      <w:bookmarkEnd w:id="5"/>
    </w:p>
    <w:p w14:paraId="099548B6" w14:textId="77777777" w:rsidR="00FF75E3" w:rsidRPr="009266B8" w:rsidRDefault="00FF75E3" w:rsidP="002D671B">
      <w:pPr>
        <w:spacing w:line="480" w:lineRule="auto"/>
        <w:rPr>
          <w:rFonts w:ascii="Arial" w:hAnsi="Arial" w:cs="Arial"/>
        </w:rPr>
      </w:pPr>
    </w:p>
    <w:p w14:paraId="59843257" w14:textId="65CB77DF" w:rsidR="00FF75E3" w:rsidRPr="009266B8" w:rsidRDefault="00FF75E3" w:rsidP="008219E4">
      <w:pPr>
        <w:spacing w:line="480" w:lineRule="auto"/>
        <w:rPr>
          <w:rFonts w:ascii="Arial" w:hAnsi="Arial" w:cs="Arial"/>
        </w:rPr>
      </w:pPr>
      <w:r w:rsidRPr="009266B8">
        <w:rPr>
          <w:rFonts w:ascii="Arial" w:hAnsi="Arial" w:cs="Arial"/>
        </w:rPr>
        <w:t>Appendix A: Parent/ Guardian Consent Form</w:t>
      </w:r>
      <w:r w:rsidR="00A3218D">
        <w:rPr>
          <w:rFonts w:ascii="Arial" w:hAnsi="Arial" w:cs="Arial"/>
        </w:rPr>
        <w:t>…………………</w:t>
      </w:r>
      <w:r w:rsidR="008219E4">
        <w:rPr>
          <w:rFonts w:ascii="Arial" w:hAnsi="Arial" w:cs="Arial"/>
        </w:rPr>
        <w:t>…………………………...88</w:t>
      </w:r>
    </w:p>
    <w:p w14:paraId="6A7EE15E" w14:textId="449C8C59" w:rsidR="00FF75E3" w:rsidRPr="009266B8" w:rsidRDefault="008219E4" w:rsidP="008219E4">
      <w:pPr>
        <w:spacing w:line="480" w:lineRule="auto"/>
        <w:rPr>
          <w:rFonts w:ascii="Arial" w:hAnsi="Arial" w:cs="Arial"/>
        </w:rPr>
      </w:pPr>
      <w:r>
        <w:rPr>
          <w:rFonts w:ascii="Arial" w:hAnsi="Arial" w:cs="Arial"/>
        </w:rPr>
        <w:t xml:space="preserve">Appendix B: Medical </w:t>
      </w:r>
      <w:r w:rsidR="00FF75E3" w:rsidRPr="009266B8">
        <w:rPr>
          <w:rFonts w:ascii="Arial" w:hAnsi="Arial" w:cs="Arial"/>
        </w:rPr>
        <w:t>Questionnaire</w:t>
      </w:r>
      <w:r>
        <w:rPr>
          <w:rFonts w:ascii="Arial" w:hAnsi="Arial" w:cs="Arial"/>
        </w:rPr>
        <w:t>………………………………………...……………….92</w:t>
      </w:r>
    </w:p>
    <w:p w14:paraId="2AB0B69C" w14:textId="3344C5BE" w:rsidR="00075614" w:rsidRDefault="00951768" w:rsidP="008219E4">
      <w:pPr>
        <w:spacing w:line="480" w:lineRule="auto"/>
        <w:rPr>
          <w:rFonts w:ascii="Arial" w:hAnsi="Arial" w:cs="Arial"/>
        </w:rPr>
      </w:pPr>
      <w:r>
        <w:rPr>
          <w:rFonts w:ascii="Arial" w:hAnsi="Arial" w:cs="Arial"/>
        </w:rPr>
        <w:t>Appendix C</w:t>
      </w:r>
      <w:r w:rsidR="00075614">
        <w:rPr>
          <w:rFonts w:ascii="Arial" w:hAnsi="Arial" w:cs="Arial"/>
        </w:rPr>
        <w:t>: Physical Activity Log</w:t>
      </w:r>
      <w:r w:rsidR="008219E4">
        <w:rPr>
          <w:rFonts w:ascii="Arial" w:hAnsi="Arial" w:cs="Arial"/>
        </w:rPr>
        <w:t>……………………………………………………………93</w:t>
      </w:r>
    </w:p>
    <w:p w14:paraId="17C127CA" w14:textId="542A9739" w:rsidR="00075614" w:rsidRDefault="00077F54" w:rsidP="008219E4">
      <w:pPr>
        <w:spacing w:line="480" w:lineRule="auto"/>
        <w:rPr>
          <w:rFonts w:ascii="Arial" w:hAnsi="Arial" w:cs="Arial"/>
        </w:rPr>
      </w:pPr>
      <w:r>
        <w:rPr>
          <w:rFonts w:ascii="Arial" w:hAnsi="Arial" w:cs="Arial"/>
        </w:rPr>
        <w:t>Appendix D</w:t>
      </w:r>
      <w:r w:rsidR="00075614">
        <w:rPr>
          <w:rFonts w:ascii="Arial" w:hAnsi="Arial" w:cs="Arial"/>
        </w:rPr>
        <w:t>: Sex Differences in Participant Characteristics, Fitness and Physical Activity</w:t>
      </w:r>
      <w:r w:rsidR="008219E4">
        <w:rPr>
          <w:rFonts w:ascii="Arial" w:hAnsi="Arial" w:cs="Arial"/>
        </w:rPr>
        <w:t>…………………………………………………………………………………………..94</w:t>
      </w:r>
      <w:r w:rsidR="00075614">
        <w:rPr>
          <w:rFonts w:ascii="Arial" w:hAnsi="Arial" w:cs="Arial"/>
        </w:rPr>
        <w:t xml:space="preserve"> </w:t>
      </w:r>
    </w:p>
    <w:p w14:paraId="3C85D6A7" w14:textId="2BBA9EFA" w:rsidR="00075614" w:rsidRDefault="00077F54" w:rsidP="008219E4">
      <w:pPr>
        <w:spacing w:line="480" w:lineRule="auto"/>
        <w:rPr>
          <w:rFonts w:ascii="Arial" w:hAnsi="Arial" w:cs="Arial"/>
        </w:rPr>
      </w:pPr>
      <w:r>
        <w:rPr>
          <w:rFonts w:ascii="Arial" w:hAnsi="Arial" w:cs="Arial"/>
        </w:rPr>
        <w:t>Appendix E</w:t>
      </w:r>
      <w:r w:rsidR="00075614">
        <w:rPr>
          <w:rFonts w:ascii="Arial" w:hAnsi="Arial" w:cs="Arial"/>
        </w:rPr>
        <w:t>: Variable Correlations</w:t>
      </w:r>
      <w:r w:rsidR="008219E4">
        <w:rPr>
          <w:rFonts w:ascii="Arial" w:hAnsi="Arial" w:cs="Arial"/>
        </w:rPr>
        <w:t>…………………………………………………………...97</w:t>
      </w:r>
    </w:p>
    <w:p w14:paraId="4CD285F4" w14:textId="0FD95B40" w:rsidR="00075614" w:rsidRDefault="00077F54" w:rsidP="008219E4">
      <w:pPr>
        <w:spacing w:line="480" w:lineRule="auto"/>
        <w:rPr>
          <w:rFonts w:ascii="Arial" w:hAnsi="Arial" w:cs="Arial"/>
        </w:rPr>
      </w:pPr>
      <w:r>
        <w:rPr>
          <w:rFonts w:ascii="Arial" w:hAnsi="Arial" w:cs="Arial"/>
        </w:rPr>
        <w:t>Appendix F</w:t>
      </w:r>
      <w:r w:rsidR="00075614">
        <w:rPr>
          <w:rFonts w:ascii="Arial" w:hAnsi="Arial" w:cs="Arial"/>
        </w:rPr>
        <w:t>: Characteristics of Participants Stratified by Changes in PA</w:t>
      </w:r>
      <w:r w:rsidR="008219E4">
        <w:rPr>
          <w:rFonts w:ascii="Arial" w:hAnsi="Arial" w:cs="Arial"/>
        </w:rPr>
        <w:t>……………….99</w:t>
      </w:r>
    </w:p>
    <w:p w14:paraId="68B8E4F4" w14:textId="77777777" w:rsidR="00FF75E3" w:rsidRPr="009266B8" w:rsidRDefault="00FF75E3" w:rsidP="002D671B">
      <w:pPr>
        <w:spacing w:line="480" w:lineRule="auto"/>
        <w:rPr>
          <w:rFonts w:ascii="Arial" w:hAnsi="Arial" w:cs="Arial"/>
        </w:rPr>
      </w:pPr>
    </w:p>
    <w:p w14:paraId="401F0E67" w14:textId="77777777" w:rsidR="00F00BDC" w:rsidRDefault="00F00BDC">
      <w:pPr>
        <w:rPr>
          <w:rFonts w:ascii="Arial" w:eastAsiaTheme="majorEastAsia" w:hAnsi="Arial" w:cs="Arial"/>
          <w:b/>
          <w:bCs/>
        </w:rPr>
      </w:pPr>
      <w:r>
        <w:rPr>
          <w:rFonts w:ascii="Arial" w:hAnsi="Arial" w:cs="Arial"/>
        </w:rPr>
        <w:br w:type="page"/>
      </w:r>
    </w:p>
    <w:p w14:paraId="6591CE09" w14:textId="6D21AE0D" w:rsidR="002D21B4" w:rsidRDefault="00FF75E3" w:rsidP="002E70B2">
      <w:pPr>
        <w:pStyle w:val="Heading1"/>
        <w:spacing w:before="240"/>
        <w:jc w:val="center"/>
        <w:rPr>
          <w:rFonts w:ascii="Arial" w:hAnsi="Arial" w:cs="Arial"/>
          <w:color w:val="auto"/>
          <w:sz w:val="24"/>
          <w:szCs w:val="24"/>
        </w:rPr>
      </w:pPr>
      <w:bookmarkStart w:id="6" w:name="_Toc270529534"/>
      <w:r w:rsidRPr="002E70B2">
        <w:rPr>
          <w:rFonts w:ascii="Arial" w:hAnsi="Arial" w:cs="Arial"/>
          <w:color w:val="auto"/>
          <w:sz w:val="24"/>
          <w:szCs w:val="24"/>
        </w:rPr>
        <w:t>LIST OF FIGURES</w:t>
      </w:r>
      <w:bookmarkEnd w:id="6"/>
    </w:p>
    <w:p w14:paraId="41EFF140" w14:textId="77777777" w:rsidR="00F00BDC" w:rsidRPr="00F00BDC" w:rsidRDefault="00F00BDC" w:rsidP="00F00BDC"/>
    <w:p w14:paraId="769CC4D8" w14:textId="0874907F" w:rsidR="00F00BDC" w:rsidRDefault="00F00BDC" w:rsidP="00F00BDC">
      <w:pPr>
        <w:ind w:left="1440" w:hanging="1440"/>
        <w:rPr>
          <w:rFonts w:ascii="Arial" w:hAnsi="Arial" w:cs="Arial"/>
        </w:rPr>
      </w:pPr>
      <w:r w:rsidRPr="00F00BDC">
        <w:rPr>
          <w:rFonts w:ascii="Arial" w:hAnsi="Arial" w:cs="Arial"/>
        </w:rPr>
        <w:t>Figure 1.</w:t>
      </w:r>
      <w:r>
        <w:rPr>
          <w:rFonts w:ascii="Arial" w:hAnsi="Arial" w:cs="Arial"/>
        </w:rPr>
        <w:tab/>
      </w:r>
      <w:r w:rsidRPr="00F00BDC">
        <w:rPr>
          <w:rFonts w:ascii="Arial" w:hAnsi="Arial" w:cs="Arial"/>
        </w:rPr>
        <w:t>Theore</w:t>
      </w:r>
      <w:r>
        <w:rPr>
          <w:rFonts w:ascii="Arial" w:hAnsi="Arial" w:cs="Arial"/>
        </w:rPr>
        <w:t>tical Model of the Relationships Between year 1 and year 2 P</w:t>
      </w:r>
      <w:r w:rsidRPr="00F00BDC">
        <w:rPr>
          <w:rFonts w:ascii="Arial" w:hAnsi="Arial" w:cs="Arial"/>
        </w:rPr>
        <w:t xml:space="preserve">hysical </w:t>
      </w:r>
      <w:r>
        <w:rPr>
          <w:rFonts w:ascii="Arial" w:hAnsi="Arial" w:cs="Arial"/>
        </w:rPr>
        <w:t>Activity and Fitness Measures</w:t>
      </w:r>
    </w:p>
    <w:p w14:paraId="5463F153" w14:textId="77777777" w:rsidR="00F00BDC" w:rsidRPr="00F00BDC" w:rsidRDefault="00F00BDC" w:rsidP="00F00BDC">
      <w:pPr>
        <w:rPr>
          <w:rFonts w:ascii="Arial" w:hAnsi="Arial" w:cs="Arial"/>
        </w:rPr>
      </w:pPr>
    </w:p>
    <w:p w14:paraId="77388CF9" w14:textId="64875A8D" w:rsidR="00F00BDC" w:rsidRDefault="00F00BDC" w:rsidP="00F00BDC">
      <w:pPr>
        <w:rPr>
          <w:rFonts w:ascii="Arial" w:hAnsi="Arial" w:cs="Arial"/>
        </w:rPr>
      </w:pPr>
      <w:r w:rsidRPr="00F00BDC">
        <w:rPr>
          <w:rFonts w:ascii="Arial" w:hAnsi="Arial" w:cs="Arial"/>
        </w:rPr>
        <w:t>Figure 2.</w:t>
      </w:r>
      <w:r>
        <w:rPr>
          <w:rFonts w:ascii="Arial" w:hAnsi="Arial" w:cs="Arial"/>
        </w:rPr>
        <w:tab/>
      </w:r>
      <w:r w:rsidRPr="00F00BDC">
        <w:rPr>
          <w:rFonts w:ascii="Arial" w:hAnsi="Arial" w:cs="Arial"/>
        </w:rPr>
        <w:t>Sex Differen</w:t>
      </w:r>
      <w:r>
        <w:rPr>
          <w:rFonts w:ascii="Arial" w:hAnsi="Arial" w:cs="Arial"/>
        </w:rPr>
        <w:t>ces in MVPA at Year 1 and Year 2</w:t>
      </w:r>
    </w:p>
    <w:p w14:paraId="0F8680F0" w14:textId="77777777" w:rsidR="00F00BDC" w:rsidRPr="00F00BDC" w:rsidRDefault="00F00BDC" w:rsidP="00F00BDC">
      <w:pPr>
        <w:rPr>
          <w:rFonts w:ascii="Arial" w:hAnsi="Arial" w:cs="Arial"/>
        </w:rPr>
      </w:pPr>
    </w:p>
    <w:p w14:paraId="4F852C0F" w14:textId="42B42790" w:rsidR="00F00BDC" w:rsidRDefault="00F00BDC" w:rsidP="00F00BDC">
      <w:pPr>
        <w:rPr>
          <w:rFonts w:ascii="Arial" w:hAnsi="Arial" w:cs="Arial"/>
        </w:rPr>
      </w:pPr>
      <w:r w:rsidRPr="00F00BDC">
        <w:rPr>
          <w:rFonts w:ascii="Arial" w:hAnsi="Arial" w:cs="Arial"/>
        </w:rPr>
        <w:t xml:space="preserve">Figure 3. </w:t>
      </w:r>
      <w:r>
        <w:rPr>
          <w:rFonts w:ascii="Arial" w:hAnsi="Arial" w:cs="Arial"/>
        </w:rPr>
        <w:tab/>
      </w:r>
      <w:r w:rsidRPr="00F00BDC">
        <w:rPr>
          <w:rFonts w:ascii="Arial" w:hAnsi="Arial" w:cs="Arial"/>
        </w:rPr>
        <w:t>Sex Differences in VPA at Year 1 and Year 2</w:t>
      </w:r>
    </w:p>
    <w:p w14:paraId="329D8842" w14:textId="77777777" w:rsidR="00F00BDC" w:rsidRPr="00F00BDC" w:rsidRDefault="00F00BDC" w:rsidP="00F00BDC">
      <w:pPr>
        <w:rPr>
          <w:rFonts w:ascii="Arial" w:hAnsi="Arial" w:cs="Arial"/>
        </w:rPr>
      </w:pPr>
    </w:p>
    <w:p w14:paraId="42F8222D" w14:textId="29D3ED61" w:rsidR="00F00BDC" w:rsidRDefault="00F00BDC" w:rsidP="00F00BDC">
      <w:pPr>
        <w:rPr>
          <w:rFonts w:ascii="Arial" w:hAnsi="Arial" w:cs="Arial"/>
        </w:rPr>
      </w:pPr>
      <w:r w:rsidRPr="00F00BDC">
        <w:rPr>
          <w:rFonts w:ascii="Arial" w:hAnsi="Arial" w:cs="Arial"/>
        </w:rPr>
        <w:t xml:space="preserve">Figure 4. </w:t>
      </w:r>
      <w:r>
        <w:rPr>
          <w:rFonts w:ascii="Arial" w:hAnsi="Arial" w:cs="Arial"/>
        </w:rPr>
        <w:tab/>
      </w:r>
      <w:r w:rsidRPr="00F00BDC">
        <w:rPr>
          <w:rFonts w:ascii="Arial" w:hAnsi="Arial" w:cs="Arial"/>
        </w:rPr>
        <w:t xml:space="preserve">Individual </w:t>
      </w:r>
      <w:r w:rsidRPr="00F00BDC">
        <w:rPr>
          <w:rFonts w:ascii="Arial" w:hAnsi="Arial" w:cs="Arial"/>
          <w:b/>
        </w:rPr>
        <w:t>Δ</w:t>
      </w:r>
      <w:r w:rsidRPr="00F00BDC">
        <w:rPr>
          <w:rFonts w:ascii="Arial" w:hAnsi="Arial" w:cs="Arial"/>
        </w:rPr>
        <w:t>MVPA for Female Preschoolers</w:t>
      </w:r>
    </w:p>
    <w:p w14:paraId="608119FA" w14:textId="77777777" w:rsidR="00F00BDC" w:rsidRPr="00F00BDC" w:rsidRDefault="00F00BDC" w:rsidP="00F00BDC">
      <w:pPr>
        <w:rPr>
          <w:rFonts w:ascii="Arial" w:hAnsi="Arial" w:cs="Arial"/>
        </w:rPr>
      </w:pPr>
    </w:p>
    <w:p w14:paraId="4443F350" w14:textId="0CC457BB" w:rsidR="00F00BDC" w:rsidRDefault="00F00BDC" w:rsidP="00F00BDC">
      <w:pPr>
        <w:rPr>
          <w:rFonts w:ascii="Arial" w:hAnsi="Arial" w:cs="Arial"/>
        </w:rPr>
      </w:pPr>
      <w:r w:rsidRPr="00F00BDC">
        <w:rPr>
          <w:rFonts w:ascii="Arial" w:hAnsi="Arial" w:cs="Arial"/>
        </w:rPr>
        <w:t xml:space="preserve">Figure 5. </w:t>
      </w:r>
      <w:r>
        <w:rPr>
          <w:rFonts w:ascii="Arial" w:hAnsi="Arial" w:cs="Arial"/>
        </w:rPr>
        <w:tab/>
      </w:r>
      <w:r w:rsidRPr="00F00BDC">
        <w:rPr>
          <w:rFonts w:ascii="Arial" w:hAnsi="Arial" w:cs="Arial"/>
        </w:rPr>
        <w:t xml:space="preserve">Individual </w:t>
      </w:r>
      <w:r w:rsidRPr="00F00BDC">
        <w:rPr>
          <w:rFonts w:ascii="Arial" w:hAnsi="Arial" w:cs="Arial"/>
          <w:b/>
        </w:rPr>
        <w:t>Δ</w:t>
      </w:r>
      <w:r w:rsidRPr="00F00BDC">
        <w:rPr>
          <w:rFonts w:ascii="Arial" w:hAnsi="Arial" w:cs="Arial"/>
        </w:rPr>
        <w:t>VPA for Female Preschoolers</w:t>
      </w:r>
    </w:p>
    <w:p w14:paraId="53CE6908" w14:textId="77777777" w:rsidR="00F00BDC" w:rsidRPr="00F00BDC" w:rsidRDefault="00F00BDC" w:rsidP="00F00BDC">
      <w:pPr>
        <w:rPr>
          <w:rFonts w:ascii="Arial" w:hAnsi="Arial" w:cs="Arial"/>
        </w:rPr>
      </w:pPr>
    </w:p>
    <w:p w14:paraId="7DDA0B2A" w14:textId="6366577B" w:rsidR="00F00BDC" w:rsidRDefault="00F00BDC" w:rsidP="00F00BDC">
      <w:pPr>
        <w:rPr>
          <w:rFonts w:ascii="Arial" w:hAnsi="Arial" w:cs="Arial"/>
        </w:rPr>
      </w:pPr>
      <w:r w:rsidRPr="00F00BDC">
        <w:rPr>
          <w:rFonts w:ascii="Arial" w:hAnsi="Arial" w:cs="Arial"/>
        </w:rPr>
        <w:t xml:space="preserve">Figure 6. </w:t>
      </w:r>
      <w:r>
        <w:rPr>
          <w:rFonts w:ascii="Arial" w:hAnsi="Arial" w:cs="Arial"/>
        </w:rPr>
        <w:tab/>
      </w:r>
      <w:r w:rsidRPr="00F00BDC">
        <w:rPr>
          <w:rFonts w:ascii="Arial" w:hAnsi="Arial" w:cs="Arial"/>
        </w:rPr>
        <w:t xml:space="preserve">Individual </w:t>
      </w:r>
      <w:r w:rsidRPr="00F00BDC">
        <w:rPr>
          <w:rFonts w:ascii="Arial" w:hAnsi="Arial" w:cs="Arial"/>
          <w:b/>
        </w:rPr>
        <w:t>Δ</w:t>
      </w:r>
      <w:r w:rsidRPr="00F00BDC">
        <w:rPr>
          <w:rFonts w:ascii="Arial" w:hAnsi="Arial" w:cs="Arial"/>
        </w:rPr>
        <w:t>MVPA for Male Preschoolers</w:t>
      </w:r>
    </w:p>
    <w:p w14:paraId="30A0303F" w14:textId="77777777" w:rsidR="00F00BDC" w:rsidRPr="00F00BDC" w:rsidRDefault="00F00BDC" w:rsidP="00F00BDC">
      <w:pPr>
        <w:rPr>
          <w:rFonts w:ascii="Arial" w:hAnsi="Arial" w:cs="Arial"/>
        </w:rPr>
      </w:pPr>
    </w:p>
    <w:p w14:paraId="30EB58EC" w14:textId="6836EC83" w:rsidR="00F00BDC" w:rsidRDefault="00F00BDC" w:rsidP="00F00BDC">
      <w:pPr>
        <w:rPr>
          <w:rFonts w:ascii="Arial" w:hAnsi="Arial" w:cs="Arial"/>
        </w:rPr>
      </w:pPr>
      <w:r w:rsidRPr="00F00BDC">
        <w:rPr>
          <w:rFonts w:ascii="Arial" w:hAnsi="Arial" w:cs="Arial"/>
        </w:rPr>
        <w:t xml:space="preserve">Figure 7. </w:t>
      </w:r>
      <w:r>
        <w:rPr>
          <w:rFonts w:ascii="Arial" w:hAnsi="Arial" w:cs="Arial"/>
        </w:rPr>
        <w:tab/>
      </w:r>
      <w:r w:rsidRPr="00F00BDC">
        <w:rPr>
          <w:rFonts w:ascii="Arial" w:hAnsi="Arial" w:cs="Arial"/>
        </w:rPr>
        <w:t xml:space="preserve">Individual </w:t>
      </w:r>
      <w:r w:rsidRPr="00F00BDC">
        <w:rPr>
          <w:rFonts w:ascii="Arial" w:hAnsi="Arial" w:cs="Arial"/>
          <w:b/>
        </w:rPr>
        <w:t>Δ</w:t>
      </w:r>
      <w:r w:rsidRPr="00F00BDC">
        <w:rPr>
          <w:rFonts w:ascii="Arial" w:hAnsi="Arial" w:cs="Arial"/>
        </w:rPr>
        <w:t>VPA for Male Preschoolers</w:t>
      </w:r>
    </w:p>
    <w:p w14:paraId="0C67C0A6" w14:textId="77777777" w:rsidR="00F00BDC" w:rsidRPr="00F00BDC" w:rsidRDefault="00F00BDC" w:rsidP="00F00BDC">
      <w:pPr>
        <w:rPr>
          <w:rFonts w:ascii="Arial" w:hAnsi="Arial" w:cs="Arial"/>
        </w:rPr>
      </w:pPr>
    </w:p>
    <w:p w14:paraId="4FBF2994" w14:textId="1E1C4DD6" w:rsidR="00F00BDC" w:rsidRDefault="00F00BDC" w:rsidP="00F00BDC">
      <w:pPr>
        <w:rPr>
          <w:rFonts w:ascii="Arial" w:hAnsi="Arial" w:cs="Arial"/>
          <w:color w:val="000000"/>
        </w:rPr>
      </w:pPr>
      <w:r w:rsidRPr="00F00BDC">
        <w:rPr>
          <w:rFonts w:ascii="Arial" w:hAnsi="Arial" w:cs="Arial"/>
        </w:rPr>
        <w:t xml:space="preserve">Figure 8. </w:t>
      </w:r>
      <w:r>
        <w:rPr>
          <w:rFonts w:ascii="Arial" w:hAnsi="Arial" w:cs="Arial"/>
        </w:rPr>
        <w:tab/>
      </w:r>
      <w:r w:rsidRPr="00F00BDC">
        <w:rPr>
          <w:rFonts w:ascii="Arial" w:hAnsi="Arial" w:cs="Arial"/>
        </w:rPr>
        <w:t xml:space="preserve">Frequency Distribution of </w:t>
      </w:r>
      <w:r w:rsidRPr="00F00BDC">
        <w:rPr>
          <w:rFonts w:ascii="Arial" w:hAnsi="Arial" w:cs="Arial"/>
          <w:color w:val="000000"/>
        </w:rPr>
        <w:t>ΔMVPA bouts per day</w:t>
      </w:r>
    </w:p>
    <w:p w14:paraId="03565908" w14:textId="77777777" w:rsidR="00F00BDC" w:rsidRPr="00F00BDC" w:rsidRDefault="00F00BDC" w:rsidP="00F00BDC">
      <w:pPr>
        <w:rPr>
          <w:rFonts w:ascii="Arial" w:hAnsi="Arial" w:cs="Arial"/>
          <w:color w:val="000000"/>
        </w:rPr>
      </w:pPr>
    </w:p>
    <w:p w14:paraId="73AAF66B" w14:textId="3EE2C1F7" w:rsidR="00F00BDC" w:rsidRDefault="00F00BDC" w:rsidP="00F00BDC">
      <w:pPr>
        <w:rPr>
          <w:rFonts w:ascii="Arial" w:hAnsi="Arial" w:cs="Arial"/>
          <w:color w:val="000000"/>
        </w:rPr>
      </w:pPr>
      <w:r w:rsidRPr="00F00BDC">
        <w:rPr>
          <w:rFonts w:ascii="Arial" w:hAnsi="Arial" w:cs="Arial"/>
          <w:color w:val="000000"/>
        </w:rPr>
        <w:t xml:space="preserve">Figure 9. </w:t>
      </w:r>
      <w:r>
        <w:rPr>
          <w:rFonts w:ascii="Arial" w:hAnsi="Arial" w:cs="Arial"/>
          <w:color w:val="000000"/>
        </w:rPr>
        <w:tab/>
      </w:r>
      <w:r w:rsidRPr="00F00BDC">
        <w:rPr>
          <w:rFonts w:ascii="Arial" w:hAnsi="Arial" w:cs="Arial"/>
        </w:rPr>
        <w:t xml:space="preserve">Frequency Distribution of </w:t>
      </w:r>
      <w:r w:rsidRPr="00F00BDC">
        <w:rPr>
          <w:rFonts w:ascii="Arial" w:hAnsi="Arial" w:cs="Arial"/>
          <w:color w:val="000000"/>
        </w:rPr>
        <w:t>ΔMVPA bouts per hour</w:t>
      </w:r>
    </w:p>
    <w:p w14:paraId="22A22847" w14:textId="77777777" w:rsidR="00F00BDC" w:rsidRPr="00F00BDC" w:rsidRDefault="00F00BDC" w:rsidP="00F00BDC">
      <w:pPr>
        <w:rPr>
          <w:rFonts w:ascii="Arial" w:hAnsi="Arial" w:cs="Arial"/>
          <w:color w:val="000000"/>
        </w:rPr>
      </w:pPr>
    </w:p>
    <w:p w14:paraId="00BC570B" w14:textId="459C08E8" w:rsidR="00F00BDC" w:rsidRPr="00F00BDC" w:rsidRDefault="00F00BDC" w:rsidP="00F00BDC">
      <w:pPr>
        <w:rPr>
          <w:rFonts w:ascii="Arial" w:hAnsi="Arial" w:cs="Arial"/>
        </w:rPr>
      </w:pPr>
      <w:r w:rsidRPr="00F00BDC">
        <w:rPr>
          <w:rFonts w:ascii="Arial" w:hAnsi="Arial" w:cs="Arial"/>
        </w:rPr>
        <w:t>Figure 10.</w:t>
      </w:r>
      <w:r w:rsidR="00681A76">
        <w:rPr>
          <w:rFonts w:ascii="Arial" w:hAnsi="Arial" w:cs="Arial"/>
        </w:rPr>
        <w:tab/>
      </w:r>
      <w:r w:rsidRPr="00F00BDC">
        <w:rPr>
          <w:rFonts w:ascii="Arial" w:hAnsi="Arial" w:cs="Arial"/>
        </w:rPr>
        <w:t xml:space="preserve">Frequency Distribution of </w:t>
      </w:r>
      <w:r w:rsidRPr="00F00BDC">
        <w:rPr>
          <w:rFonts w:ascii="Arial" w:hAnsi="Arial" w:cs="Arial"/>
          <w:color w:val="000000"/>
        </w:rPr>
        <w:t>ΔMVPA duration</w:t>
      </w:r>
    </w:p>
    <w:p w14:paraId="02784BA1" w14:textId="77777777" w:rsidR="00F00BDC" w:rsidRPr="00F00BDC" w:rsidRDefault="00F00BDC" w:rsidP="00F00BDC"/>
    <w:p w14:paraId="5E488182" w14:textId="77777777" w:rsidR="00FF75E3" w:rsidRPr="009266B8" w:rsidRDefault="00FF75E3" w:rsidP="00F00BDC">
      <w:pPr>
        <w:spacing w:line="480" w:lineRule="auto"/>
        <w:jc w:val="center"/>
        <w:rPr>
          <w:rFonts w:ascii="Arial" w:hAnsi="Arial" w:cs="Arial"/>
          <w:b/>
        </w:rPr>
      </w:pPr>
    </w:p>
    <w:p w14:paraId="54192CB8" w14:textId="77777777" w:rsidR="00FF75E3" w:rsidRPr="009266B8" w:rsidRDefault="00FF75E3" w:rsidP="00F00BDC">
      <w:pPr>
        <w:spacing w:line="480" w:lineRule="auto"/>
        <w:jc w:val="center"/>
        <w:rPr>
          <w:rFonts w:ascii="Arial" w:hAnsi="Arial" w:cs="Arial"/>
          <w:b/>
        </w:rPr>
        <w:sectPr w:rsidR="00FF75E3" w:rsidRPr="009266B8" w:rsidSect="002D21B4">
          <w:pgSz w:w="12240" w:h="15840"/>
          <w:pgMar w:top="1440" w:right="1440" w:bottom="1440" w:left="1440" w:header="709" w:footer="709" w:gutter="0"/>
          <w:pgNumType w:fmt="lowerRoman"/>
          <w:cols w:space="708"/>
          <w:titlePg/>
          <w:docGrid w:linePitch="360"/>
        </w:sectPr>
      </w:pPr>
    </w:p>
    <w:p w14:paraId="1E9D2FAC" w14:textId="716D6DBC" w:rsidR="00FF75E3" w:rsidRPr="002E70B2" w:rsidRDefault="00FF75E3" w:rsidP="00F00BDC">
      <w:pPr>
        <w:pStyle w:val="Heading1"/>
        <w:spacing w:before="0"/>
        <w:jc w:val="center"/>
        <w:rPr>
          <w:rFonts w:ascii="Arial" w:hAnsi="Arial" w:cs="Arial"/>
          <w:color w:val="auto"/>
          <w:sz w:val="24"/>
          <w:szCs w:val="24"/>
        </w:rPr>
      </w:pPr>
      <w:bookmarkStart w:id="7" w:name="_Toc270529535"/>
      <w:r w:rsidRPr="002E70B2">
        <w:rPr>
          <w:rFonts w:ascii="Arial" w:hAnsi="Arial" w:cs="Arial"/>
          <w:color w:val="auto"/>
          <w:sz w:val="24"/>
          <w:szCs w:val="24"/>
        </w:rPr>
        <w:t>LIST OF TABLES</w:t>
      </w:r>
      <w:bookmarkEnd w:id="7"/>
    </w:p>
    <w:p w14:paraId="163E2A7D" w14:textId="77777777" w:rsidR="00F00BDC" w:rsidRDefault="00F00BDC" w:rsidP="00F00BDC">
      <w:pPr>
        <w:rPr>
          <w:rFonts w:ascii="Arial" w:hAnsi="Arial" w:cs="Arial"/>
          <w:b/>
        </w:rPr>
      </w:pPr>
    </w:p>
    <w:p w14:paraId="01B9FF04" w14:textId="22D18F9B" w:rsidR="00F00BDC" w:rsidRDefault="00F00BDC" w:rsidP="00F00BDC">
      <w:pPr>
        <w:rPr>
          <w:rFonts w:ascii="Arial" w:hAnsi="Arial" w:cs="Arial"/>
        </w:rPr>
      </w:pPr>
      <w:r>
        <w:rPr>
          <w:rFonts w:ascii="Arial" w:hAnsi="Arial" w:cs="Arial"/>
        </w:rPr>
        <w:t xml:space="preserve">Table 1. </w:t>
      </w:r>
      <w:r>
        <w:rPr>
          <w:rFonts w:ascii="Arial" w:hAnsi="Arial" w:cs="Arial"/>
        </w:rPr>
        <w:tab/>
      </w:r>
      <w:r w:rsidRPr="006E226E">
        <w:rPr>
          <w:rFonts w:ascii="Arial" w:hAnsi="Arial" w:cs="Arial"/>
        </w:rPr>
        <w:t>Bruce Treadmill Protocol</w:t>
      </w:r>
    </w:p>
    <w:p w14:paraId="69F0B05C" w14:textId="77777777" w:rsidR="00F00BDC" w:rsidRPr="006E226E" w:rsidRDefault="00F00BDC" w:rsidP="00F00BDC">
      <w:pPr>
        <w:rPr>
          <w:rFonts w:ascii="Arial" w:hAnsi="Arial" w:cs="Arial"/>
        </w:rPr>
      </w:pPr>
    </w:p>
    <w:p w14:paraId="5778E12B" w14:textId="5C7EFB75" w:rsidR="00F00BDC" w:rsidRDefault="00F00BDC" w:rsidP="00F00BDC">
      <w:pPr>
        <w:rPr>
          <w:rFonts w:ascii="Arial" w:hAnsi="Arial" w:cs="Arial"/>
        </w:rPr>
      </w:pPr>
      <w:r>
        <w:rPr>
          <w:rFonts w:ascii="Arial" w:hAnsi="Arial" w:cs="Arial"/>
        </w:rPr>
        <w:t xml:space="preserve">Table 2. </w:t>
      </w:r>
      <w:r>
        <w:rPr>
          <w:rFonts w:ascii="Arial" w:hAnsi="Arial" w:cs="Arial"/>
        </w:rPr>
        <w:tab/>
      </w:r>
      <w:r w:rsidRPr="006E226E">
        <w:rPr>
          <w:rFonts w:ascii="Arial" w:hAnsi="Arial" w:cs="Arial"/>
        </w:rPr>
        <w:t>Reliability of Fitness and PA Measures</w:t>
      </w:r>
    </w:p>
    <w:p w14:paraId="51AAA70B" w14:textId="77777777" w:rsidR="00F00BDC" w:rsidRPr="006E226E" w:rsidRDefault="00F00BDC" w:rsidP="00F00BDC">
      <w:pPr>
        <w:rPr>
          <w:rFonts w:ascii="Arial" w:hAnsi="Arial" w:cs="Arial"/>
        </w:rPr>
      </w:pPr>
    </w:p>
    <w:p w14:paraId="5363089D" w14:textId="0E81A2A8" w:rsidR="00F00BDC" w:rsidRDefault="00F00BDC" w:rsidP="00F00BDC">
      <w:pPr>
        <w:rPr>
          <w:rFonts w:ascii="Arial" w:hAnsi="Arial" w:cs="Arial"/>
        </w:rPr>
      </w:pPr>
      <w:r w:rsidRPr="00654F1F">
        <w:rPr>
          <w:rFonts w:ascii="Arial" w:hAnsi="Arial" w:cs="Arial"/>
        </w:rPr>
        <w:t xml:space="preserve">Table 3. </w:t>
      </w:r>
      <w:r>
        <w:rPr>
          <w:rFonts w:ascii="Arial" w:hAnsi="Arial" w:cs="Arial"/>
        </w:rPr>
        <w:tab/>
      </w:r>
      <w:r w:rsidRPr="00654F1F">
        <w:rPr>
          <w:rFonts w:ascii="Arial" w:hAnsi="Arial" w:cs="Arial"/>
        </w:rPr>
        <w:t>Participant Charac</w:t>
      </w:r>
      <w:r>
        <w:rPr>
          <w:rFonts w:ascii="Arial" w:hAnsi="Arial" w:cs="Arial"/>
        </w:rPr>
        <w:t>teristics at Year 1 and Year 2</w:t>
      </w:r>
    </w:p>
    <w:p w14:paraId="4A14D69D" w14:textId="77777777" w:rsidR="00F00BDC" w:rsidRPr="006E226E" w:rsidRDefault="00F00BDC" w:rsidP="00F00BDC">
      <w:pPr>
        <w:rPr>
          <w:rFonts w:ascii="Arial" w:hAnsi="Arial" w:cs="Arial"/>
        </w:rPr>
      </w:pPr>
    </w:p>
    <w:p w14:paraId="194E3F49" w14:textId="1E49B0C5" w:rsidR="00F00BDC" w:rsidRDefault="00F00BDC" w:rsidP="00F00BDC">
      <w:pPr>
        <w:rPr>
          <w:rFonts w:ascii="Arial" w:hAnsi="Arial" w:cs="Arial"/>
        </w:rPr>
      </w:pPr>
      <w:r>
        <w:rPr>
          <w:rFonts w:ascii="Arial" w:hAnsi="Arial" w:cs="Arial"/>
        </w:rPr>
        <w:t>Table 4.</w:t>
      </w:r>
      <w:r w:rsidRPr="006E226E">
        <w:rPr>
          <w:rFonts w:ascii="Arial" w:hAnsi="Arial" w:cs="Arial"/>
        </w:rPr>
        <w:t xml:space="preserve"> </w:t>
      </w:r>
      <w:r>
        <w:rPr>
          <w:rFonts w:ascii="Arial" w:hAnsi="Arial" w:cs="Arial"/>
        </w:rPr>
        <w:tab/>
      </w:r>
      <w:r w:rsidRPr="006E226E">
        <w:rPr>
          <w:rFonts w:ascii="Arial" w:hAnsi="Arial" w:cs="Arial"/>
        </w:rPr>
        <w:t>Fitness Variables at Year 1 and Year 2</w:t>
      </w:r>
    </w:p>
    <w:p w14:paraId="159496D1" w14:textId="77777777" w:rsidR="00F00BDC" w:rsidRPr="006E226E" w:rsidRDefault="00F00BDC" w:rsidP="00F00BDC">
      <w:pPr>
        <w:rPr>
          <w:rFonts w:ascii="Arial" w:hAnsi="Arial" w:cs="Arial"/>
        </w:rPr>
      </w:pPr>
    </w:p>
    <w:p w14:paraId="69DE9B99" w14:textId="0C0F2FB7" w:rsidR="00F00BDC" w:rsidRDefault="00F00BDC" w:rsidP="00F00BDC">
      <w:pPr>
        <w:rPr>
          <w:rFonts w:ascii="Arial" w:hAnsi="Arial" w:cs="Arial"/>
        </w:rPr>
      </w:pPr>
      <w:r>
        <w:rPr>
          <w:rFonts w:ascii="Arial" w:hAnsi="Arial" w:cs="Arial"/>
        </w:rPr>
        <w:t>Table 5.</w:t>
      </w:r>
      <w:r w:rsidRPr="006E226E">
        <w:rPr>
          <w:rFonts w:ascii="Arial" w:hAnsi="Arial" w:cs="Arial"/>
        </w:rPr>
        <w:t xml:space="preserve"> </w:t>
      </w:r>
      <w:r>
        <w:rPr>
          <w:rFonts w:ascii="Arial" w:hAnsi="Arial" w:cs="Arial"/>
        </w:rPr>
        <w:tab/>
      </w:r>
      <w:r w:rsidRPr="006E226E">
        <w:rPr>
          <w:rFonts w:ascii="Arial" w:hAnsi="Arial" w:cs="Arial"/>
        </w:rPr>
        <w:t>Physical Activity Variables at Year 1 and Year 2</w:t>
      </w:r>
    </w:p>
    <w:p w14:paraId="006A7D56" w14:textId="77777777" w:rsidR="00F00BDC" w:rsidRPr="006E226E" w:rsidRDefault="00F00BDC" w:rsidP="00F00BDC">
      <w:pPr>
        <w:rPr>
          <w:rFonts w:ascii="Arial" w:hAnsi="Arial" w:cs="Arial"/>
        </w:rPr>
      </w:pPr>
    </w:p>
    <w:p w14:paraId="1C0432BF" w14:textId="3DA63129" w:rsidR="00F00BDC" w:rsidRDefault="00F00BDC" w:rsidP="00F00BDC">
      <w:pPr>
        <w:rPr>
          <w:rFonts w:ascii="Arial" w:hAnsi="Arial" w:cs="Arial"/>
        </w:rPr>
      </w:pPr>
      <w:r>
        <w:rPr>
          <w:rFonts w:ascii="Arial" w:hAnsi="Arial" w:cs="Arial"/>
        </w:rPr>
        <w:t xml:space="preserve">Table 6. </w:t>
      </w:r>
      <w:r>
        <w:rPr>
          <w:rFonts w:ascii="Arial" w:hAnsi="Arial" w:cs="Arial"/>
        </w:rPr>
        <w:tab/>
      </w:r>
      <w:r w:rsidRPr="006E226E">
        <w:rPr>
          <w:rFonts w:ascii="Arial" w:hAnsi="Arial" w:cs="Arial"/>
        </w:rPr>
        <w:t>Tracking Fitness from Year 1 to Year 2</w:t>
      </w:r>
    </w:p>
    <w:p w14:paraId="10570292" w14:textId="77777777" w:rsidR="00F00BDC" w:rsidRPr="006E226E" w:rsidRDefault="00F00BDC" w:rsidP="00F00BDC">
      <w:pPr>
        <w:rPr>
          <w:rFonts w:ascii="Arial" w:hAnsi="Arial" w:cs="Arial"/>
        </w:rPr>
      </w:pPr>
    </w:p>
    <w:p w14:paraId="681B8E05" w14:textId="2BB8B5C8" w:rsidR="00F00BDC" w:rsidRDefault="00F00BDC" w:rsidP="00F00BDC">
      <w:pPr>
        <w:rPr>
          <w:rFonts w:ascii="Arial" w:hAnsi="Arial" w:cs="Arial"/>
        </w:rPr>
      </w:pPr>
      <w:r>
        <w:rPr>
          <w:rFonts w:ascii="Arial" w:hAnsi="Arial" w:cs="Arial"/>
        </w:rPr>
        <w:t>Table 7.</w:t>
      </w:r>
      <w:r w:rsidRPr="006E226E">
        <w:rPr>
          <w:rFonts w:ascii="Arial" w:hAnsi="Arial" w:cs="Arial"/>
        </w:rPr>
        <w:t xml:space="preserve"> </w:t>
      </w:r>
      <w:r>
        <w:rPr>
          <w:rFonts w:ascii="Arial" w:hAnsi="Arial" w:cs="Arial"/>
        </w:rPr>
        <w:tab/>
      </w:r>
      <w:r w:rsidRPr="006E226E">
        <w:rPr>
          <w:rFonts w:ascii="Arial" w:hAnsi="Arial" w:cs="Arial"/>
        </w:rPr>
        <w:t>Kappa Statistics Tertile Agreement for Fitness Measures</w:t>
      </w:r>
    </w:p>
    <w:p w14:paraId="750A4299" w14:textId="77777777" w:rsidR="00F00BDC" w:rsidRPr="006E226E" w:rsidRDefault="00F00BDC" w:rsidP="00F00BDC">
      <w:pPr>
        <w:rPr>
          <w:rFonts w:ascii="Arial" w:hAnsi="Arial" w:cs="Arial"/>
        </w:rPr>
      </w:pPr>
    </w:p>
    <w:p w14:paraId="04243E58" w14:textId="682282DC" w:rsidR="00F00BDC" w:rsidRDefault="00F00BDC" w:rsidP="00F00BDC">
      <w:pPr>
        <w:rPr>
          <w:rFonts w:ascii="Arial" w:hAnsi="Arial" w:cs="Arial"/>
        </w:rPr>
      </w:pPr>
      <w:r>
        <w:rPr>
          <w:rFonts w:ascii="Arial" w:hAnsi="Arial" w:cs="Arial"/>
        </w:rPr>
        <w:t xml:space="preserve">Table 8. </w:t>
      </w:r>
      <w:r>
        <w:rPr>
          <w:rFonts w:ascii="Arial" w:hAnsi="Arial" w:cs="Arial"/>
        </w:rPr>
        <w:tab/>
        <w:t>Tracking PA from Year 1 to Year 2</w:t>
      </w:r>
    </w:p>
    <w:p w14:paraId="25A9EFB1" w14:textId="77777777" w:rsidR="00F00BDC" w:rsidRDefault="00F00BDC" w:rsidP="00F00BDC">
      <w:pPr>
        <w:rPr>
          <w:rFonts w:ascii="Arial" w:hAnsi="Arial" w:cs="Arial"/>
        </w:rPr>
      </w:pPr>
    </w:p>
    <w:p w14:paraId="7D78785A" w14:textId="0F031D86" w:rsidR="00F00BDC" w:rsidRDefault="00F00BDC" w:rsidP="00F00BDC">
      <w:pPr>
        <w:rPr>
          <w:rFonts w:ascii="Arial" w:hAnsi="Arial" w:cs="Arial"/>
        </w:rPr>
      </w:pPr>
      <w:r>
        <w:rPr>
          <w:rFonts w:ascii="Arial" w:hAnsi="Arial" w:cs="Arial"/>
        </w:rPr>
        <w:t xml:space="preserve">Table 9. </w:t>
      </w:r>
      <w:r>
        <w:rPr>
          <w:rFonts w:ascii="Arial" w:hAnsi="Arial" w:cs="Arial"/>
        </w:rPr>
        <w:tab/>
        <w:t>Kappa Statistics Tertile Agreement for PA Measures</w:t>
      </w:r>
    </w:p>
    <w:p w14:paraId="035D1E2A" w14:textId="77777777" w:rsidR="00F00BDC" w:rsidRDefault="00F00BDC" w:rsidP="00F00BDC">
      <w:pPr>
        <w:rPr>
          <w:rFonts w:ascii="Arial" w:hAnsi="Arial" w:cs="Arial"/>
        </w:rPr>
      </w:pPr>
    </w:p>
    <w:p w14:paraId="11AE125A" w14:textId="05904ADE" w:rsidR="00F00BDC" w:rsidRDefault="00F00BDC" w:rsidP="00F00BDC">
      <w:pPr>
        <w:rPr>
          <w:rFonts w:ascii="Arial" w:hAnsi="Arial" w:cs="Arial"/>
        </w:rPr>
      </w:pPr>
      <w:r>
        <w:rPr>
          <w:rFonts w:ascii="Arial" w:hAnsi="Arial" w:cs="Arial"/>
        </w:rPr>
        <w:t xml:space="preserve">Table 10. </w:t>
      </w:r>
      <w:r>
        <w:rPr>
          <w:rFonts w:ascii="Arial" w:hAnsi="Arial" w:cs="Arial"/>
        </w:rPr>
        <w:tab/>
        <w:t>Bivariate Correlations Between Year 1 Fitness and PA</w:t>
      </w:r>
    </w:p>
    <w:p w14:paraId="265AE1F7" w14:textId="0B94C812" w:rsidR="00F00BDC" w:rsidRDefault="00F00BDC" w:rsidP="00F00BDC">
      <w:pPr>
        <w:rPr>
          <w:rFonts w:ascii="Arial" w:hAnsi="Arial" w:cs="Arial"/>
        </w:rPr>
      </w:pPr>
      <w:r>
        <w:rPr>
          <w:rFonts w:ascii="Arial" w:hAnsi="Arial" w:cs="Arial"/>
        </w:rPr>
        <w:tab/>
      </w:r>
    </w:p>
    <w:p w14:paraId="5E02D1B2" w14:textId="65CC0E76" w:rsidR="00F00BDC" w:rsidRDefault="00F00BDC" w:rsidP="00F00BDC">
      <w:pPr>
        <w:rPr>
          <w:rFonts w:ascii="Arial" w:hAnsi="Arial" w:cs="Arial"/>
        </w:rPr>
      </w:pPr>
      <w:r>
        <w:rPr>
          <w:rFonts w:ascii="Arial" w:hAnsi="Arial" w:cs="Arial"/>
        </w:rPr>
        <w:t xml:space="preserve">Table 11. </w:t>
      </w:r>
      <w:r>
        <w:rPr>
          <w:rFonts w:ascii="Arial" w:hAnsi="Arial" w:cs="Arial"/>
        </w:rPr>
        <w:tab/>
        <w:t>Bivariate Correlations Between Year 2 Fitness and PA</w:t>
      </w:r>
    </w:p>
    <w:p w14:paraId="079B76C2" w14:textId="77777777" w:rsidR="00F00BDC" w:rsidRDefault="00F00BDC" w:rsidP="00F00BDC">
      <w:pPr>
        <w:rPr>
          <w:rFonts w:ascii="Arial" w:hAnsi="Arial" w:cs="Arial"/>
        </w:rPr>
      </w:pPr>
    </w:p>
    <w:p w14:paraId="2D33930D" w14:textId="6053C059" w:rsidR="00F00BDC" w:rsidRDefault="00F00BDC" w:rsidP="00F00BDC">
      <w:pPr>
        <w:rPr>
          <w:rFonts w:ascii="Arial" w:hAnsi="Arial" w:cs="Arial"/>
          <w:color w:val="000000"/>
        </w:rPr>
      </w:pPr>
      <w:r w:rsidRPr="00654F1F">
        <w:rPr>
          <w:rFonts w:ascii="Arial" w:hAnsi="Arial" w:cs="Arial"/>
        </w:rPr>
        <w:t xml:space="preserve">Table 12.  </w:t>
      </w:r>
      <w:r>
        <w:rPr>
          <w:rFonts w:ascii="Arial" w:hAnsi="Arial" w:cs="Arial"/>
        </w:rPr>
        <w:tab/>
      </w:r>
      <w:r w:rsidRPr="00654F1F">
        <w:rPr>
          <w:rFonts w:ascii="Arial" w:hAnsi="Arial" w:cs="Arial"/>
        </w:rPr>
        <w:t xml:space="preserve">PA Differences between </w:t>
      </w:r>
      <w:r w:rsidRPr="00654F1F">
        <w:rPr>
          <w:rFonts w:ascii="Lucida Grande" w:hAnsi="Lucida Grande" w:cs="Lucida Grande"/>
          <w:color w:val="000000"/>
        </w:rPr>
        <w:t>Δ</w:t>
      </w:r>
      <w:r>
        <w:rPr>
          <w:rFonts w:ascii="Lucida Grande" w:hAnsi="Lucida Grande" w:cs="Lucida Grande"/>
          <w:color w:val="000000"/>
        </w:rPr>
        <w:t>MV</w:t>
      </w:r>
      <w:r w:rsidRPr="00654F1F">
        <w:rPr>
          <w:rFonts w:ascii="Arial" w:hAnsi="Arial" w:cs="Arial"/>
          <w:color w:val="000000"/>
        </w:rPr>
        <w:t>PA Groups</w:t>
      </w:r>
    </w:p>
    <w:p w14:paraId="7227A287" w14:textId="77777777" w:rsidR="00F00BDC" w:rsidRPr="00654F1F" w:rsidRDefault="00F00BDC" w:rsidP="00F00BDC">
      <w:pPr>
        <w:rPr>
          <w:rFonts w:ascii="Arial" w:hAnsi="Arial" w:cs="Arial"/>
        </w:rPr>
      </w:pPr>
    </w:p>
    <w:p w14:paraId="2E9D1717" w14:textId="0806FD5D" w:rsidR="00F00BDC" w:rsidRDefault="00F00BDC" w:rsidP="00F00BDC">
      <w:pPr>
        <w:rPr>
          <w:rFonts w:ascii="Arial" w:hAnsi="Arial" w:cs="Arial"/>
          <w:color w:val="000000"/>
        </w:rPr>
      </w:pPr>
      <w:r w:rsidRPr="00654F1F">
        <w:rPr>
          <w:rFonts w:ascii="Arial" w:hAnsi="Arial" w:cs="Arial"/>
        </w:rPr>
        <w:t>Table</w:t>
      </w:r>
      <w:r>
        <w:rPr>
          <w:rFonts w:ascii="Arial" w:hAnsi="Arial" w:cs="Arial"/>
        </w:rPr>
        <w:t xml:space="preserve"> 13</w:t>
      </w:r>
      <w:r w:rsidRPr="00654F1F">
        <w:rPr>
          <w:rFonts w:ascii="Arial" w:hAnsi="Arial" w:cs="Arial"/>
        </w:rPr>
        <w:t xml:space="preserve">.  </w:t>
      </w:r>
      <w:r>
        <w:rPr>
          <w:rFonts w:ascii="Arial" w:hAnsi="Arial" w:cs="Arial"/>
        </w:rPr>
        <w:tab/>
      </w:r>
      <w:r w:rsidRPr="00654F1F">
        <w:rPr>
          <w:rFonts w:ascii="Arial" w:hAnsi="Arial" w:cs="Arial"/>
        </w:rPr>
        <w:t xml:space="preserve">PA Differences between </w:t>
      </w:r>
      <w:r w:rsidRPr="00654F1F">
        <w:rPr>
          <w:rFonts w:ascii="Lucida Grande" w:hAnsi="Lucida Grande" w:cs="Lucida Grande"/>
          <w:color w:val="000000"/>
        </w:rPr>
        <w:t>Δ</w:t>
      </w:r>
      <w:r>
        <w:rPr>
          <w:rFonts w:ascii="Lucida Grande" w:hAnsi="Lucida Grande" w:cs="Lucida Grande"/>
          <w:color w:val="000000"/>
        </w:rPr>
        <w:t>V</w:t>
      </w:r>
      <w:r w:rsidRPr="00654F1F">
        <w:rPr>
          <w:rFonts w:ascii="Arial" w:hAnsi="Arial" w:cs="Arial"/>
          <w:color w:val="000000"/>
        </w:rPr>
        <w:t>PA Groups</w:t>
      </w:r>
    </w:p>
    <w:p w14:paraId="3A9F7C2C" w14:textId="77777777" w:rsidR="00A3218D" w:rsidRDefault="00A3218D" w:rsidP="00F00BDC">
      <w:pPr>
        <w:rPr>
          <w:rFonts w:ascii="Arial" w:hAnsi="Arial" w:cs="Arial"/>
        </w:rPr>
      </w:pPr>
    </w:p>
    <w:p w14:paraId="06E839F6" w14:textId="136B6852" w:rsidR="00A3218D" w:rsidRDefault="00A3218D" w:rsidP="00F00BDC">
      <w:pPr>
        <w:rPr>
          <w:rFonts w:ascii="Arial" w:hAnsi="Arial" w:cs="Arial"/>
          <w:color w:val="000000"/>
        </w:rPr>
      </w:pPr>
      <w:r>
        <w:rPr>
          <w:rFonts w:ascii="Arial" w:hAnsi="Arial" w:cs="Arial"/>
        </w:rPr>
        <w:t xml:space="preserve">Table </w:t>
      </w:r>
      <w:r w:rsidRPr="00654F1F">
        <w:rPr>
          <w:rFonts w:ascii="Arial" w:hAnsi="Arial" w:cs="Arial"/>
        </w:rPr>
        <w:t>14</w:t>
      </w:r>
      <w:r>
        <w:rPr>
          <w:rFonts w:ascii="Arial" w:hAnsi="Arial" w:cs="Arial"/>
          <w:b/>
        </w:rPr>
        <w:t xml:space="preserve">. </w:t>
      </w:r>
      <w:r>
        <w:rPr>
          <w:rFonts w:ascii="Arial" w:hAnsi="Arial" w:cs="Arial"/>
          <w:b/>
        </w:rPr>
        <w:tab/>
      </w:r>
      <w:r w:rsidRPr="00347EE2">
        <w:rPr>
          <w:rFonts w:ascii="Arial" w:hAnsi="Arial" w:cs="Arial"/>
        </w:rPr>
        <w:t xml:space="preserve">Year 1 and Year 2 </w:t>
      </w:r>
      <w:r>
        <w:rPr>
          <w:rFonts w:ascii="Arial" w:hAnsi="Arial" w:cs="Arial"/>
        </w:rPr>
        <w:t>Bouts of MVPA</w:t>
      </w:r>
    </w:p>
    <w:p w14:paraId="7592FBC4" w14:textId="77777777" w:rsidR="00F00BDC" w:rsidRDefault="00F00BDC" w:rsidP="00F00BDC">
      <w:pPr>
        <w:rPr>
          <w:rFonts w:ascii="Arial" w:hAnsi="Arial" w:cs="Arial"/>
        </w:rPr>
      </w:pPr>
    </w:p>
    <w:p w14:paraId="2B266A81" w14:textId="1A8DDE71" w:rsidR="00A3218D" w:rsidRPr="00A3218D" w:rsidRDefault="00A3218D" w:rsidP="00A3218D">
      <w:pPr>
        <w:rPr>
          <w:rFonts w:ascii="Arial" w:hAnsi="Arial" w:cs="Arial"/>
        </w:rPr>
      </w:pPr>
      <w:r w:rsidRPr="00A3218D">
        <w:rPr>
          <w:rFonts w:ascii="Arial" w:hAnsi="Arial" w:cs="Arial"/>
        </w:rPr>
        <w:t xml:space="preserve">Table 15. </w:t>
      </w:r>
      <w:r>
        <w:rPr>
          <w:rFonts w:ascii="Arial" w:hAnsi="Arial" w:cs="Arial"/>
        </w:rPr>
        <w:tab/>
      </w:r>
      <w:r w:rsidRPr="00A3218D">
        <w:rPr>
          <w:rFonts w:ascii="Arial" w:hAnsi="Arial" w:cs="Arial"/>
        </w:rPr>
        <w:t>Sex Differences in Year 1 Participant Characteristics</w:t>
      </w:r>
    </w:p>
    <w:p w14:paraId="7BD0AC81" w14:textId="77777777" w:rsidR="00A3218D" w:rsidRPr="00A3218D" w:rsidRDefault="00A3218D" w:rsidP="00A3218D">
      <w:pPr>
        <w:rPr>
          <w:rFonts w:ascii="Arial" w:hAnsi="Arial" w:cs="Arial"/>
        </w:rPr>
      </w:pPr>
    </w:p>
    <w:p w14:paraId="0F76C24F" w14:textId="4F9B67EC" w:rsidR="00A3218D" w:rsidRDefault="00A3218D" w:rsidP="00A3218D">
      <w:pPr>
        <w:rPr>
          <w:rFonts w:ascii="Arial" w:hAnsi="Arial" w:cs="Arial"/>
        </w:rPr>
      </w:pPr>
      <w:r w:rsidRPr="00A3218D">
        <w:rPr>
          <w:rFonts w:ascii="Arial" w:hAnsi="Arial" w:cs="Arial"/>
        </w:rPr>
        <w:t xml:space="preserve">Table 16. </w:t>
      </w:r>
      <w:r>
        <w:rPr>
          <w:rFonts w:ascii="Arial" w:hAnsi="Arial" w:cs="Arial"/>
        </w:rPr>
        <w:tab/>
      </w:r>
      <w:r w:rsidRPr="00A3218D">
        <w:rPr>
          <w:rFonts w:ascii="Arial" w:hAnsi="Arial" w:cs="Arial"/>
        </w:rPr>
        <w:t xml:space="preserve">Sex Differences in Year 2 Participant Characteristics </w:t>
      </w:r>
    </w:p>
    <w:p w14:paraId="17EE9E88" w14:textId="77777777" w:rsidR="00A3218D" w:rsidRPr="00A3218D" w:rsidRDefault="00A3218D" w:rsidP="00A3218D">
      <w:pPr>
        <w:rPr>
          <w:rFonts w:ascii="Arial" w:hAnsi="Arial" w:cs="Arial"/>
        </w:rPr>
      </w:pPr>
    </w:p>
    <w:p w14:paraId="5A090479" w14:textId="38447A0F" w:rsidR="00A3218D" w:rsidRPr="00A3218D" w:rsidRDefault="00A3218D" w:rsidP="00A3218D">
      <w:pPr>
        <w:rPr>
          <w:rFonts w:ascii="Arial" w:hAnsi="Arial" w:cs="Arial"/>
        </w:rPr>
      </w:pPr>
      <w:r w:rsidRPr="00A3218D">
        <w:rPr>
          <w:rFonts w:ascii="Arial" w:hAnsi="Arial" w:cs="Arial"/>
        </w:rPr>
        <w:t xml:space="preserve">Table 17. </w:t>
      </w:r>
      <w:r>
        <w:rPr>
          <w:rFonts w:ascii="Arial" w:hAnsi="Arial" w:cs="Arial"/>
        </w:rPr>
        <w:tab/>
      </w:r>
      <w:r w:rsidRPr="00A3218D">
        <w:rPr>
          <w:rFonts w:ascii="Arial" w:hAnsi="Arial" w:cs="Arial"/>
        </w:rPr>
        <w:t>Sex Differences in Y1 Fitness Measures</w:t>
      </w:r>
    </w:p>
    <w:p w14:paraId="26FD8381" w14:textId="77777777" w:rsidR="00A3218D" w:rsidRPr="00A3218D" w:rsidRDefault="00A3218D" w:rsidP="00A3218D">
      <w:pPr>
        <w:rPr>
          <w:rFonts w:ascii="Arial" w:hAnsi="Arial" w:cs="Arial"/>
        </w:rPr>
      </w:pPr>
    </w:p>
    <w:p w14:paraId="66AAB4C4" w14:textId="360B6332" w:rsidR="00A3218D" w:rsidRPr="00A3218D" w:rsidRDefault="00A3218D" w:rsidP="00A3218D">
      <w:pPr>
        <w:rPr>
          <w:rFonts w:ascii="Arial" w:hAnsi="Arial" w:cs="Arial"/>
        </w:rPr>
      </w:pPr>
      <w:r w:rsidRPr="00A3218D">
        <w:rPr>
          <w:rFonts w:ascii="Arial" w:hAnsi="Arial" w:cs="Arial"/>
        </w:rPr>
        <w:t xml:space="preserve">Table 18. </w:t>
      </w:r>
      <w:r>
        <w:rPr>
          <w:rFonts w:ascii="Arial" w:hAnsi="Arial" w:cs="Arial"/>
        </w:rPr>
        <w:tab/>
      </w:r>
      <w:r w:rsidRPr="00A3218D">
        <w:rPr>
          <w:rFonts w:ascii="Arial" w:hAnsi="Arial" w:cs="Arial"/>
        </w:rPr>
        <w:t>Sex Differences in Year 2 Fitness Measures</w:t>
      </w:r>
    </w:p>
    <w:p w14:paraId="3DE5B94A" w14:textId="77777777" w:rsidR="00A3218D" w:rsidRPr="00A3218D" w:rsidRDefault="00A3218D" w:rsidP="00A3218D">
      <w:pPr>
        <w:rPr>
          <w:rFonts w:ascii="Arial" w:hAnsi="Arial" w:cs="Arial"/>
        </w:rPr>
      </w:pPr>
    </w:p>
    <w:p w14:paraId="31022FEA" w14:textId="6DE95585" w:rsidR="00A3218D" w:rsidRPr="00A3218D" w:rsidRDefault="00A3218D" w:rsidP="00A3218D">
      <w:pPr>
        <w:rPr>
          <w:rFonts w:ascii="Arial" w:hAnsi="Arial" w:cs="Arial"/>
        </w:rPr>
      </w:pPr>
      <w:r w:rsidRPr="00A3218D">
        <w:rPr>
          <w:rFonts w:ascii="Arial" w:hAnsi="Arial" w:cs="Arial"/>
        </w:rPr>
        <w:t xml:space="preserve">Table 19. </w:t>
      </w:r>
      <w:r>
        <w:rPr>
          <w:rFonts w:ascii="Arial" w:hAnsi="Arial" w:cs="Arial"/>
        </w:rPr>
        <w:tab/>
      </w:r>
      <w:r w:rsidRPr="00A3218D">
        <w:rPr>
          <w:rFonts w:ascii="Arial" w:hAnsi="Arial" w:cs="Arial"/>
        </w:rPr>
        <w:t xml:space="preserve">Sex Differences in Year 1 Physical Activity Measures </w:t>
      </w:r>
    </w:p>
    <w:p w14:paraId="3BF4EA4B" w14:textId="77777777" w:rsidR="00A3218D" w:rsidRPr="00A3218D" w:rsidRDefault="00A3218D" w:rsidP="00A3218D">
      <w:pPr>
        <w:rPr>
          <w:rFonts w:ascii="Arial" w:hAnsi="Arial" w:cs="Arial"/>
        </w:rPr>
      </w:pPr>
    </w:p>
    <w:p w14:paraId="3DCD0142" w14:textId="74EB137D" w:rsidR="00A3218D" w:rsidRPr="00A3218D" w:rsidRDefault="00FB0F2A" w:rsidP="00A3218D">
      <w:pPr>
        <w:rPr>
          <w:rFonts w:ascii="Arial" w:hAnsi="Arial" w:cs="Arial"/>
        </w:rPr>
      </w:pPr>
      <w:r>
        <w:rPr>
          <w:rFonts w:ascii="Arial" w:hAnsi="Arial" w:cs="Arial"/>
        </w:rPr>
        <w:t>Table 20.</w:t>
      </w:r>
      <w:r w:rsidR="00A3218D" w:rsidRPr="00A3218D">
        <w:rPr>
          <w:rFonts w:ascii="Arial" w:hAnsi="Arial" w:cs="Arial"/>
        </w:rPr>
        <w:t xml:space="preserve"> </w:t>
      </w:r>
      <w:r w:rsidR="00A3218D">
        <w:rPr>
          <w:rFonts w:ascii="Arial" w:hAnsi="Arial" w:cs="Arial"/>
        </w:rPr>
        <w:tab/>
      </w:r>
      <w:r w:rsidR="00A3218D" w:rsidRPr="00A3218D">
        <w:rPr>
          <w:rFonts w:ascii="Arial" w:hAnsi="Arial" w:cs="Arial"/>
        </w:rPr>
        <w:t xml:space="preserve">Sex Differences in Year 2 Physical Activity Measures </w:t>
      </w:r>
    </w:p>
    <w:p w14:paraId="7CB61BC9" w14:textId="77777777" w:rsidR="00A3218D" w:rsidRPr="00A3218D" w:rsidRDefault="00A3218D" w:rsidP="00A3218D">
      <w:pPr>
        <w:rPr>
          <w:rFonts w:ascii="Arial" w:hAnsi="Arial" w:cs="Arial"/>
        </w:rPr>
      </w:pPr>
    </w:p>
    <w:p w14:paraId="7154F3EA" w14:textId="0A39B022" w:rsidR="00A3218D" w:rsidRDefault="00A3218D" w:rsidP="00A3218D">
      <w:pPr>
        <w:rPr>
          <w:rFonts w:ascii="Arial" w:hAnsi="Arial" w:cs="Arial"/>
        </w:rPr>
      </w:pPr>
      <w:r w:rsidRPr="00A3218D">
        <w:rPr>
          <w:rFonts w:ascii="Arial" w:hAnsi="Arial" w:cs="Arial"/>
        </w:rPr>
        <w:t xml:space="preserve">Table 21. </w:t>
      </w:r>
      <w:r>
        <w:rPr>
          <w:rFonts w:ascii="Arial" w:hAnsi="Arial" w:cs="Arial"/>
        </w:rPr>
        <w:tab/>
      </w:r>
      <w:r w:rsidRPr="00A3218D">
        <w:rPr>
          <w:rFonts w:ascii="Arial" w:hAnsi="Arial" w:cs="Arial"/>
        </w:rPr>
        <w:t>Year 1 Bivariate Correlations</w:t>
      </w:r>
    </w:p>
    <w:p w14:paraId="52044E39" w14:textId="77777777" w:rsidR="00A3218D" w:rsidRPr="00A3218D" w:rsidRDefault="00A3218D" w:rsidP="00A3218D">
      <w:pPr>
        <w:rPr>
          <w:rFonts w:ascii="Arial" w:hAnsi="Arial" w:cs="Arial"/>
        </w:rPr>
      </w:pPr>
    </w:p>
    <w:p w14:paraId="631E48A0" w14:textId="6226D081" w:rsidR="00A3218D" w:rsidRPr="00A3218D" w:rsidRDefault="00A3218D" w:rsidP="00A3218D">
      <w:pPr>
        <w:rPr>
          <w:rFonts w:ascii="Arial" w:hAnsi="Arial" w:cs="Arial"/>
        </w:rPr>
      </w:pPr>
      <w:r w:rsidRPr="00A3218D">
        <w:rPr>
          <w:rFonts w:ascii="Arial" w:hAnsi="Arial" w:cs="Arial"/>
        </w:rPr>
        <w:t xml:space="preserve">Table 22. </w:t>
      </w:r>
      <w:r>
        <w:rPr>
          <w:rFonts w:ascii="Arial" w:hAnsi="Arial" w:cs="Arial"/>
        </w:rPr>
        <w:tab/>
      </w:r>
      <w:r w:rsidRPr="00A3218D">
        <w:rPr>
          <w:rFonts w:ascii="Arial" w:hAnsi="Arial" w:cs="Arial"/>
        </w:rPr>
        <w:t>Year 2 Bivariate Correlations</w:t>
      </w:r>
    </w:p>
    <w:p w14:paraId="1BD4FC44" w14:textId="77777777" w:rsidR="00A3218D" w:rsidRPr="00A3218D" w:rsidRDefault="00A3218D" w:rsidP="00A3218D">
      <w:pPr>
        <w:rPr>
          <w:rFonts w:ascii="Arial" w:hAnsi="Arial" w:cs="Arial"/>
        </w:rPr>
      </w:pPr>
    </w:p>
    <w:p w14:paraId="54DE83E2" w14:textId="0619E1FF" w:rsidR="00A3218D" w:rsidRPr="00A3218D" w:rsidRDefault="00A3218D" w:rsidP="00A3218D">
      <w:pPr>
        <w:rPr>
          <w:rFonts w:ascii="Arial" w:hAnsi="Arial" w:cs="Arial"/>
        </w:rPr>
      </w:pPr>
      <w:r w:rsidRPr="00A3218D">
        <w:rPr>
          <w:rFonts w:ascii="Arial" w:hAnsi="Arial" w:cs="Arial"/>
        </w:rPr>
        <w:t xml:space="preserve">Table 23. </w:t>
      </w:r>
      <w:r>
        <w:rPr>
          <w:rFonts w:ascii="Arial" w:hAnsi="Arial" w:cs="Arial"/>
        </w:rPr>
        <w:tab/>
      </w:r>
      <w:r w:rsidRPr="00A3218D">
        <w:rPr>
          <w:rFonts w:ascii="Arial" w:hAnsi="Arial" w:cs="Arial"/>
        </w:rPr>
        <w:t xml:space="preserve">Differences in Participant Characteristics based on </w:t>
      </w:r>
      <w:r w:rsidRPr="00A3218D">
        <w:rPr>
          <w:rFonts w:ascii="Arial" w:hAnsi="Arial" w:cs="Lucida Grande"/>
          <w:color w:val="000000"/>
        </w:rPr>
        <w:t>Δ</w:t>
      </w:r>
      <w:r w:rsidRPr="00A3218D">
        <w:rPr>
          <w:rFonts w:ascii="Arial" w:hAnsi="Arial" w:cs="Arial"/>
        </w:rPr>
        <w:t xml:space="preserve"> MVPA Groups</w:t>
      </w:r>
    </w:p>
    <w:p w14:paraId="397FAA73" w14:textId="77777777" w:rsidR="00A3218D" w:rsidRDefault="00A3218D" w:rsidP="00A3218D">
      <w:pPr>
        <w:rPr>
          <w:rFonts w:ascii="Arial" w:hAnsi="Arial" w:cs="Arial"/>
        </w:rPr>
      </w:pPr>
    </w:p>
    <w:p w14:paraId="7776645E" w14:textId="29FFB427" w:rsidR="00A3218D" w:rsidRPr="00A3218D" w:rsidRDefault="00A3218D" w:rsidP="00A3218D">
      <w:pPr>
        <w:rPr>
          <w:rFonts w:ascii="Arial" w:hAnsi="Arial" w:cs="Arial"/>
        </w:rPr>
      </w:pPr>
      <w:r w:rsidRPr="00A3218D">
        <w:rPr>
          <w:rFonts w:ascii="Arial" w:hAnsi="Arial" w:cs="Arial"/>
        </w:rPr>
        <w:t xml:space="preserve">Table 24. </w:t>
      </w:r>
      <w:r>
        <w:rPr>
          <w:rFonts w:ascii="Arial" w:hAnsi="Arial" w:cs="Arial"/>
        </w:rPr>
        <w:tab/>
      </w:r>
      <w:r w:rsidRPr="00A3218D">
        <w:rPr>
          <w:rFonts w:ascii="Arial" w:hAnsi="Arial" w:cs="Arial"/>
        </w:rPr>
        <w:t xml:space="preserve">Differences in Fitness based on </w:t>
      </w:r>
      <w:r w:rsidRPr="00A3218D">
        <w:rPr>
          <w:rFonts w:ascii="Arial" w:hAnsi="Arial" w:cs="Lucida Grande"/>
          <w:color w:val="000000"/>
        </w:rPr>
        <w:t>Δ</w:t>
      </w:r>
      <w:r w:rsidRPr="00A3218D">
        <w:rPr>
          <w:rFonts w:ascii="Arial" w:hAnsi="Arial" w:cs="Arial"/>
        </w:rPr>
        <w:t xml:space="preserve"> MVPA Groups </w:t>
      </w:r>
    </w:p>
    <w:p w14:paraId="13F5603D" w14:textId="77777777" w:rsidR="00A3218D" w:rsidRDefault="00A3218D" w:rsidP="00A3218D">
      <w:pPr>
        <w:rPr>
          <w:rFonts w:ascii="Arial" w:hAnsi="Arial" w:cs="Arial"/>
        </w:rPr>
      </w:pPr>
    </w:p>
    <w:p w14:paraId="4779C1D3" w14:textId="51AEFEB4" w:rsidR="00A3218D" w:rsidRDefault="00A3218D" w:rsidP="00A3218D">
      <w:pPr>
        <w:rPr>
          <w:rFonts w:ascii="Arial" w:hAnsi="Arial" w:cs="Arial"/>
        </w:rPr>
      </w:pPr>
      <w:r w:rsidRPr="00A3218D">
        <w:rPr>
          <w:rFonts w:ascii="Arial" w:hAnsi="Arial" w:cs="Arial"/>
        </w:rPr>
        <w:t>Table 25.</w:t>
      </w:r>
      <w:r>
        <w:rPr>
          <w:rFonts w:ascii="Arial" w:hAnsi="Arial" w:cs="Arial"/>
        </w:rPr>
        <w:t xml:space="preserve"> </w:t>
      </w:r>
      <w:r>
        <w:rPr>
          <w:rFonts w:ascii="Arial" w:hAnsi="Arial" w:cs="Arial"/>
        </w:rPr>
        <w:tab/>
        <w:t xml:space="preserve">Differences in Participant Characteristics based on </w:t>
      </w:r>
      <w:r w:rsidRPr="00FF3612">
        <w:rPr>
          <w:rFonts w:ascii="Arial" w:hAnsi="Arial" w:cs="Lucida Grande"/>
          <w:b/>
          <w:color w:val="000000"/>
        </w:rPr>
        <w:t>Δ</w:t>
      </w:r>
      <w:r>
        <w:rPr>
          <w:rFonts w:ascii="Arial" w:hAnsi="Arial" w:cs="Arial"/>
        </w:rPr>
        <w:t xml:space="preserve">VPA Groups </w:t>
      </w:r>
    </w:p>
    <w:p w14:paraId="250DA84D" w14:textId="77777777" w:rsidR="00A3218D" w:rsidRDefault="00A3218D" w:rsidP="00A3218D">
      <w:pPr>
        <w:rPr>
          <w:rFonts w:ascii="Arial" w:hAnsi="Arial" w:cs="Arial"/>
        </w:rPr>
      </w:pPr>
    </w:p>
    <w:p w14:paraId="17FE53FD" w14:textId="416E249E" w:rsidR="00A3218D" w:rsidRDefault="00A3218D" w:rsidP="00A3218D">
      <w:pPr>
        <w:rPr>
          <w:rFonts w:ascii="Arial" w:hAnsi="Arial" w:cs="Arial"/>
        </w:rPr>
      </w:pPr>
      <w:r w:rsidRPr="00A3218D">
        <w:rPr>
          <w:rFonts w:ascii="Arial" w:hAnsi="Arial" w:cs="Arial"/>
        </w:rPr>
        <w:t>Table 26.</w:t>
      </w:r>
      <w:r>
        <w:rPr>
          <w:rFonts w:ascii="Arial" w:hAnsi="Arial" w:cs="Arial"/>
        </w:rPr>
        <w:t xml:space="preserve"> </w:t>
      </w:r>
      <w:r>
        <w:rPr>
          <w:rFonts w:ascii="Arial" w:hAnsi="Arial" w:cs="Arial"/>
        </w:rPr>
        <w:tab/>
        <w:t xml:space="preserve">Differences in Fitness based on </w:t>
      </w:r>
      <w:r w:rsidRPr="00FF3612">
        <w:rPr>
          <w:rFonts w:ascii="Arial" w:hAnsi="Arial" w:cs="Lucida Grande"/>
          <w:b/>
          <w:color w:val="000000"/>
        </w:rPr>
        <w:t>Δ</w:t>
      </w:r>
      <w:r>
        <w:rPr>
          <w:rFonts w:ascii="Arial" w:hAnsi="Arial" w:cs="Arial"/>
        </w:rPr>
        <w:t xml:space="preserve">VPA Groups </w:t>
      </w:r>
    </w:p>
    <w:p w14:paraId="0573162D" w14:textId="77777777" w:rsidR="00A3218D" w:rsidRPr="00654F1F" w:rsidRDefault="00A3218D" w:rsidP="00F00BDC">
      <w:pPr>
        <w:rPr>
          <w:rFonts w:ascii="Arial" w:hAnsi="Arial" w:cs="Arial"/>
        </w:rPr>
      </w:pPr>
    </w:p>
    <w:p w14:paraId="2E5F3196" w14:textId="77777777" w:rsidR="0092725E" w:rsidRDefault="0092725E">
      <w:pPr>
        <w:rPr>
          <w:rFonts w:ascii="Arial" w:eastAsiaTheme="majorEastAsia" w:hAnsi="Arial" w:cs="Arial"/>
          <w:b/>
          <w:bCs/>
        </w:rPr>
      </w:pPr>
      <w:r>
        <w:rPr>
          <w:rFonts w:ascii="Arial" w:hAnsi="Arial" w:cs="Arial"/>
        </w:rPr>
        <w:br w:type="page"/>
      </w:r>
    </w:p>
    <w:p w14:paraId="5DDC0057" w14:textId="49A3DCEC" w:rsidR="002D21B4" w:rsidRDefault="00FF75E3" w:rsidP="002E70B2">
      <w:pPr>
        <w:pStyle w:val="Heading1"/>
        <w:spacing w:before="240"/>
        <w:jc w:val="center"/>
        <w:rPr>
          <w:rFonts w:ascii="Arial" w:hAnsi="Arial" w:cs="Arial"/>
          <w:color w:val="auto"/>
          <w:sz w:val="24"/>
          <w:szCs w:val="24"/>
        </w:rPr>
      </w:pPr>
      <w:bookmarkStart w:id="8" w:name="_Toc270529536"/>
      <w:r w:rsidRPr="002E70B2">
        <w:rPr>
          <w:rFonts w:ascii="Arial" w:hAnsi="Arial" w:cs="Arial"/>
          <w:color w:val="auto"/>
          <w:sz w:val="24"/>
          <w:szCs w:val="24"/>
        </w:rPr>
        <w:t>LIST OF ABBREVIATIONS AND SYMBOLS</w:t>
      </w:r>
      <w:bookmarkEnd w:id="8"/>
    </w:p>
    <w:p w14:paraId="613B4927" w14:textId="77777777" w:rsidR="0090523B" w:rsidRDefault="0090523B" w:rsidP="0090523B"/>
    <w:p w14:paraId="095F9CDD" w14:textId="77777777" w:rsidR="00E512F3" w:rsidRDefault="00E512F3" w:rsidP="00E512F3">
      <w:pPr>
        <w:rPr>
          <w:rFonts w:ascii="Arial" w:hAnsi="Arial" w:cs="Arial"/>
        </w:rPr>
      </w:pPr>
      <w:r w:rsidRPr="00F7436F">
        <w:rPr>
          <w:rFonts w:ascii="Arial" w:hAnsi="Arial" w:cs="Arial"/>
        </w:rPr>
        <w:t>PA</w:t>
      </w:r>
      <w:r w:rsidRPr="00F7436F">
        <w:rPr>
          <w:rFonts w:ascii="Arial" w:hAnsi="Arial" w:cs="Arial"/>
        </w:rPr>
        <w:tab/>
      </w:r>
      <w:r w:rsidRPr="00F7436F">
        <w:rPr>
          <w:rFonts w:ascii="Arial" w:hAnsi="Arial" w:cs="Arial"/>
        </w:rPr>
        <w:tab/>
        <w:t>Physical activity</w:t>
      </w:r>
    </w:p>
    <w:p w14:paraId="34117AEA" w14:textId="77777777" w:rsidR="00E512F3" w:rsidRDefault="00E512F3" w:rsidP="00E512F3">
      <w:pPr>
        <w:rPr>
          <w:rFonts w:ascii="Arial" w:hAnsi="Arial" w:cs="Arial"/>
        </w:rPr>
      </w:pPr>
    </w:p>
    <w:p w14:paraId="1DA5386E" w14:textId="77777777" w:rsidR="00E512F3" w:rsidRDefault="00E512F3" w:rsidP="00E512F3">
      <w:pPr>
        <w:rPr>
          <w:rFonts w:ascii="Arial" w:hAnsi="Arial" w:cs="Arial"/>
        </w:rPr>
      </w:pPr>
      <w:r>
        <w:rPr>
          <w:rFonts w:ascii="Arial" w:hAnsi="Arial" w:cs="Arial"/>
        </w:rPr>
        <w:t>BMI</w:t>
      </w:r>
      <w:r>
        <w:rPr>
          <w:rFonts w:ascii="Arial" w:hAnsi="Arial" w:cs="Arial"/>
        </w:rPr>
        <w:tab/>
      </w:r>
      <w:r>
        <w:rPr>
          <w:rFonts w:ascii="Arial" w:hAnsi="Arial" w:cs="Arial"/>
        </w:rPr>
        <w:tab/>
        <w:t>Body mass index</w:t>
      </w:r>
    </w:p>
    <w:p w14:paraId="66728A22" w14:textId="77777777" w:rsidR="00E512F3" w:rsidRDefault="00E512F3" w:rsidP="00E512F3">
      <w:pPr>
        <w:rPr>
          <w:rFonts w:ascii="Arial" w:hAnsi="Arial" w:cs="Arial"/>
        </w:rPr>
      </w:pPr>
    </w:p>
    <w:p w14:paraId="532A20B4" w14:textId="77777777" w:rsidR="00E512F3" w:rsidRDefault="00E512F3" w:rsidP="00E512F3">
      <w:pPr>
        <w:rPr>
          <w:rFonts w:ascii="Arial" w:hAnsi="Arial" w:cs="Arial"/>
        </w:rPr>
      </w:pPr>
      <w:r>
        <w:rPr>
          <w:rFonts w:ascii="Arial" w:hAnsi="Arial" w:cs="Arial"/>
        </w:rPr>
        <w:t>%BF</w:t>
      </w:r>
      <w:r>
        <w:rPr>
          <w:rFonts w:ascii="Arial" w:hAnsi="Arial" w:cs="Arial"/>
        </w:rPr>
        <w:tab/>
      </w:r>
      <w:r>
        <w:rPr>
          <w:rFonts w:ascii="Arial" w:hAnsi="Arial" w:cs="Arial"/>
        </w:rPr>
        <w:tab/>
        <w:t>Percent body fat</w:t>
      </w:r>
    </w:p>
    <w:p w14:paraId="123577E1" w14:textId="77777777" w:rsidR="00E512F3" w:rsidRDefault="00E512F3" w:rsidP="00E512F3">
      <w:pPr>
        <w:rPr>
          <w:rFonts w:ascii="Arial" w:hAnsi="Arial" w:cs="Arial"/>
        </w:rPr>
      </w:pPr>
    </w:p>
    <w:p w14:paraId="2844A817" w14:textId="77777777" w:rsidR="00E512F3" w:rsidRDefault="00E512F3" w:rsidP="00E512F3">
      <w:pPr>
        <w:rPr>
          <w:rFonts w:ascii="Arial" w:hAnsi="Arial" w:cs="Arial"/>
        </w:rPr>
      </w:pPr>
      <w:r>
        <w:rPr>
          <w:rFonts w:ascii="Arial" w:hAnsi="Arial" w:cs="Arial"/>
        </w:rPr>
        <w:t>BIA</w:t>
      </w:r>
      <w:r>
        <w:rPr>
          <w:rFonts w:ascii="Arial" w:hAnsi="Arial" w:cs="Arial"/>
        </w:rPr>
        <w:tab/>
      </w:r>
      <w:r>
        <w:rPr>
          <w:rFonts w:ascii="Arial" w:hAnsi="Arial" w:cs="Arial"/>
        </w:rPr>
        <w:tab/>
        <w:t>Bioelectrical impedance analysis</w:t>
      </w:r>
    </w:p>
    <w:p w14:paraId="6CF13A6B" w14:textId="77777777" w:rsidR="00E512F3" w:rsidRDefault="00E512F3" w:rsidP="00E512F3">
      <w:pPr>
        <w:rPr>
          <w:rFonts w:ascii="Arial" w:hAnsi="Arial" w:cs="Arial"/>
        </w:rPr>
      </w:pPr>
    </w:p>
    <w:p w14:paraId="7D5B0052" w14:textId="77777777" w:rsidR="00E512F3" w:rsidRDefault="00E512F3" w:rsidP="00E512F3">
      <w:pPr>
        <w:rPr>
          <w:rFonts w:ascii="Arial" w:hAnsi="Arial" w:cs="Arial"/>
        </w:rPr>
      </w:pPr>
      <w:r w:rsidRPr="00F7436F">
        <w:rPr>
          <w:rFonts w:ascii="Arial" w:hAnsi="Arial" w:cs="Arial"/>
        </w:rPr>
        <w:t>STMP</w:t>
      </w:r>
      <w:r w:rsidRPr="00F7436F">
        <w:rPr>
          <w:rFonts w:ascii="Arial" w:hAnsi="Arial" w:cs="Arial"/>
        </w:rPr>
        <w:tab/>
      </w:r>
      <w:r w:rsidRPr="00F7436F">
        <w:rPr>
          <w:rFonts w:ascii="Arial" w:hAnsi="Arial" w:cs="Arial"/>
        </w:rPr>
        <w:tab/>
        <w:t>Short-term muscle power</w:t>
      </w:r>
    </w:p>
    <w:p w14:paraId="272847E5" w14:textId="77777777" w:rsidR="00E512F3" w:rsidRDefault="00E512F3" w:rsidP="00E512F3">
      <w:pPr>
        <w:rPr>
          <w:rFonts w:ascii="Arial" w:hAnsi="Arial" w:cs="Arial"/>
        </w:rPr>
      </w:pPr>
    </w:p>
    <w:p w14:paraId="4F5AEAA4" w14:textId="77777777" w:rsidR="00E512F3" w:rsidRDefault="00E512F3" w:rsidP="00E512F3">
      <w:pPr>
        <w:rPr>
          <w:rFonts w:ascii="Arial" w:hAnsi="Arial" w:cs="Arial"/>
        </w:rPr>
      </w:pPr>
      <w:r>
        <w:rPr>
          <w:rFonts w:ascii="Arial" w:hAnsi="Arial" w:cs="Arial"/>
        </w:rPr>
        <w:t>TM</w:t>
      </w:r>
      <w:r>
        <w:rPr>
          <w:rFonts w:ascii="Arial" w:hAnsi="Arial" w:cs="Arial"/>
        </w:rPr>
        <w:tab/>
      </w:r>
      <w:r>
        <w:rPr>
          <w:rFonts w:ascii="Arial" w:hAnsi="Arial" w:cs="Arial"/>
        </w:rPr>
        <w:tab/>
        <w:t>Treadmill</w:t>
      </w:r>
    </w:p>
    <w:p w14:paraId="6DE8763C" w14:textId="77777777" w:rsidR="00E512F3" w:rsidRPr="00F7436F" w:rsidRDefault="00E512F3" w:rsidP="00E512F3">
      <w:pPr>
        <w:rPr>
          <w:rFonts w:ascii="Arial" w:hAnsi="Arial" w:cs="Arial"/>
        </w:rPr>
      </w:pPr>
    </w:p>
    <w:p w14:paraId="0A0CC1C7" w14:textId="77777777" w:rsidR="00E512F3" w:rsidRDefault="00E512F3" w:rsidP="00E512F3">
      <w:pPr>
        <w:rPr>
          <w:rFonts w:ascii="Arial" w:hAnsi="Arial" w:cs="Arial"/>
        </w:rPr>
      </w:pPr>
      <w:r>
        <w:rPr>
          <w:rFonts w:ascii="Arial" w:hAnsi="Arial" w:cs="Arial"/>
        </w:rPr>
        <w:t>TPA</w:t>
      </w:r>
      <w:r>
        <w:rPr>
          <w:rFonts w:ascii="Arial" w:hAnsi="Arial" w:cs="Arial"/>
        </w:rPr>
        <w:tab/>
      </w:r>
      <w:r>
        <w:rPr>
          <w:rFonts w:ascii="Arial" w:hAnsi="Arial" w:cs="Arial"/>
        </w:rPr>
        <w:tab/>
        <w:t>Total physical activity</w:t>
      </w:r>
    </w:p>
    <w:p w14:paraId="2672AB03" w14:textId="77777777" w:rsidR="00E512F3" w:rsidRPr="00F7436F" w:rsidRDefault="00E512F3" w:rsidP="00E512F3">
      <w:pPr>
        <w:rPr>
          <w:rFonts w:ascii="Arial" w:hAnsi="Arial" w:cs="Arial"/>
        </w:rPr>
      </w:pPr>
    </w:p>
    <w:p w14:paraId="18176304" w14:textId="77777777" w:rsidR="00E512F3" w:rsidRDefault="00E512F3" w:rsidP="00E512F3">
      <w:pPr>
        <w:rPr>
          <w:rFonts w:ascii="Arial" w:hAnsi="Arial" w:cs="Arial"/>
        </w:rPr>
      </w:pPr>
      <w:r w:rsidRPr="00F7436F">
        <w:rPr>
          <w:rFonts w:ascii="Arial" w:hAnsi="Arial" w:cs="Arial"/>
        </w:rPr>
        <w:t>MVPA</w:t>
      </w:r>
      <w:r w:rsidRPr="00F7436F">
        <w:rPr>
          <w:rFonts w:ascii="Arial" w:hAnsi="Arial" w:cs="Arial"/>
        </w:rPr>
        <w:tab/>
      </w:r>
      <w:r w:rsidRPr="00F7436F">
        <w:rPr>
          <w:rFonts w:ascii="Arial" w:hAnsi="Arial" w:cs="Arial"/>
        </w:rPr>
        <w:tab/>
        <w:t>Moderate-to-vigorous physical activity</w:t>
      </w:r>
    </w:p>
    <w:p w14:paraId="543E4A86" w14:textId="77777777" w:rsidR="00E512F3" w:rsidRPr="00F7436F" w:rsidRDefault="00E512F3" w:rsidP="00E512F3">
      <w:pPr>
        <w:rPr>
          <w:rFonts w:ascii="Arial" w:hAnsi="Arial" w:cs="Arial"/>
        </w:rPr>
      </w:pPr>
    </w:p>
    <w:p w14:paraId="74BDC7C0" w14:textId="77777777" w:rsidR="00E512F3" w:rsidRDefault="00E512F3" w:rsidP="00E512F3">
      <w:pPr>
        <w:rPr>
          <w:rFonts w:ascii="Arial" w:hAnsi="Arial" w:cs="Arial"/>
        </w:rPr>
      </w:pPr>
      <w:r>
        <w:rPr>
          <w:rFonts w:ascii="Arial" w:hAnsi="Arial" w:cs="Arial"/>
        </w:rPr>
        <w:t>MP</w:t>
      </w:r>
      <w:r>
        <w:rPr>
          <w:rFonts w:ascii="Arial" w:hAnsi="Arial" w:cs="Arial"/>
        </w:rPr>
        <w:tab/>
      </w:r>
      <w:r>
        <w:rPr>
          <w:rFonts w:ascii="Arial" w:hAnsi="Arial" w:cs="Arial"/>
        </w:rPr>
        <w:tab/>
        <w:t>Mean Power</w:t>
      </w:r>
    </w:p>
    <w:p w14:paraId="2FA4FF1F" w14:textId="77777777" w:rsidR="00E512F3" w:rsidRDefault="00E512F3" w:rsidP="00E512F3">
      <w:pPr>
        <w:rPr>
          <w:rFonts w:ascii="Arial" w:hAnsi="Arial" w:cs="Arial"/>
        </w:rPr>
      </w:pPr>
    </w:p>
    <w:p w14:paraId="67DC112A" w14:textId="77777777" w:rsidR="00E512F3" w:rsidRDefault="00E512F3" w:rsidP="00E512F3">
      <w:pPr>
        <w:rPr>
          <w:rFonts w:ascii="Arial" w:hAnsi="Arial" w:cs="Arial"/>
        </w:rPr>
      </w:pPr>
      <w:r>
        <w:rPr>
          <w:rFonts w:ascii="Arial" w:hAnsi="Arial" w:cs="Arial"/>
        </w:rPr>
        <w:t>PP</w:t>
      </w:r>
      <w:r>
        <w:rPr>
          <w:rFonts w:ascii="Arial" w:hAnsi="Arial" w:cs="Arial"/>
        </w:rPr>
        <w:tab/>
      </w:r>
      <w:r>
        <w:rPr>
          <w:rFonts w:ascii="Arial" w:hAnsi="Arial" w:cs="Arial"/>
        </w:rPr>
        <w:tab/>
        <w:t>Peak Power</w:t>
      </w:r>
    </w:p>
    <w:p w14:paraId="008B6E59" w14:textId="77777777" w:rsidR="00E512F3" w:rsidRDefault="00E512F3" w:rsidP="00E512F3">
      <w:pPr>
        <w:rPr>
          <w:rFonts w:ascii="Arial" w:hAnsi="Arial" w:cs="Arial"/>
        </w:rPr>
      </w:pPr>
    </w:p>
    <w:p w14:paraId="00150A01" w14:textId="77777777" w:rsidR="00E512F3" w:rsidRDefault="00E512F3" w:rsidP="00E512F3">
      <w:pPr>
        <w:rPr>
          <w:rFonts w:ascii="Arial" w:hAnsi="Arial" w:cs="Arial"/>
        </w:rPr>
      </w:pPr>
      <w:r>
        <w:rPr>
          <w:rFonts w:ascii="Arial" w:hAnsi="Arial" w:cs="Arial"/>
        </w:rPr>
        <w:t>HRR</w:t>
      </w:r>
      <w:r>
        <w:rPr>
          <w:rFonts w:ascii="Arial" w:hAnsi="Arial" w:cs="Arial"/>
        </w:rPr>
        <w:tab/>
      </w:r>
      <w:r>
        <w:rPr>
          <w:rFonts w:ascii="Arial" w:hAnsi="Arial" w:cs="Arial"/>
        </w:rPr>
        <w:tab/>
        <w:t>Heart rate recovery</w:t>
      </w:r>
    </w:p>
    <w:p w14:paraId="422D6849" w14:textId="77777777" w:rsidR="00E512F3" w:rsidRDefault="00E512F3" w:rsidP="00E512F3">
      <w:pPr>
        <w:rPr>
          <w:rFonts w:ascii="Arial" w:hAnsi="Arial" w:cs="Arial"/>
        </w:rPr>
      </w:pPr>
    </w:p>
    <w:p w14:paraId="63068607" w14:textId="77777777" w:rsidR="00E512F3" w:rsidRDefault="00E512F3" w:rsidP="00E512F3">
      <w:pPr>
        <w:rPr>
          <w:rFonts w:ascii="Arial" w:hAnsi="Arial" w:cs="Arial"/>
        </w:rPr>
      </w:pPr>
      <w:r w:rsidRPr="00F7436F">
        <w:rPr>
          <w:rFonts w:ascii="Arial" w:hAnsi="Arial" w:cs="Arial"/>
        </w:rPr>
        <w:t>%WT</w:t>
      </w:r>
      <w:r w:rsidRPr="00F7436F">
        <w:rPr>
          <w:rFonts w:ascii="Arial" w:hAnsi="Arial" w:cs="Arial"/>
        </w:rPr>
        <w:tab/>
      </w:r>
      <w:r w:rsidRPr="00F7436F">
        <w:rPr>
          <w:rFonts w:ascii="Arial" w:hAnsi="Arial" w:cs="Arial"/>
        </w:rPr>
        <w:tab/>
        <w:t>Percent wear time</w:t>
      </w:r>
    </w:p>
    <w:p w14:paraId="03563B7F" w14:textId="77777777" w:rsidR="00E512F3" w:rsidRDefault="00E512F3" w:rsidP="00E512F3">
      <w:pPr>
        <w:rPr>
          <w:rFonts w:ascii="Arial" w:hAnsi="Arial" w:cs="Arial"/>
        </w:rPr>
      </w:pPr>
    </w:p>
    <w:p w14:paraId="1E352B24" w14:textId="77777777" w:rsidR="00E512F3" w:rsidRDefault="00E512F3" w:rsidP="00E512F3">
      <w:pPr>
        <w:rPr>
          <w:rFonts w:ascii="Arial" w:hAnsi="Arial" w:cs="Arial"/>
        </w:rPr>
      </w:pPr>
      <w:r w:rsidRPr="00F7436F">
        <w:rPr>
          <w:rFonts w:ascii="Arial" w:hAnsi="Arial" w:cs="Arial"/>
        </w:rPr>
        <w:t>VPA</w:t>
      </w:r>
      <w:r>
        <w:rPr>
          <w:rFonts w:ascii="Arial" w:hAnsi="Arial" w:cs="Arial"/>
        </w:rPr>
        <w:tab/>
      </w:r>
      <w:r>
        <w:rPr>
          <w:rFonts w:ascii="Arial" w:hAnsi="Arial" w:cs="Arial"/>
        </w:rPr>
        <w:tab/>
      </w:r>
      <w:r w:rsidRPr="00F7436F">
        <w:rPr>
          <w:rFonts w:ascii="Arial" w:hAnsi="Arial" w:cs="Arial"/>
        </w:rPr>
        <w:t>Vigorous physical activity</w:t>
      </w:r>
    </w:p>
    <w:p w14:paraId="78C4B9CC" w14:textId="77777777" w:rsidR="00E512F3" w:rsidRDefault="00E512F3" w:rsidP="00E512F3">
      <w:pPr>
        <w:rPr>
          <w:rFonts w:ascii="Arial" w:hAnsi="Arial" w:cs="Arial"/>
        </w:rPr>
      </w:pPr>
    </w:p>
    <w:p w14:paraId="2E18D061" w14:textId="77777777" w:rsidR="00E512F3" w:rsidRDefault="00E512F3" w:rsidP="00E512F3">
      <w:pPr>
        <w:rPr>
          <w:rFonts w:ascii="Arial" w:hAnsi="Arial" w:cs="Arial"/>
        </w:rPr>
      </w:pPr>
      <w:r>
        <w:rPr>
          <w:rFonts w:ascii="Arial" w:hAnsi="Arial" w:cs="Arial"/>
        </w:rPr>
        <w:t>BPM</w:t>
      </w:r>
      <w:r>
        <w:rPr>
          <w:rFonts w:ascii="Arial" w:hAnsi="Arial" w:cs="Arial"/>
        </w:rPr>
        <w:tab/>
      </w:r>
      <w:r>
        <w:rPr>
          <w:rFonts w:ascii="Arial" w:hAnsi="Arial" w:cs="Arial"/>
        </w:rPr>
        <w:tab/>
        <w:t>Beats per minute</w:t>
      </w:r>
    </w:p>
    <w:p w14:paraId="08FEEA17" w14:textId="77777777" w:rsidR="00E512F3" w:rsidRPr="00F7436F" w:rsidRDefault="00E512F3" w:rsidP="00E512F3">
      <w:pPr>
        <w:rPr>
          <w:rFonts w:ascii="Arial" w:hAnsi="Arial" w:cs="Arial"/>
        </w:rPr>
      </w:pPr>
    </w:p>
    <w:p w14:paraId="36672775" w14:textId="77777777" w:rsidR="00E512F3" w:rsidRDefault="00E512F3" w:rsidP="00E512F3">
      <w:pPr>
        <w:rPr>
          <w:rFonts w:ascii="Arial" w:hAnsi="Arial" w:cs="Arial"/>
        </w:rPr>
      </w:pPr>
      <w:r>
        <w:rPr>
          <w:rFonts w:ascii="Arial" w:hAnsi="Arial" w:cs="Arial"/>
        </w:rPr>
        <w:t>TPA</w:t>
      </w:r>
      <w:r>
        <w:rPr>
          <w:rFonts w:ascii="Arial" w:hAnsi="Arial" w:cs="Arial"/>
        </w:rPr>
        <w:tab/>
      </w:r>
      <w:r>
        <w:rPr>
          <w:rFonts w:ascii="Arial" w:hAnsi="Arial" w:cs="Arial"/>
        </w:rPr>
        <w:tab/>
        <w:t>Total physical activity</w:t>
      </w:r>
    </w:p>
    <w:p w14:paraId="2E6188B3" w14:textId="77777777" w:rsidR="00E512F3" w:rsidRDefault="00E512F3" w:rsidP="00E512F3">
      <w:pPr>
        <w:rPr>
          <w:rFonts w:ascii="Arial" w:hAnsi="Arial" w:cs="Arial"/>
        </w:rPr>
      </w:pPr>
    </w:p>
    <w:p w14:paraId="6EC602A8" w14:textId="77777777" w:rsidR="00E512F3" w:rsidRDefault="00E512F3" w:rsidP="00E512F3">
      <w:pPr>
        <w:rPr>
          <w:rFonts w:ascii="Arial" w:hAnsi="Arial" w:cs="Arial"/>
        </w:rPr>
      </w:pPr>
      <w:r w:rsidRPr="00F7436F">
        <w:rPr>
          <w:rFonts w:ascii="Arial" w:hAnsi="Arial" w:cs="Arial"/>
        </w:rPr>
        <w:t>MPA</w:t>
      </w:r>
      <w:r w:rsidRPr="00F7436F">
        <w:rPr>
          <w:rFonts w:ascii="Arial" w:hAnsi="Arial" w:cs="Arial"/>
        </w:rPr>
        <w:tab/>
      </w:r>
      <w:r w:rsidRPr="00F7436F">
        <w:rPr>
          <w:rFonts w:ascii="Arial" w:hAnsi="Arial" w:cs="Arial"/>
        </w:rPr>
        <w:tab/>
        <w:t>Moderate physical activity</w:t>
      </w:r>
    </w:p>
    <w:p w14:paraId="3D60D9BF" w14:textId="77777777" w:rsidR="00E512F3" w:rsidRDefault="00E512F3" w:rsidP="00E512F3">
      <w:pPr>
        <w:rPr>
          <w:rFonts w:ascii="Arial" w:hAnsi="Arial" w:cs="Arial"/>
        </w:rPr>
      </w:pPr>
    </w:p>
    <w:p w14:paraId="478E51D2" w14:textId="77777777" w:rsidR="00E512F3" w:rsidRDefault="00E512F3" w:rsidP="00E512F3">
      <w:pPr>
        <w:rPr>
          <w:rFonts w:ascii="Arial" w:hAnsi="Arial" w:cs="Arial"/>
        </w:rPr>
      </w:pPr>
      <w:r>
        <w:rPr>
          <w:rFonts w:ascii="Arial" w:hAnsi="Arial" w:cs="Arial"/>
        </w:rPr>
        <w:t>DLW</w:t>
      </w:r>
      <w:r>
        <w:rPr>
          <w:rFonts w:ascii="Arial" w:hAnsi="Arial" w:cs="Arial"/>
        </w:rPr>
        <w:tab/>
      </w:r>
      <w:r>
        <w:rPr>
          <w:rFonts w:ascii="Arial" w:hAnsi="Arial" w:cs="Arial"/>
        </w:rPr>
        <w:tab/>
        <w:t>Doubly labelled water</w:t>
      </w:r>
    </w:p>
    <w:p w14:paraId="39E5D289" w14:textId="77777777" w:rsidR="00E512F3" w:rsidRDefault="00E512F3" w:rsidP="00E512F3">
      <w:pPr>
        <w:rPr>
          <w:rFonts w:ascii="Arial" w:hAnsi="Arial" w:cs="Arial"/>
        </w:rPr>
      </w:pPr>
    </w:p>
    <w:p w14:paraId="40CAA52A" w14:textId="77777777" w:rsidR="00E512F3" w:rsidRDefault="00E512F3" w:rsidP="00E512F3">
      <w:pPr>
        <w:rPr>
          <w:rFonts w:ascii="Arial" w:hAnsi="Arial" w:cs="Arial"/>
        </w:rPr>
      </w:pPr>
      <w:r>
        <w:rPr>
          <w:rFonts w:ascii="Arial" w:hAnsi="Arial" w:cs="Arial"/>
        </w:rPr>
        <w:t>HR</w:t>
      </w:r>
      <w:r>
        <w:rPr>
          <w:rFonts w:ascii="Arial" w:hAnsi="Arial" w:cs="Arial"/>
        </w:rPr>
        <w:tab/>
      </w:r>
      <w:r>
        <w:rPr>
          <w:rFonts w:ascii="Arial" w:hAnsi="Arial" w:cs="Arial"/>
        </w:rPr>
        <w:tab/>
        <w:t>Heart rate</w:t>
      </w:r>
    </w:p>
    <w:p w14:paraId="392F1C77" w14:textId="77777777" w:rsidR="00E512F3" w:rsidRDefault="00E512F3" w:rsidP="00E512F3">
      <w:pPr>
        <w:rPr>
          <w:rFonts w:ascii="Arial" w:hAnsi="Arial" w:cs="Arial"/>
        </w:rPr>
      </w:pPr>
    </w:p>
    <w:p w14:paraId="5F63E3C2" w14:textId="77777777" w:rsidR="00E512F3" w:rsidRDefault="00E512F3" w:rsidP="00E512F3">
      <w:pPr>
        <w:rPr>
          <w:rFonts w:ascii="Arial" w:hAnsi="Arial" w:cs="Arial"/>
        </w:rPr>
      </w:pPr>
      <w:r>
        <w:rPr>
          <w:rFonts w:ascii="Arial" w:hAnsi="Arial" w:cs="Arial"/>
        </w:rPr>
        <w:t>LPA</w:t>
      </w:r>
      <w:r>
        <w:rPr>
          <w:rFonts w:ascii="Arial" w:hAnsi="Arial" w:cs="Arial"/>
        </w:rPr>
        <w:tab/>
      </w:r>
      <w:r>
        <w:rPr>
          <w:rFonts w:ascii="Arial" w:hAnsi="Arial" w:cs="Arial"/>
        </w:rPr>
        <w:tab/>
        <w:t>Light physical activity</w:t>
      </w:r>
    </w:p>
    <w:p w14:paraId="16258436" w14:textId="77777777" w:rsidR="00E512F3" w:rsidRDefault="00E512F3" w:rsidP="00E512F3">
      <w:pPr>
        <w:rPr>
          <w:rFonts w:ascii="Arial" w:hAnsi="Arial" w:cs="Arial"/>
        </w:rPr>
      </w:pPr>
    </w:p>
    <w:p w14:paraId="384DD353" w14:textId="77777777" w:rsidR="00E512F3" w:rsidRDefault="00E512F3" w:rsidP="00E512F3">
      <w:pPr>
        <w:rPr>
          <w:rFonts w:ascii="Arial" w:hAnsi="Arial" w:cs="Arial"/>
        </w:rPr>
      </w:pPr>
      <w:r w:rsidRPr="00F7436F">
        <w:rPr>
          <w:rFonts w:ascii="Arial" w:hAnsi="Arial" w:cs="Arial"/>
        </w:rPr>
        <w:t>WT</w:t>
      </w:r>
      <w:r w:rsidRPr="00F7436F">
        <w:rPr>
          <w:rFonts w:ascii="Arial" w:hAnsi="Arial" w:cs="Arial"/>
        </w:rPr>
        <w:tab/>
      </w:r>
      <w:r w:rsidRPr="00F7436F">
        <w:rPr>
          <w:rFonts w:ascii="Arial" w:hAnsi="Arial" w:cs="Arial"/>
        </w:rPr>
        <w:tab/>
        <w:t>Wear time</w:t>
      </w:r>
    </w:p>
    <w:p w14:paraId="1CB0EA7A" w14:textId="77777777" w:rsidR="00E512F3" w:rsidRDefault="00E512F3" w:rsidP="00E512F3">
      <w:pPr>
        <w:rPr>
          <w:rFonts w:ascii="Arial" w:hAnsi="Arial" w:cs="Arial"/>
        </w:rPr>
      </w:pPr>
    </w:p>
    <w:p w14:paraId="4A1FFD32" w14:textId="77777777" w:rsidR="00E512F3" w:rsidRDefault="00E512F3" w:rsidP="00E512F3">
      <w:pPr>
        <w:rPr>
          <w:rFonts w:ascii="Arial" w:hAnsi="Arial" w:cs="Arial"/>
        </w:rPr>
      </w:pPr>
      <w:r>
        <w:rPr>
          <w:rFonts w:ascii="Arial" w:hAnsi="Arial" w:cs="Arial"/>
        </w:rPr>
        <w:t>VO</w:t>
      </w:r>
      <w:r>
        <w:rPr>
          <w:rFonts w:ascii="Arial" w:hAnsi="Arial" w:cs="Arial"/>
          <w:vertAlign w:val="subscript"/>
        </w:rPr>
        <w:t>2</w:t>
      </w:r>
      <w:r>
        <w:rPr>
          <w:rFonts w:ascii="Arial" w:hAnsi="Arial" w:cs="Arial"/>
        </w:rPr>
        <w:t xml:space="preserve">  </w:t>
      </w:r>
      <w:r>
        <w:rPr>
          <w:rFonts w:ascii="Arial" w:hAnsi="Arial" w:cs="Arial"/>
        </w:rPr>
        <w:tab/>
      </w:r>
      <w:r>
        <w:rPr>
          <w:rFonts w:ascii="Arial" w:hAnsi="Arial" w:cs="Arial"/>
        </w:rPr>
        <w:tab/>
        <w:t>Oxygen uptake</w:t>
      </w:r>
    </w:p>
    <w:p w14:paraId="48414DD1" w14:textId="77777777" w:rsidR="00E512F3" w:rsidRDefault="00E512F3" w:rsidP="00E512F3">
      <w:pPr>
        <w:rPr>
          <w:rFonts w:ascii="Arial" w:hAnsi="Arial" w:cs="Arial"/>
        </w:rPr>
      </w:pPr>
    </w:p>
    <w:p w14:paraId="0C531EED" w14:textId="77777777" w:rsidR="00E512F3" w:rsidRDefault="00E512F3" w:rsidP="00E512F3">
      <w:pPr>
        <w:rPr>
          <w:rFonts w:ascii="Arial" w:hAnsi="Arial" w:cs="Arial"/>
        </w:rPr>
      </w:pPr>
      <w:r>
        <w:rPr>
          <w:rFonts w:ascii="Arial" w:hAnsi="Arial" w:cs="Arial"/>
        </w:rPr>
        <w:t>NASPE</w:t>
      </w:r>
      <w:r>
        <w:rPr>
          <w:rFonts w:ascii="Arial" w:hAnsi="Arial" w:cs="Arial"/>
        </w:rPr>
        <w:tab/>
        <w:t>National Association for Sport and Physical Education</w:t>
      </w:r>
    </w:p>
    <w:p w14:paraId="6BD60EF6" w14:textId="77777777" w:rsidR="00E512F3" w:rsidRDefault="00E512F3" w:rsidP="00E512F3">
      <w:pPr>
        <w:rPr>
          <w:rFonts w:ascii="Arial" w:hAnsi="Arial" w:cs="Arial"/>
        </w:rPr>
      </w:pPr>
    </w:p>
    <w:p w14:paraId="0E08DB4C" w14:textId="77777777" w:rsidR="00E512F3" w:rsidRDefault="00E512F3" w:rsidP="00E512F3">
      <w:pPr>
        <w:rPr>
          <w:rFonts w:ascii="Arial" w:hAnsi="Arial" w:cs="Arial"/>
        </w:rPr>
      </w:pPr>
      <w:r w:rsidRPr="00F7436F">
        <w:rPr>
          <w:rFonts w:ascii="Arial" w:hAnsi="Arial" w:cs="Arial"/>
        </w:rPr>
        <w:t>CDC</w:t>
      </w:r>
      <w:r w:rsidRPr="00F7436F">
        <w:rPr>
          <w:rFonts w:ascii="Arial" w:hAnsi="Arial" w:cs="Arial"/>
        </w:rPr>
        <w:tab/>
      </w:r>
      <w:r w:rsidRPr="00F7436F">
        <w:rPr>
          <w:rFonts w:ascii="Arial" w:hAnsi="Arial" w:cs="Arial"/>
        </w:rPr>
        <w:tab/>
        <w:t>Centre for Disease Control</w:t>
      </w:r>
    </w:p>
    <w:p w14:paraId="04D1A3B1" w14:textId="77777777" w:rsidR="00E512F3" w:rsidRDefault="00E512F3" w:rsidP="00E512F3">
      <w:pPr>
        <w:rPr>
          <w:rFonts w:ascii="Arial" w:hAnsi="Arial" w:cs="Arial"/>
        </w:rPr>
      </w:pPr>
    </w:p>
    <w:p w14:paraId="79816FCD" w14:textId="77777777" w:rsidR="00E512F3" w:rsidRDefault="00E512F3" w:rsidP="00E512F3">
      <w:pPr>
        <w:rPr>
          <w:rFonts w:ascii="Arial" w:hAnsi="Arial" w:cs="Arial"/>
        </w:rPr>
      </w:pPr>
      <w:r>
        <w:rPr>
          <w:rFonts w:ascii="Arial" w:hAnsi="Arial" w:cs="Arial"/>
        </w:rPr>
        <w:t>DEXA</w:t>
      </w:r>
      <w:r>
        <w:rPr>
          <w:rFonts w:ascii="Arial" w:hAnsi="Arial" w:cs="Arial"/>
        </w:rPr>
        <w:tab/>
      </w:r>
      <w:r>
        <w:rPr>
          <w:rFonts w:ascii="Arial" w:hAnsi="Arial" w:cs="Arial"/>
        </w:rPr>
        <w:tab/>
        <w:t>Dual-energy x-ray absorptiometry</w:t>
      </w:r>
    </w:p>
    <w:p w14:paraId="75AAF5A5" w14:textId="77777777" w:rsidR="00E512F3" w:rsidRPr="00F7436F" w:rsidRDefault="00E512F3" w:rsidP="00E512F3">
      <w:pPr>
        <w:rPr>
          <w:rFonts w:ascii="Arial" w:hAnsi="Arial" w:cs="Arial"/>
        </w:rPr>
      </w:pPr>
    </w:p>
    <w:p w14:paraId="3A9EA39E" w14:textId="77777777" w:rsidR="00E512F3" w:rsidRDefault="00E512F3" w:rsidP="00E512F3">
      <w:pPr>
        <w:rPr>
          <w:rFonts w:ascii="Arial" w:hAnsi="Arial" w:cs="Arial"/>
        </w:rPr>
      </w:pPr>
      <w:r>
        <w:rPr>
          <w:rFonts w:ascii="Arial" w:hAnsi="Arial" w:cs="Arial"/>
        </w:rPr>
        <w:t>VO</w:t>
      </w:r>
      <w:r>
        <w:rPr>
          <w:rFonts w:ascii="Arial" w:hAnsi="Arial" w:cs="Arial"/>
          <w:vertAlign w:val="subscript"/>
        </w:rPr>
        <w:t>2PEAK</w:t>
      </w:r>
      <w:r>
        <w:rPr>
          <w:rFonts w:ascii="Arial" w:hAnsi="Arial" w:cs="Arial"/>
          <w:vertAlign w:val="subscript"/>
        </w:rPr>
        <w:tab/>
      </w:r>
      <w:r>
        <w:rPr>
          <w:rFonts w:ascii="Arial" w:hAnsi="Arial" w:cs="Arial"/>
        </w:rPr>
        <w:t>Peak oxygen uptake</w:t>
      </w:r>
    </w:p>
    <w:p w14:paraId="72F7B4CB" w14:textId="77777777" w:rsidR="00E512F3" w:rsidRPr="00F116E7" w:rsidRDefault="00E512F3" w:rsidP="00E512F3">
      <w:pPr>
        <w:rPr>
          <w:rFonts w:ascii="Arial" w:hAnsi="Arial" w:cs="Arial"/>
        </w:rPr>
      </w:pPr>
    </w:p>
    <w:p w14:paraId="23DFCC21" w14:textId="77777777" w:rsidR="00E512F3" w:rsidRDefault="00E512F3" w:rsidP="00E512F3">
      <w:pPr>
        <w:rPr>
          <w:rFonts w:ascii="Arial" w:hAnsi="Arial" w:cs="Arial"/>
        </w:rPr>
      </w:pPr>
      <w:r>
        <w:rPr>
          <w:rFonts w:ascii="Arial" w:hAnsi="Arial" w:cs="Arial"/>
        </w:rPr>
        <w:t>HR</w:t>
      </w:r>
      <w:r>
        <w:rPr>
          <w:rFonts w:ascii="Arial" w:hAnsi="Arial" w:cs="Arial"/>
        </w:rPr>
        <w:tab/>
      </w:r>
      <w:r>
        <w:rPr>
          <w:rFonts w:ascii="Arial" w:hAnsi="Arial" w:cs="Arial"/>
        </w:rPr>
        <w:tab/>
        <w:t xml:space="preserve">Heart rate </w:t>
      </w:r>
    </w:p>
    <w:p w14:paraId="5BA6D58B" w14:textId="77777777" w:rsidR="00E512F3" w:rsidRDefault="00E512F3" w:rsidP="00E512F3">
      <w:pPr>
        <w:rPr>
          <w:rFonts w:ascii="Arial" w:hAnsi="Arial" w:cs="Arial"/>
        </w:rPr>
      </w:pPr>
    </w:p>
    <w:p w14:paraId="2A5B213F" w14:textId="77777777" w:rsidR="00E512F3" w:rsidRDefault="00E512F3" w:rsidP="00E512F3">
      <w:pPr>
        <w:rPr>
          <w:rFonts w:ascii="Arial" w:hAnsi="Arial" w:cs="Arial"/>
        </w:rPr>
      </w:pPr>
      <w:r>
        <w:rPr>
          <w:rFonts w:ascii="Arial" w:hAnsi="Arial" w:cs="Arial"/>
        </w:rPr>
        <w:t>WAnT</w:t>
      </w:r>
      <w:r>
        <w:rPr>
          <w:rFonts w:ascii="Arial" w:hAnsi="Arial" w:cs="Arial"/>
        </w:rPr>
        <w:tab/>
      </w:r>
      <w:r>
        <w:rPr>
          <w:rFonts w:ascii="Arial" w:hAnsi="Arial" w:cs="Arial"/>
        </w:rPr>
        <w:tab/>
        <w:t>Wingate anaerobic test</w:t>
      </w:r>
    </w:p>
    <w:p w14:paraId="05172902" w14:textId="77777777" w:rsidR="00E512F3" w:rsidRDefault="00E512F3" w:rsidP="00E512F3">
      <w:pPr>
        <w:rPr>
          <w:rFonts w:ascii="Arial" w:hAnsi="Arial" w:cs="Arial"/>
        </w:rPr>
      </w:pPr>
    </w:p>
    <w:p w14:paraId="648CF144" w14:textId="77777777" w:rsidR="00E512F3" w:rsidRDefault="00E512F3" w:rsidP="00E512F3">
      <w:pPr>
        <w:rPr>
          <w:rFonts w:ascii="Arial" w:hAnsi="Arial" w:cs="Arial"/>
        </w:rPr>
      </w:pPr>
      <w:r w:rsidRPr="00F7436F">
        <w:rPr>
          <w:rFonts w:ascii="Arial" w:hAnsi="Arial" w:cs="Arial"/>
        </w:rPr>
        <w:t>HOPP</w:t>
      </w:r>
      <w:r w:rsidRPr="00F7436F">
        <w:rPr>
          <w:rFonts w:ascii="Arial" w:hAnsi="Arial" w:cs="Arial"/>
        </w:rPr>
        <w:tab/>
      </w:r>
      <w:r w:rsidRPr="00F7436F">
        <w:rPr>
          <w:rFonts w:ascii="Arial" w:hAnsi="Arial" w:cs="Arial"/>
        </w:rPr>
        <w:tab/>
        <w:t>Health Outcome and Physical activity in Preschoolers</w:t>
      </w:r>
      <w:r w:rsidRPr="00F7436F">
        <w:rPr>
          <w:rFonts w:ascii="Arial" w:hAnsi="Arial" w:cs="Arial"/>
        </w:rPr>
        <w:tab/>
      </w:r>
    </w:p>
    <w:p w14:paraId="0E1098BF" w14:textId="77777777" w:rsidR="00E512F3" w:rsidRPr="00F7436F" w:rsidRDefault="00E512F3" w:rsidP="00E512F3">
      <w:pPr>
        <w:rPr>
          <w:rFonts w:ascii="Arial" w:hAnsi="Arial" w:cs="Arial"/>
        </w:rPr>
      </w:pPr>
    </w:p>
    <w:p w14:paraId="2DC07F1A" w14:textId="77777777" w:rsidR="00E512F3" w:rsidRPr="00F7436F" w:rsidRDefault="00E512F3" w:rsidP="00E512F3">
      <w:pPr>
        <w:rPr>
          <w:rFonts w:ascii="Arial" w:hAnsi="Arial" w:cs="Arial"/>
        </w:rPr>
      </w:pPr>
      <w:r>
        <w:rPr>
          <w:rFonts w:ascii="Arial" w:hAnsi="Arial" w:cs="Arial"/>
        </w:rPr>
        <w:t>ANOVA</w:t>
      </w:r>
      <w:r>
        <w:rPr>
          <w:rFonts w:ascii="Arial" w:hAnsi="Arial" w:cs="Arial"/>
        </w:rPr>
        <w:tab/>
        <w:t>Analysis of Variance</w:t>
      </w:r>
    </w:p>
    <w:p w14:paraId="388E8526" w14:textId="77777777" w:rsidR="00E512F3" w:rsidRPr="0090523B" w:rsidRDefault="00E512F3" w:rsidP="0090523B">
      <w:pPr>
        <w:sectPr w:rsidR="00E512F3" w:rsidRPr="0090523B" w:rsidSect="002D21B4">
          <w:pgSz w:w="12240" w:h="15840"/>
          <w:pgMar w:top="1440" w:right="1440" w:bottom="1440" w:left="1440" w:header="709" w:footer="709" w:gutter="0"/>
          <w:pgNumType w:fmt="lowerRoman"/>
          <w:cols w:space="708"/>
          <w:titlePg/>
          <w:docGrid w:linePitch="360"/>
        </w:sectPr>
      </w:pPr>
    </w:p>
    <w:p w14:paraId="0D3103C1" w14:textId="5C05F9D9" w:rsidR="002D21B4" w:rsidRDefault="002D21B4" w:rsidP="00116D48">
      <w:pPr>
        <w:pStyle w:val="Heading1"/>
        <w:spacing w:before="0"/>
        <w:jc w:val="center"/>
        <w:rPr>
          <w:rFonts w:ascii="Arial" w:hAnsi="Arial" w:cs="Arial"/>
          <w:color w:val="auto"/>
          <w:sz w:val="24"/>
          <w:szCs w:val="24"/>
        </w:rPr>
      </w:pPr>
      <w:bookmarkStart w:id="9" w:name="_Toc270529537"/>
      <w:r w:rsidRPr="002E70B2">
        <w:rPr>
          <w:rFonts w:ascii="Arial" w:hAnsi="Arial" w:cs="Arial"/>
          <w:color w:val="auto"/>
          <w:sz w:val="24"/>
          <w:szCs w:val="24"/>
        </w:rPr>
        <w:t>Declaration of Academic Achievement</w:t>
      </w:r>
      <w:bookmarkEnd w:id="9"/>
    </w:p>
    <w:p w14:paraId="5E9EDF1F" w14:textId="77777777" w:rsidR="00116D48" w:rsidRDefault="00116D48" w:rsidP="00116D48"/>
    <w:p w14:paraId="0FE29416" w14:textId="77777777" w:rsidR="00116D48" w:rsidRPr="00116D48" w:rsidRDefault="00116D48" w:rsidP="00116D48"/>
    <w:p w14:paraId="212C6E46" w14:textId="2C18957E" w:rsidR="002D21B4" w:rsidRPr="009266B8" w:rsidRDefault="00116D48" w:rsidP="00893DC0">
      <w:pPr>
        <w:spacing w:line="480" w:lineRule="auto"/>
        <w:rPr>
          <w:rFonts w:ascii="Arial" w:hAnsi="Arial" w:cs="Arial"/>
        </w:rPr>
      </w:pPr>
      <w:r w:rsidRPr="00116D48">
        <w:rPr>
          <w:rFonts w:ascii="Arial" w:hAnsi="Arial" w:cs="Arial"/>
        </w:rPr>
        <w:t>The following is a declaration that the content of the res</w:t>
      </w:r>
      <w:r w:rsidR="00FF2B6A">
        <w:rPr>
          <w:rFonts w:ascii="Arial" w:hAnsi="Arial" w:cs="Arial"/>
        </w:rPr>
        <w:t xml:space="preserve">earch in this document has been </w:t>
      </w:r>
      <w:r w:rsidRPr="00116D48">
        <w:rPr>
          <w:rFonts w:ascii="Arial" w:hAnsi="Arial" w:cs="Arial"/>
        </w:rPr>
        <w:t xml:space="preserve">completed by </w:t>
      </w:r>
      <w:r>
        <w:rPr>
          <w:rFonts w:ascii="Arial" w:hAnsi="Arial" w:cs="Arial"/>
        </w:rPr>
        <w:t xml:space="preserve">Hilary Caldwell </w:t>
      </w:r>
      <w:r w:rsidRPr="00116D48">
        <w:rPr>
          <w:rFonts w:ascii="Arial" w:hAnsi="Arial" w:cs="Arial"/>
        </w:rPr>
        <w:t xml:space="preserve">and recognizes the contributions of </w:t>
      </w:r>
      <w:r>
        <w:rPr>
          <w:rFonts w:ascii="Arial" w:hAnsi="Arial" w:cs="Arial"/>
        </w:rPr>
        <w:t xml:space="preserve">Dr. Brian Timmons, Nicole Proudfoot, Sara King-Dowling, Natascja D’Alimonte, Leigh Gabel, Dr. John Cairney and Dr. Audrey Hicks </w:t>
      </w:r>
      <w:r w:rsidRPr="00116D48">
        <w:rPr>
          <w:rFonts w:ascii="Arial" w:hAnsi="Arial" w:cs="Arial"/>
        </w:rPr>
        <w:t>in</w:t>
      </w:r>
      <w:r>
        <w:rPr>
          <w:rFonts w:ascii="Arial" w:hAnsi="Arial" w:cs="Arial"/>
        </w:rPr>
        <w:t xml:space="preserve"> both the research process and </w:t>
      </w:r>
      <w:r w:rsidRPr="00116D48">
        <w:rPr>
          <w:rFonts w:ascii="Arial" w:hAnsi="Arial" w:cs="Arial"/>
        </w:rPr>
        <w:t>the completion of the thesis.</w:t>
      </w:r>
    </w:p>
    <w:p w14:paraId="25CF6A44" w14:textId="77777777" w:rsidR="002D21B4" w:rsidRPr="009266B8" w:rsidRDefault="002D21B4" w:rsidP="009266B8">
      <w:pPr>
        <w:jc w:val="center"/>
        <w:rPr>
          <w:rFonts w:ascii="Arial" w:hAnsi="Arial" w:cs="Arial"/>
        </w:rPr>
      </w:pPr>
      <w:r w:rsidRPr="009266B8">
        <w:rPr>
          <w:rFonts w:ascii="Arial" w:hAnsi="Arial" w:cs="Arial"/>
        </w:rPr>
        <w:br w:type="page"/>
      </w:r>
    </w:p>
    <w:p w14:paraId="10FE3C44" w14:textId="77777777" w:rsidR="002D21B4" w:rsidRPr="009266B8" w:rsidRDefault="002D21B4" w:rsidP="009266B8">
      <w:pPr>
        <w:spacing w:line="480" w:lineRule="auto"/>
        <w:jc w:val="center"/>
        <w:rPr>
          <w:rFonts w:ascii="Arial" w:hAnsi="Arial" w:cs="Arial"/>
        </w:rPr>
        <w:sectPr w:rsidR="002D21B4" w:rsidRPr="009266B8" w:rsidSect="002D21B4">
          <w:pgSz w:w="12240" w:h="15840"/>
          <w:pgMar w:top="1440" w:right="1440" w:bottom="1440" w:left="1440" w:header="709" w:footer="709" w:gutter="0"/>
          <w:pgNumType w:fmt="lowerRoman"/>
          <w:cols w:space="708"/>
          <w:titlePg/>
          <w:docGrid w:linePitch="360"/>
        </w:sectPr>
      </w:pPr>
    </w:p>
    <w:p w14:paraId="32E6B640" w14:textId="77777777" w:rsidR="002D21B4" w:rsidRPr="009266B8" w:rsidRDefault="002D21B4" w:rsidP="009266B8">
      <w:pPr>
        <w:spacing w:line="480" w:lineRule="auto"/>
        <w:jc w:val="center"/>
        <w:rPr>
          <w:rFonts w:ascii="Arial" w:hAnsi="Arial" w:cs="Arial"/>
        </w:rPr>
      </w:pPr>
    </w:p>
    <w:p w14:paraId="57EA79CF" w14:textId="77777777" w:rsidR="002D21B4" w:rsidRPr="009266B8" w:rsidRDefault="002D21B4" w:rsidP="009266B8">
      <w:pPr>
        <w:spacing w:line="480" w:lineRule="auto"/>
        <w:jc w:val="center"/>
        <w:rPr>
          <w:rFonts w:ascii="Arial" w:hAnsi="Arial" w:cs="Arial"/>
        </w:rPr>
      </w:pPr>
    </w:p>
    <w:p w14:paraId="1EB9BC29" w14:textId="6E5AE471" w:rsidR="009735A8" w:rsidRPr="009266B8" w:rsidRDefault="009735A8" w:rsidP="009266B8">
      <w:pPr>
        <w:pStyle w:val="Heading1"/>
        <w:jc w:val="center"/>
        <w:rPr>
          <w:rFonts w:ascii="Arial" w:hAnsi="Arial" w:cs="Arial"/>
          <w:color w:val="auto"/>
          <w:sz w:val="24"/>
          <w:szCs w:val="24"/>
        </w:rPr>
      </w:pPr>
      <w:bookmarkStart w:id="10" w:name="_Toc270529538"/>
      <w:r w:rsidRPr="009266B8">
        <w:rPr>
          <w:rFonts w:ascii="Arial" w:hAnsi="Arial" w:cs="Arial"/>
          <w:color w:val="auto"/>
          <w:sz w:val="24"/>
          <w:szCs w:val="24"/>
        </w:rPr>
        <w:t>CHAPTER 1: LITERATURE REVIEW</w:t>
      </w:r>
      <w:bookmarkEnd w:id="10"/>
    </w:p>
    <w:p w14:paraId="423DC921" w14:textId="5759D925" w:rsidR="002D21B4" w:rsidRPr="009266B8" w:rsidRDefault="002D21B4" w:rsidP="009266B8">
      <w:pPr>
        <w:jc w:val="center"/>
        <w:rPr>
          <w:rFonts w:ascii="Arial" w:hAnsi="Arial" w:cs="Arial"/>
        </w:rPr>
      </w:pPr>
      <w:r w:rsidRPr="009266B8">
        <w:rPr>
          <w:rFonts w:ascii="Arial" w:hAnsi="Arial" w:cs="Arial"/>
        </w:rPr>
        <w:br w:type="page"/>
      </w:r>
    </w:p>
    <w:p w14:paraId="56744231" w14:textId="77777777" w:rsidR="002B3833" w:rsidRPr="009266B8" w:rsidRDefault="002B3833" w:rsidP="00FB0F2A">
      <w:pPr>
        <w:pStyle w:val="Heading1"/>
        <w:numPr>
          <w:ilvl w:val="1"/>
          <w:numId w:val="13"/>
        </w:numPr>
        <w:spacing w:before="0"/>
        <w:ind w:left="403" w:hanging="403"/>
        <w:rPr>
          <w:rFonts w:ascii="Arial" w:hAnsi="Arial" w:cs="Arial"/>
          <w:color w:val="auto"/>
          <w:sz w:val="24"/>
          <w:szCs w:val="24"/>
        </w:rPr>
      </w:pPr>
      <w:bookmarkStart w:id="11" w:name="_Toc270529539"/>
      <w:r w:rsidRPr="009266B8">
        <w:rPr>
          <w:rFonts w:ascii="Arial" w:hAnsi="Arial" w:cs="Arial"/>
          <w:color w:val="auto"/>
          <w:sz w:val="24"/>
          <w:szCs w:val="24"/>
        </w:rPr>
        <w:t>Introduction</w:t>
      </w:r>
      <w:bookmarkEnd w:id="11"/>
    </w:p>
    <w:p w14:paraId="451C2EB6" w14:textId="77777777" w:rsidR="009735A8" w:rsidRPr="009266B8" w:rsidRDefault="009735A8" w:rsidP="009266B8">
      <w:pPr>
        <w:jc w:val="center"/>
        <w:rPr>
          <w:rFonts w:ascii="Arial" w:hAnsi="Arial" w:cs="Arial"/>
        </w:rPr>
      </w:pPr>
    </w:p>
    <w:p w14:paraId="6538DEF2" w14:textId="69A1CA4A" w:rsidR="002B3833" w:rsidRPr="009266B8" w:rsidRDefault="002B3833" w:rsidP="00580D4D">
      <w:pPr>
        <w:spacing w:line="480" w:lineRule="auto"/>
        <w:ind w:firstLine="284"/>
        <w:rPr>
          <w:rFonts w:ascii="Arial" w:hAnsi="Arial" w:cs="Arial"/>
        </w:rPr>
      </w:pPr>
      <w:r w:rsidRPr="009266B8">
        <w:rPr>
          <w:rFonts w:ascii="Arial" w:hAnsi="Arial" w:cs="Arial"/>
        </w:rPr>
        <w:t>The early years of life are characterized by rapid growth and development, in both biol</w:t>
      </w:r>
      <w:r w:rsidR="00B03202">
        <w:rPr>
          <w:rFonts w:ascii="Arial" w:hAnsi="Arial" w:cs="Arial"/>
        </w:rPr>
        <w:t>ogical and behavioural domains. In these years, y</w:t>
      </w:r>
      <w:r w:rsidRPr="009266B8">
        <w:rPr>
          <w:rFonts w:ascii="Arial" w:hAnsi="Arial" w:cs="Arial"/>
        </w:rPr>
        <w:t xml:space="preserve">oung children are quickly growing as they concurrently develop healthy behaviours, such as regular </w:t>
      </w:r>
      <w:r w:rsidR="00FB0F2A">
        <w:rPr>
          <w:rFonts w:ascii="Arial" w:hAnsi="Arial" w:cs="Arial"/>
        </w:rPr>
        <w:t>PA</w:t>
      </w:r>
      <w:r w:rsidR="002B19EC">
        <w:rPr>
          <w:rFonts w:ascii="Arial" w:hAnsi="Arial" w:cs="Arial"/>
        </w:rPr>
        <w:t>.</w:t>
      </w:r>
      <w:r w:rsidR="00780F3B" w:rsidRPr="009266B8">
        <w:rPr>
          <w:rFonts w:ascii="Arial" w:hAnsi="Arial" w:cs="Arial"/>
        </w:rPr>
        <w:t xml:space="preserve"> The benefit of encouraging PA in young children is to promote positive health attitudes, knowledge and behaviours that can be carried into adolescence and adulthood </w:t>
      </w:r>
      <w:r w:rsidR="009470DF">
        <w:rPr>
          <w:rFonts w:ascii="Arial" w:hAnsi="Arial" w:cs="Arial"/>
        </w:rPr>
        <w:fldChar w:fldCharType="begin"/>
      </w:r>
      <w:r w:rsidR="009470DF">
        <w:rPr>
          <w:rFonts w:ascii="Arial" w:hAnsi="Arial" w:cs="Arial"/>
        </w:rPr>
        <w:instrText>ADDIN RW.CITE{{89 Simons-Morton, Bruce G 1988}}</w:instrText>
      </w:r>
      <w:r w:rsidR="009470DF">
        <w:rPr>
          <w:rFonts w:ascii="Arial" w:hAnsi="Arial" w:cs="Arial"/>
        </w:rPr>
        <w:fldChar w:fldCharType="separate"/>
      </w:r>
      <w:r w:rsidR="00554895" w:rsidRPr="00554895">
        <w:rPr>
          <w:rFonts w:ascii="Arial" w:eastAsia="Times New Roman" w:hAnsi="Arial" w:cs="Arial"/>
        </w:rPr>
        <w:t>(Simons-Morton, Parcel, O'Hara, Blair, &amp; Pate, 1988)</w:t>
      </w:r>
      <w:r w:rsidR="009470DF">
        <w:rPr>
          <w:rFonts w:ascii="Arial" w:hAnsi="Arial" w:cs="Arial"/>
        </w:rPr>
        <w:fldChar w:fldCharType="end"/>
      </w:r>
      <w:r w:rsidR="009470DF">
        <w:rPr>
          <w:rFonts w:ascii="Arial" w:hAnsi="Arial" w:cs="Arial"/>
        </w:rPr>
        <w:t>.</w:t>
      </w:r>
      <w:r w:rsidR="009470DF">
        <w:rPr>
          <w:rFonts w:ascii="Arial" w:hAnsi="Arial" w:cs="Arial"/>
          <w:b/>
        </w:rPr>
        <w:t xml:space="preserve"> </w:t>
      </w:r>
      <w:r w:rsidR="007114E0">
        <w:rPr>
          <w:rFonts w:ascii="Arial" w:hAnsi="Arial" w:cs="Arial"/>
        </w:rPr>
        <w:t xml:space="preserve">This is </w:t>
      </w:r>
      <w:r w:rsidRPr="009266B8">
        <w:rPr>
          <w:rFonts w:ascii="Arial" w:hAnsi="Arial" w:cs="Arial"/>
        </w:rPr>
        <w:t xml:space="preserve">a period for which we know the least about PA, perhaps based on an assumption that young children are habitually “active enough” and, as such, are reaping the health benefits associated with engaging in PA </w:t>
      </w:r>
      <w:r w:rsidR="00E32466">
        <w:rPr>
          <w:rFonts w:ascii="Arial" w:hAnsi="Arial" w:cs="Arial"/>
        </w:rPr>
        <w:fldChar w:fldCharType="begin"/>
      </w:r>
      <w:r w:rsidR="00E32466">
        <w:rPr>
          <w:rFonts w:ascii="Arial" w:hAnsi="Arial" w:cs="Arial"/>
        </w:rPr>
        <w:instrText>ADDIN RW.CITE{{3 Timmons,B.W. 2012}}</w:instrText>
      </w:r>
      <w:r w:rsidR="00E32466">
        <w:rPr>
          <w:rFonts w:ascii="Arial" w:hAnsi="Arial" w:cs="Arial"/>
        </w:rPr>
        <w:fldChar w:fldCharType="separate"/>
      </w:r>
      <w:r w:rsidR="00554895" w:rsidRPr="00554895">
        <w:rPr>
          <w:rFonts w:ascii="Arial" w:eastAsia="Times New Roman" w:hAnsi="Arial" w:cs="Arial"/>
        </w:rPr>
        <w:t>(Timmons et al., 2012)</w:t>
      </w:r>
      <w:r w:rsidR="00E32466">
        <w:rPr>
          <w:rFonts w:ascii="Arial" w:hAnsi="Arial" w:cs="Arial"/>
        </w:rPr>
        <w:fldChar w:fldCharType="end"/>
      </w:r>
      <w:r w:rsidR="00E32466">
        <w:rPr>
          <w:rFonts w:ascii="Arial" w:hAnsi="Arial" w:cs="Arial"/>
        </w:rPr>
        <w:t>.</w:t>
      </w:r>
      <w:r w:rsidRPr="009266B8">
        <w:rPr>
          <w:rFonts w:ascii="Arial" w:hAnsi="Arial" w:cs="Arial"/>
          <w:b/>
          <w:i/>
        </w:rPr>
        <w:t xml:space="preserve"> </w:t>
      </w:r>
      <w:r w:rsidR="009470DF">
        <w:rPr>
          <w:rFonts w:ascii="Arial" w:hAnsi="Arial" w:cs="Arial"/>
        </w:rPr>
        <w:t>Unfortunately</w:t>
      </w:r>
      <w:r w:rsidR="00E512F3">
        <w:rPr>
          <w:rFonts w:ascii="Arial" w:hAnsi="Arial" w:cs="Arial"/>
        </w:rPr>
        <w:t xml:space="preserve">, this is not </w:t>
      </w:r>
      <w:r w:rsidRPr="009266B8">
        <w:rPr>
          <w:rFonts w:ascii="Arial" w:hAnsi="Arial" w:cs="Arial"/>
        </w:rPr>
        <w:t>the case, as indicators of cardiovascular and cardio-metabolic diseases</w:t>
      </w:r>
      <w:r w:rsidR="003137B8">
        <w:rPr>
          <w:rFonts w:ascii="Arial" w:hAnsi="Arial" w:cs="Arial"/>
        </w:rPr>
        <w:t>, such as obesity,</w:t>
      </w:r>
      <w:r w:rsidRPr="009266B8">
        <w:rPr>
          <w:rFonts w:ascii="Arial" w:hAnsi="Arial" w:cs="Arial"/>
        </w:rPr>
        <w:t xml:space="preserve"> are beginning to manifes</w:t>
      </w:r>
      <w:r w:rsidR="00F429B1">
        <w:rPr>
          <w:rFonts w:ascii="Arial" w:hAnsi="Arial" w:cs="Arial"/>
        </w:rPr>
        <w:t>t</w:t>
      </w:r>
      <w:r w:rsidR="007F44A7">
        <w:rPr>
          <w:rFonts w:ascii="Arial" w:hAnsi="Arial" w:cs="Arial"/>
        </w:rPr>
        <w:t xml:space="preserve"> in young children. </w:t>
      </w:r>
      <w:r w:rsidRPr="009266B8">
        <w:rPr>
          <w:rFonts w:ascii="Arial" w:hAnsi="Arial" w:cs="Arial"/>
        </w:rPr>
        <w:t>The Canadian Health Measures Survey reported</w:t>
      </w:r>
      <w:r w:rsidR="007F44A7">
        <w:rPr>
          <w:rFonts w:ascii="Arial" w:hAnsi="Arial" w:cs="Arial"/>
        </w:rPr>
        <w:t xml:space="preserve"> that 16.4% of 3-</w:t>
      </w:r>
      <w:r w:rsidR="00FB0F2A">
        <w:rPr>
          <w:rFonts w:ascii="Arial" w:hAnsi="Arial" w:cs="Arial"/>
        </w:rPr>
        <w:t>to-</w:t>
      </w:r>
      <w:r w:rsidR="007F44A7">
        <w:rPr>
          <w:rFonts w:ascii="Arial" w:hAnsi="Arial" w:cs="Arial"/>
        </w:rPr>
        <w:t>5 year olds were</w:t>
      </w:r>
      <w:r w:rsidRPr="009266B8">
        <w:rPr>
          <w:rFonts w:ascii="Arial" w:hAnsi="Arial" w:cs="Arial"/>
        </w:rPr>
        <w:t xml:space="preserve"> overweight or obese </w:t>
      </w:r>
      <w:r w:rsidR="009470DF">
        <w:rPr>
          <w:rFonts w:ascii="Arial" w:hAnsi="Arial" w:cs="Arial"/>
        </w:rPr>
        <w:fldChar w:fldCharType="begin"/>
      </w:r>
      <w:r w:rsidR="009470DF">
        <w:rPr>
          <w:rFonts w:ascii="Arial" w:hAnsi="Arial" w:cs="Arial"/>
        </w:rPr>
        <w:instrText>ADDIN RW.CITE{{97 Colley, Rachel C 2013}}</w:instrText>
      </w:r>
      <w:r w:rsidR="009470DF">
        <w:rPr>
          <w:rFonts w:ascii="Arial" w:hAnsi="Arial" w:cs="Arial"/>
        </w:rPr>
        <w:fldChar w:fldCharType="separate"/>
      </w:r>
      <w:r w:rsidR="00554895" w:rsidRPr="00554895">
        <w:rPr>
          <w:rFonts w:ascii="Arial" w:eastAsia="Times New Roman" w:hAnsi="Arial" w:cs="Arial"/>
        </w:rPr>
        <w:t>(R. C. Colley et al., 2013)</w:t>
      </w:r>
      <w:r w:rsidR="009470DF">
        <w:rPr>
          <w:rFonts w:ascii="Arial" w:hAnsi="Arial" w:cs="Arial"/>
        </w:rPr>
        <w:fldChar w:fldCharType="end"/>
      </w:r>
      <w:r w:rsidRPr="009266B8">
        <w:rPr>
          <w:rFonts w:ascii="Arial" w:hAnsi="Arial" w:cs="Arial"/>
          <w:i/>
        </w:rPr>
        <w:t xml:space="preserve">, </w:t>
      </w:r>
      <w:r w:rsidRPr="009266B8">
        <w:rPr>
          <w:rFonts w:ascii="Arial" w:hAnsi="Arial" w:cs="Arial"/>
        </w:rPr>
        <w:t>and t</w:t>
      </w:r>
      <w:r w:rsidR="007F44A7">
        <w:rPr>
          <w:rFonts w:ascii="Arial" w:hAnsi="Arial" w:cs="Arial"/>
        </w:rPr>
        <w:t>hese rates were</w:t>
      </w:r>
      <w:r w:rsidRPr="009266B8">
        <w:rPr>
          <w:rFonts w:ascii="Arial" w:hAnsi="Arial" w:cs="Arial"/>
        </w:rPr>
        <w:t xml:space="preserve"> even higher in older children:</w:t>
      </w:r>
      <w:r w:rsidRPr="009266B8">
        <w:rPr>
          <w:rFonts w:ascii="Arial" w:hAnsi="Arial" w:cs="Arial"/>
          <w:b/>
          <w:i/>
        </w:rPr>
        <w:t xml:space="preserve"> </w:t>
      </w:r>
      <w:r w:rsidRPr="009266B8">
        <w:rPr>
          <w:rFonts w:ascii="Arial" w:hAnsi="Arial" w:cs="Arial"/>
        </w:rPr>
        <w:t>20.5% of 5-</w:t>
      </w:r>
      <w:r w:rsidR="00FB0F2A">
        <w:rPr>
          <w:rFonts w:ascii="Arial" w:hAnsi="Arial" w:cs="Arial"/>
        </w:rPr>
        <w:t>to-</w:t>
      </w:r>
      <w:r w:rsidRPr="009266B8">
        <w:rPr>
          <w:rFonts w:ascii="Arial" w:hAnsi="Arial" w:cs="Arial"/>
        </w:rPr>
        <w:t>11 years olds and 26.9% of 12-</w:t>
      </w:r>
      <w:r w:rsidR="00FB0F2A">
        <w:rPr>
          <w:rFonts w:ascii="Arial" w:hAnsi="Arial" w:cs="Arial"/>
        </w:rPr>
        <w:t>to-</w:t>
      </w:r>
      <w:r w:rsidRPr="009266B8">
        <w:rPr>
          <w:rFonts w:ascii="Arial" w:hAnsi="Arial" w:cs="Arial"/>
        </w:rPr>
        <w:t>17 years olds</w:t>
      </w:r>
      <w:r w:rsidR="00EC0DD9">
        <w:rPr>
          <w:rFonts w:ascii="Arial" w:hAnsi="Arial" w:cs="Arial"/>
        </w:rPr>
        <w:t xml:space="preserve"> </w:t>
      </w:r>
      <w:r w:rsidR="00306DE3">
        <w:rPr>
          <w:rFonts w:ascii="Arial" w:hAnsi="Arial" w:cs="Arial"/>
        </w:rPr>
        <w:fldChar w:fldCharType="begin"/>
      </w:r>
      <w:r w:rsidR="00306DE3">
        <w:rPr>
          <w:rFonts w:ascii="Arial" w:hAnsi="Arial" w:cs="Arial"/>
        </w:rPr>
        <w:instrText>ADDIN RW.CITE{{190 Roberts, Karen C 2012}}</w:instrText>
      </w:r>
      <w:r w:rsidR="00306DE3">
        <w:rPr>
          <w:rFonts w:ascii="Arial" w:hAnsi="Arial" w:cs="Arial"/>
        </w:rPr>
        <w:fldChar w:fldCharType="separate"/>
      </w:r>
      <w:r w:rsidR="00554895" w:rsidRPr="00554895">
        <w:rPr>
          <w:rFonts w:ascii="Arial" w:eastAsia="Times New Roman" w:hAnsi="Arial" w:cs="Arial"/>
        </w:rPr>
        <w:t>(Roberts, Shields, de Groh, Aziz, &amp; Gilbert, 2012)</w:t>
      </w:r>
      <w:r w:rsidR="00306DE3">
        <w:rPr>
          <w:rFonts w:ascii="Arial" w:hAnsi="Arial" w:cs="Arial"/>
        </w:rPr>
        <w:fldChar w:fldCharType="end"/>
      </w:r>
      <w:r w:rsidR="00306DE3">
        <w:rPr>
          <w:rFonts w:ascii="Arial" w:hAnsi="Arial" w:cs="Arial"/>
        </w:rPr>
        <w:t xml:space="preserve">. </w:t>
      </w:r>
      <w:r w:rsidR="007F44A7">
        <w:rPr>
          <w:rFonts w:ascii="Arial" w:hAnsi="Arial" w:cs="Arial"/>
        </w:rPr>
        <w:t xml:space="preserve">Overweight children are at increased risks of: </w:t>
      </w:r>
      <w:r w:rsidRPr="009266B8">
        <w:rPr>
          <w:rFonts w:ascii="Arial" w:hAnsi="Arial" w:cs="Arial"/>
        </w:rPr>
        <w:t xml:space="preserve">remaining overweight into adulthood </w:t>
      </w:r>
      <w:r w:rsidR="00E32466">
        <w:rPr>
          <w:rFonts w:ascii="Arial" w:hAnsi="Arial" w:cs="Arial"/>
        </w:rPr>
        <w:fldChar w:fldCharType="begin"/>
      </w:r>
      <w:r w:rsidR="00E32466">
        <w:rPr>
          <w:rFonts w:ascii="Arial" w:hAnsi="Arial" w:cs="Arial"/>
        </w:rPr>
        <w:instrText>ADDIN RW.CITE{{19 Singh, Amika S 2008}}</w:instrText>
      </w:r>
      <w:r w:rsidR="00E32466">
        <w:rPr>
          <w:rFonts w:ascii="Arial" w:hAnsi="Arial" w:cs="Arial"/>
        </w:rPr>
        <w:fldChar w:fldCharType="separate"/>
      </w:r>
      <w:r w:rsidR="00554895" w:rsidRPr="00554895">
        <w:rPr>
          <w:rFonts w:ascii="Arial" w:eastAsia="Times New Roman" w:hAnsi="Arial" w:cs="Arial"/>
        </w:rPr>
        <w:t>(A. S. Singh, Mulder, Twisk, Van Mechelen, &amp; Chinapaw, 2008)</w:t>
      </w:r>
      <w:r w:rsidR="00E32466">
        <w:rPr>
          <w:rFonts w:ascii="Arial" w:hAnsi="Arial" w:cs="Arial"/>
        </w:rPr>
        <w:fldChar w:fldCharType="end"/>
      </w:r>
      <w:r w:rsidR="007F44A7">
        <w:rPr>
          <w:rFonts w:ascii="Arial" w:hAnsi="Arial" w:cs="Arial"/>
        </w:rPr>
        <w:t>,</w:t>
      </w:r>
      <w:r w:rsidRPr="009266B8">
        <w:rPr>
          <w:rFonts w:ascii="Arial" w:hAnsi="Arial" w:cs="Arial"/>
        </w:rPr>
        <w:t xml:space="preserve"> developing behavioural problems and </w:t>
      </w:r>
      <w:r w:rsidR="007F44A7">
        <w:rPr>
          <w:rFonts w:ascii="Arial" w:hAnsi="Arial" w:cs="Arial"/>
        </w:rPr>
        <w:t xml:space="preserve">developing </w:t>
      </w:r>
      <w:r w:rsidRPr="009266B8">
        <w:rPr>
          <w:rFonts w:ascii="Arial" w:hAnsi="Arial" w:cs="Arial"/>
        </w:rPr>
        <w:t xml:space="preserve">cardio-metabolic diseases </w:t>
      </w:r>
      <w:r w:rsidR="00E32466">
        <w:rPr>
          <w:rFonts w:ascii="Arial" w:hAnsi="Arial" w:cs="Arial"/>
        </w:rPr>
        <w:fldChar w:fldCharType="begin"/>
      </w:r>
      <w:r w:rsidR="00E32466">
        <w:rPr>
          <w:rFonts w:ascii="Arial" w:hAnsi="Arial" w:cs="Arial"/>
        </w:rPr>
        <w:instrText>ADDIN RW.CITE{{20 Reilly, John J 2003}}</w:instrText>
      </w:r>
      <w:r w:rsidR="00E32466">
        <w:rPr>
          <w:rFonts w:ascii="Arial" w:hAnsi="Arial" w:cs="Arial"/>
        </w:rPr>
        <w:fldChar w:fldCharType="separate"/>
      </w:r>
      <w:r w:rsidR="00554895" w:rsidRPr="00554895">
        <w:rPr>
          <w:rFonts w:ascii="Arial" w:eastAsia="Times New Roman" w:hAnsi="Arial" w:cs="Arial"/>
        </w:rPr>
        <w:t>(J. J. Reilly et al., 2003)</w:t>
      </w:r>
      <w:r w:rsidR="00E32466">
        <w:rPr>
          <w:rFonts w:ascii="Arial" w:hAnsi="Arial" w:cs="Arial"/>
        </w:rPr>
        <w:fldChar w:fldCharType="end"/>
      </w:r>
      <w:r w:rsidR="00E32466">
        <w:rPr>
          <w:rFonts w:ascii="Arial" w:hAnsi="Arial" w:cs="Arial"/>
        </w:rPr>
        <w:t>.</w:t>
      </w:r>
      <w:r w:rsidR="003137B8">
        <w:rPr>
          <w:rFonts w:ascii="Arial" w:hAnsi="Arial" w:cs="Arial"/>
        </w:rPr>
        <w:t xml:space="preserve"> In addition to the development of a healthy weight, young children are also developing PA behaviours. </w:t>
      </w:r>
    </w:p>
    <w:p w14:paraId="7B561053" w14:textId="42F18C26" w:rsidR="00EB7313" w:rsidRPr="00E32466" w:rsidRDefault="002B3833" w:rsidP="00E32466">
      <w:pPr>
        <w:spacing w:line="480" w:lineRule="auto"/>
        <w:ind w:firstLine="284"/>
        <w:rPr>
          <w:rFonts w:ascii="Arial" w:hAnsi="Arial" w:cs="Arial"/>
          <w:b/>
          <w:i/>
        </w:rPr>
      </w:pPr>
      <w:r w:rsidRPr="009266B8">
        <w:rPr>
          <w:rFonts w:ascii="Arial" w:hAnsi="Arial" w:cs="Arial"/>
        </w:rPr>
        <w:t xml:space="preserve">PA in the early years is </w:t>
      </w:r>
      <w:r w:rsidR="00780F3B" w:rsidRPr="009266B8">
        <w:rPr>
          <w:rFonts w:ascii="Arial" w:hAnsi="Arial" w:cs="Arial"/>
        </w:rPr>
        <w:t xml:space="preserve">highly transitory and is </w:t>
      </w:r>
      <w:r w:rsidRPr="009266B8">
        <w:rPr>
          <w:rFonts w:ascii="Arial" w:hAnsi="Arial" w:cs="Arial"/>
        </w:rPr>
        <w:t xml:space="preserve">characterized by sporadic, intermittent activity </w:t>
      </w:r>
      <w:r w:rsidR="00E32466">
        <w:rPr>
          <w:rFonts w:ascii="Arial" w:hAnsi="Arial" w:cs="Arial"/>
        </w:rPr>
        <w:fldChar w:fldCharType="begin"/>
      </w:r>
      <w:r w:rsidR="00E32466">
        <w:rPr>
          <w:rFonts w:ascii="Arial" w:hAnsi="Arial" w:cs="Arial"/>
        </w:rPr>
        <w:instrText>ADDIN RW.CITE{{86 Bailey, ROBERT C 1995;17 Obeid, Joyce 2011}}</w:instrText>
      </w:r>
      <w:r w:rsidR="00E32466">
        <w:rPr>
          <w:rFonts w:ascii="Arial" w:hAnsi="Arial" w:cs="Arial"/>
        </w:rPr>
        <w:fldChar w:fldCharType="separate"/>
      </w:r>
      <w:r w:rsidR="00554895" w:rsidRPr="00554895">
        <w:rPr>
          <w:rFonts w:ascii="Arial" w:eastAsia="Times New Roman" w:hAnsi="Arial" w:cs="Arial"/>
        </w:rPr>
        <w:t>(Bailey et al., 1995; Obeid, Nguyen, Gabel, &amp; Timmons, 2011)</w:t>
      </w:r>
      <w:r w:rsidR="00E32466">
        <w:rPr>
          <w:rFonts w:ascii="Arial" w:hAnsi="Arial" w:cs="Arial"/>
        </w:rPr>
        <w:fldChar w:fldCharType="end"/>
      </w:r>
      <w:r w:rsidRPr="009266B8">
        <w:rPr>
          <w:rFonts w:ascii="Arial" w:hAnsi="Arial" w:cs="Arial"/>
          <w:b/>
          <w:i/>
        </w:rPr>
        <w:t xml:space="preserve"> </w:t>
      </w:r>
      <w:r w:rsidRPr="009266B8">
        <w:rPr>
          <w:rFonts w:ascii="Arial" w:hAnsi="Arial" w:cs="Arial"/>
        </w:rPr>
        <w:t xml:space="preserve">that increases in frequency from age 3 to 5 years </w:t>
      </w:r>
      <w:r w:rsidR="00E32466">
        <w:rPr>
          <w:rFonts w:ascii="Arial" w:hAnsi="Arial" w:cs="Arial"/>
        </w:rPr>
        <w:fldChar w:fldCharType="begin"/>
      </w:r>
      <w:r w:rsidR="00E32466">
        <w:rPr>
          <w:rFonts w:ascii="Arial" w:hAnsi="Arial" w:cs="Arial"/>
        </w:rPr>
        <w:instrText>ADDIN RW.CITE{{103 Grontved,A. 2009;105 Cardon, Greet M 2008}}</w:instrText>
      </w:r>
      <w:r w:rsidR="00E32466">
        <w:rPr>
          <w:rFonts w:ascii="Arial" w:hAnsi="Arial" w:cs="Arial"/>
        </w:rPr>
        <w:fldChar w:fldCharType="separate"/>
      </w:r>
      <w:r w:rsidR="00554895" w:rsidRPr="00554895">
        <w:rPr>
          <w:rFonts w:ascii="Arial" w:eastAsia="Times New Roman" w:hAnsi="Arial" w:cs="Arial"/>
        </w:rPr>
        <w:t>(Cardon &amp; De Bourdeaudhuij, 2008; Grontved et al., 2009)</w:t>
      </w:r>
      <w:r w:rsidR="00E32466">
        <w:rPr>
          <w:rFonts w:ascii="Arial" w:hAnsi="Arial" w:cs="Arial"/>
        </w:rPr>
        <w:fldChar w:fldCharType="end"/>
      </w:r>
      <w:r w:rsidR="00E32466">
        <w:rPr>
          <w:rFonts w:ascii="Arial" w:hAnsi="Arial" w:cs="Arial"/>
        </w:rPr>
        <w:t>.</w:t>
      </w:r>
      <w:r w:rsidRPr="009266B8">
        <w:rPr>
          <w:rFonts w:ascii="Arial" w:hAnsi="Arial" w:cs="Arial"/>
          <w:b/>
          <w:i/>
        </w:rPr>
        <w:t xml:space="preserve"> </w:t>
      </w:r>
      <w:r w:rsidR="007114E0">
        <w:rPr>
          <w:rFonts w:ascii="Arial" w:hAnsi="Arial" w:cs="Arial"/>
        </w:rPr>
        <w:t>Tracking of PA, which refers to the stability of PA participation over time</w:t>
      </w:r>
      <w:r w:rsidR="007F44A7">
        <w:rPr>
          <w:rFonts w:ascii="Arial" w:hAnsi="Arial" w:cs="Arial"/>
        </w:rPr>
        <w:t xml:space="preserve"> </w:t>
      </w:r>
      <w:r w:rsidR="00E32466">
        <w:rPr>
          <w:rFonts w:ascii="Arial" w:hAnsi="Arial" w:cs="Arial"/>
        </w:rPr>
        <w:fldChar w:fldCharType="begin"/>
      </w:r>
      <w:r w:rsidR="00E32466">
        <w:rPr>
          <w:rFonts w:ascii="Arial" w:hAnsi="Arial" w:cs="Arial"/>
        </w:rPr>
        <w:instrText>ADDIN RW.CITE{{108 Malina, Robert M 1996}}</w:instrText>
      </w:r>
      <w:r w:rsidR="00E32466">
        <w:rPr>
          <w:rFonts w:ascii="Arial" w:hAnsi="Arial" w:cs="Arial"/>
        </w:rPr>
        <w:fldChar w:fldCharType="separate"/>
      </w:r>
      <w:r w:rsidR="00554895" w:rsidRPr="00554895">
        <w:rPr>
          <w:rFonts w:ascii="Arial" w:eastAsia="Times New Roman" w:hAnsi="Arial" w:cs="Arial"/>
        </w:rPr>
        <w:t>(Malina, 1996)</w:t>
      </w:r>
      <w:r w:rsidR="00E32466">
        <w:rPr>
          <w:rFonts w:ascii="Arial" w:hAnsi="Arial" w:cs="Arial"/>
        </w:rPr>
        <w:fldChar w:fldCharType="end"/>
      </w:r>
      <w:r w:rsidR="00E32466">
        <w:rPr>
          <w:rFonts w:ascii="Arial" w:hAnsi="Arial" w:cs="Arial"/>
        </w:rPr>
        <w:t xml:space="preserve">, </w:t>
      </w:r>
      <w:r w:rsidR="007F44A7">
        <w:rPr>
          <w:rFonts w:ascii="Arial" w:hAnsi="Arial" w:cs="Arial"/>
        </w:rPr>
        <w:t xml:space="preserve">is fair in the early years </w:t>
      </w:r>
      <w:r w:rsidR="00E32466">
        <w:rPr>
          <w:rFonts w:ascii="Arial" w:hAnsi="Arial" w:cs="Arial"/>
        </w:rPr>
        <w:fldChar w:fldCharType="begin"/>
      </w:r>
      <w:r w:rsidR="00E32466">
        <w:rPr>
          <w:rFonts w:ascii="Arial" w:hAnsi="Arial" w:cs="Arial"/>
        </w:rPr>
        <w:instrText>ADDIN RW.CITE{{156 Gabel, Leigh 2011;128 Kelly, Louise A 2004;51 Jackson, Diane M 2003}}</w:instrText>
      </w:r>
      <w:r w:rsidR="00E32466">
        <w:rPr>
          <w:rFonts w:ascii="Arial" w:hAnsi="Arial" w:cs="Arial"/>
        </w:rPr>
        <w:fldChar w:fldCharType="separate"/>
      </w:r>
      <w:r w:rsidR="00554895" w:rsidRPr="00554895">
        <w:rPr>
          <w:rFonts w:ascii="Arial" w:eastAsia="Times New Roman" w:hAnsi="Arial" w:cs="Arial"/>
        </w:rPr>
        <w:t>(Gabel, Obeid, Nguyen, Proudfoot, &amp; Timmons, 2011; Jackson et al., 2003; Kelly, Fairweather, Grant, Barrie, &amp; Reilly, 2004)</w:t>
      </w:r>
      <w:r w:rsidR="00E32466">
        <w:rPr>
          <w:rFonts w:ascii="Arial" w:hAnsi="Arial" w:cs="Arial"/>
        </w:rPr>
        <w:fldChar w:fldCharType="end"/>
      </w:r>
      <w:r w:rsidR="007114E0" w:rsidRPr="009266B8">
        <w:rPr>
          <w:rFonts w:ascii="Arial" w:hAnsi="Arial" w:cs="Arial"/>
        </w:rPr>
        <w:t xml:space="preserve">, suggesting </w:t>
      </w:r>
      <w:r w:rsidR="00E512F3">
        <w:rPr>
          <w:rFonts w:ascii="Arial" w:hAnsi="Arial" w:cs="Arial"/>
        </w:rPr>
        <w:t>that preschool</w:t>
      </w:r>
      <w:r w:rsidR="00306DE3">
        <w:rPr>
          <w:rFonts w:ascii="Arial" w:hAnsi="Arial" w:cs="Arial"/>
        </w:rPr>
        <w:t>er</w:t>
      </w:r>
      <w:r w:rsidR="00E512F3">
        <w:rPr>
          <w:rFonts w:ascii="Arial" w:hAnsi="Arial" w:cs="Arial"/>
        </w:rPr>
        <w:t xml:space="preserve">s have variable habitual PA levels. </w:t>
      </w:r>
      <w:r w:rsidR="007F44A7">
        <w:rPr>
          <w:rFonts w:ascii="Arial" w:hAnsi="Arial" w:cs="Arial"/>
        </w:rPr>
        <w:t xml:space="preserve">As such, further investigation into PA is warranted to determine why PA participation is so dynamic in young children. In addition, thresholds of PA participation associated with health benefits are needed.  </w:t>
      </w:r>
    </w:p>
    <w:p w14:paraId="7385D856" w14:textId="4C21E36F" w:rsidR="007114E0" w:rsidRPr="00D25046" w:rsidRDefault="003137B8" w:rsidP="00580D4D">
      <w:pPr>
        <w:spacing w:line="480" w:lineRule="auto"/>
        <w:ind w:firstLine="284"/>
        <w:rPr>
          <w:rFonts w:ascii="Arial" w:hAnsi="Arial" w:cs="Arial"/>
        </w:rPr>
      </w:pPr>
      <w:r>
        <w:rPr>
          <w:rFonts w:ascii="Arial" w:hAnsi="Arial" w:cs="Arial"/>
        </w:rPr>
        <w:t>There is a</w:t>
      </w:r>
      <w:r w:rsidR="00EB7313">
        <w:rPr>
          <w:rFonts w:ascii="Arial" w:hAnsi="Arial" w:cs="Arial"/>
        </w:rPr>
        <w:t xml:space="preserve"> paucity of literature discussing the volume of PA associated with better health</w:t>
      </w:r>
      <w:r>
        <w:rPr>
          <w:rFonts w:ascii="Arial" w:hAnsi="Arial" w:cs="Arial"/>
        </w:rPr>
        <w:t xml:space="preserve"> in young children </w:t>
      </w:r>
      <w:r w:rsidR="009470DF">
        <w:rPr>
          <w:rFonts w:ascii="Arial" w:hAnsi="Arial" w:cs="Arial"/>
        </w:rPr>
        <w:fldChar w:fldCharType="begin"/>
      </w:r>
      <w:r w:rsidR="009470DF">
        <w:rPr>
          <w:rFonts w:ascii="Arial" w:hAnsi="Arial" w:cs="Arial"/>
        </w:rPr>
        <w:instrText>ADDIN RW.CITE{{5 Tremblay,M.S. 2012}}</w:instrText>
      </w:r>
      <w:r w:rsidR="009470DF">
        <w:rPr>
          <w:rFonts w:ascii="Arial" w:hAnsi="Arial" w:cs="Arial"/>
        </w:rPr>
        <w:fldChar w:fldCharType="separate"/>
      </w:r>
      <w:r w:rsidR="00554895" w:rsidRPr="00554895">
        <w:rPr>
          <w:rFonts w:ascii="Arial" w:eastAsia="Times New Roman" w:hAnsi="Arial" w:cs="Arial"/>
        </w:rPr>
        <w:t>(Tremblay et al., 2012)</w:t>
      </w:r>
      <w:r w:rsidR="009470DF">
        <w:rPr>
          <w:rFonts w:ascii="Arial" w:hAnsi="Arial" w:cs="Arial"/>
        </w:rPr>
        <w:fldChar w:fldCharType="end"/>
      </w:r>
      <w:r>
        <w:rPr>
          <w:rFonts w:ascii="Arial" w:hAnsi="Arial" w:cs="Arial"/>
        </w:rPr>
        <w:t xml:space="preserve">, and more research is needed to understand this topic. </w:t>
      </w:r>
      <w:r w:rsidR="007F44A7">
        <w:rPr>
          <w:rFonts w:ascii="Arial" w:hAnsi="Arial" w:cs="Arial"/>
        </w:rPr>
        <w:t>The</w:t>
      </w:r>
      <w:r w:rsidR="002B3833" w:rsidRPr="009266B8">
        <w:rPr>
          <w:rFonts w:ascii="Arial" w:hAnsi="Arial" w:cs="Arial"/>
        </w:rPr>
        <w:t xml:space="preserve"> Canadian PA Guidelines for the Early Years</w:t>
      </w:r>
      <w:r w:rsidR="007F44A7">
        <w:rPr>
          <w:rFonts w:ascii="Arial" w:hAnsi="Arial" w:cs="Arial"/>
        </w:rPr>
        <w:t xml:space="preserve"> were devised in 2012 based on the best available evidence that examined the relationship between PA and </w:t>
      </w:r>
      <w:r w:rsidR="00EB7313">
        <w:rPr>
          <w:rFonts w:ascii="Arial" w:hAnsi="Arial" w:cs="Arial"/>
        </w:rPr>
        <w:t xml:space="preserve">health indicators </w:t>
      </w:r>
      <w:r w:rsidR="007262C0">
        <w:rPr>
          <w:rFonts w:ascii="Arial" w:hAnsi="Arial" w:cs="Arial"/>
          <w:b/>
        </w:rPr>
        <w:fldChar w:fldCharType="begin"/>
      </w:r>
      <w:r w:rsidR="007262C0">
        <w:rPr>
          <w:rFonts w:ascii="Arial" w:hAnsi="Arial" w:cs="Arial"/>
          <w:b/>
        </w:rPr>
        <w:instrText>ADDIN RW.CITE{{3 Timmons,B.W. 2012}}</w:instrText>
      </w:r>
      <w:r w:rsidR="007262C0">
        <w:rPr>
          <w:rFonts w:ascii="Arial" w:hAnsi="Arial" w:cs="Arial"/>
          <w:b/>
        </w:rPr>
        <w:fldChar w:fldCharType="separate"/>
      </w:r>
      <w:r w:rsidR="00554895" w:rsidRPr="00554895">
        <w:rPr>
          <w:rFonts w:ascii="Arial" w:eastAsia="Times New Roman" w:hAnsi="Arial" w:cs="Arial"/>
        </w:rPr>
        <w:t>(Timmons et al., 2012)</w:t>
      </w:r>
      <w:r w:rsidR="007262C0">
        <w:rPr>
          <w:rFonts w:ascii="Arial" w:hAnsi="Arial" w:cs="Arial"/>
          <w:b/>
        </w:rPr>
        <w:fldChar w:fldCharType="end"/>
      </w:r>
      <w:r w:rsidR="00EB7313">
        <w:rPr>
          <w:rFonts w:ascii="Arial" w:hAnsi="Arial" w:cs="Arial"/>
          <w:b/>
        </w:rPr>
        <w:t xml:space="preserve">. </w:t>
      </w:r>
      <w:r w:rsidR="00EB7313">
        <w:rPr>
          <w:rFonts w:ascii="Arial" w:hAnsi="Arial" w:cs="Arial"/>
        </w:rPr>
        <w:t xml:space="preserve">The Guidelines </w:t>
      </w:r>
      <w:r w:rsidR="002B3833" w:rsidRPr="009266B8">
        <w:rPr>
          <w:rFonts w:ascii="Arial" w:hAnsi="Arial" w:cs="Arial"/>
        </w:rPr>
        <w:t>recommend that</w:t>
      </w:r>
      <w:r w:rsidR="00E512F3">
        <w:rPr>
          <w:rFonts w:ascii="Arial" w:hAnsi="Arial" w:cs="Arial"/>
        </w:rPr>
        <w:t xml:space="preserve"> 3-to-4 year olds should</w:t>
      </w:r>
      <w:r w:rsidR="002B3833" w:rsidRPr="009266B8">
        <w:rPr>
          <w:rFonts w:ascii="Arial" w:hAnsi="Arial" w:cs="Arial"/>
        </w:rPr>
        <w:t xml:space="preserve"> accumulate at least 180 minutes of total PA (TPA), at any intensi</w:t>
      </w:r>
      <w:r w:rsidR="007F44A7">
        <w:rPr>
          <w:rFonts w:ascii="Arial" w:hAnsi="Arial" w:cs="Arial"/>
        </w:rPr>
        <w:t xml:space="preserve">ty, spread throughout the day. </w:t>
      </w:r>
      <w:r w:rsidR="002B3833" w:rsidRPr="009266B8">
        <w:rPr>
          <w:rFonts w:ascii="Arial" w:hAnsi="Arial" w:cs="Arial"/>
        </w:rPr>
        <w:t xml:space="preserve">By the age of 5 years, preschoolers should progress towards at least 60 minutes of daily energetic play </w:t>
      </w:r>
      <w:r w:rsidR="00E32466">
        <w:rPr>
          <w:rFonts w:ascii="Arial" w:hAnsi="Arial" w:cs="Arial"/>
        </w:rPr>
        <w:fldChar w:fldCharType="begin"/>
      </w:r>
      <w:r w:rsidR="00E32466">
        <w:rPr>
          <w:rFonts w:ascii="Arial" w:hAnsi="Arial" w:cs="Arial"/>
        </w:rPr>
        <w:instrText>ADDIN RW.CITE{{5 Tremblay,M.S. 2012}}</w:instrText>
      </w:r>
      <w:r w:rsidR="00E32466">
        <w:rPr>
          <w:rFonts w:ascii="Arial" w:hAnsi="Arial" w:cs="Arial"/>
        </w:rPr>
        <w:fldChar w:fldCharType="separate"/>
      </w:r>
      <w:r w:rsidR="00554895" w:rsidRPr="00554895">
        <w:rPr>
          <w:rFonts w:ascii="Arial" w:eastAsia="Times New Roman" w:hAnsi="Arial" w:cs="Arial"/>
        </w:rPr>
        <w:t>(Tremblay et al., 2012)</w:t>
      </w:r>
      <w:r w:rsidR="00E32466">
        <w:rPr>
          <w:rFonts w:ascii="Arial" w:hAnsi="Arial" w:cs="Arial"/>
        </w:rPr>
        <w:fldChar w:fldCharType="end"/>
      </w:r>
      <w:r w:rsidR="005C7DB4">
        <w:rPr>
          <w:rFonts w:ascii="Arial" w:hAnsi="Arial" w:cs="Arial"/>
        </w:rPr>
        <w:t xml:space="preserve">, often characterized as </w:t>
      </w:r>
      <w:r w:rsidR="00A435E6">
        <w:rPr>
          <w:rFonts w:ascii="Arial" w:hAnsi="Arial" w:cs="Arial"/>
        </w:rPr>
        <w:t>MVPA</w:t>
      </w:r>
      <w:r w:rsidR="005C7DB4">
        <w:rPr>
          <w:rFonts w:ascii="Arial" w:hAnsi="Arial" w:cs="Arial"/>
        </w:rPr>
        <w:t xml:space="preserve"> when assessed with accelerometers. </w:t>
      </w:r>
      <w:r w:rsidR="002B3833" w:rsidRPr="009266B8">
        <w:rPr>
          <w:rFonts w:ascii="Arial" w:hAnsi="Arial" w:cs="Arial"/>
        </w:rPr>
        <w:t xml:space="preserve">Results from Canadian studies suggest 73-84% of preschoolers met the 180 minutes of TPA guidelines while 14-57% of preschoolers met </w:t>
      </w:r>
      <w:r>
        <w:rPr>
          <w:rFonts w:ascii="Arial" w:hAnsi="Arial" w:cs="Arial"/>
        </w:rPr>
        <w:t xml:space="preserve">the </w:t>
      </w:r>
      <w:r w:rsidR="002B3833" w:rsidRPr="009266B8">
        <w:rPr>
          <w:rFonts w:ascii="Arial" w:hAnsi="Arial" w:cs="Arial"/>
        </w:rPr>
        <w:t xml:space="preserve">60 minutes of MVPA guideline </w:t>
      </w:r>
      <w:r w:rsidR="007262C0">
        <w:rPr>
          <w:rFonts w:ascii="Arial" w:hAnsi="Arial" w:cs="Arial"/>
        </w:rPr>
        <w:fldChar w:fldCharType="begin"/>
      </w:r>
      <w:r w:rsidR="007262C0">
        <w:rPr>
          <w:rFonts w:ascii="Arial" w:hAnsi="Arial" w:cs="Arial"/>
        </w:rPr>
        <w:instrText>ADDIN RW.CITE{{97 Colley, Rachel C 2013;96 Gabel,L. 2013}}</w:instrText>
      </w:r>
      <w:r w:rsidR="007262C0">
        <w:rPr>
          <w:rFonts w:ascii="Arial" w:hAnsi="Arial" w:cs="Arial"/>
        </w:rPr>
        <w:fldChar w:fldCharType="separate"/>
      </w:r>
      <w:r w:rsidR="00554895" w:rsidRPr="00554895">
        <w:rPr>
          <w:rFonts w:ascii="Arial" w:eastAsia="Times New Roman" w:hAnsi="Arial" w:cs="Arial"/>
        </w:rPr>
        <w:t>(R. C. Colley et al., 2013; Gabel et al., 2013)</w:t>
      </w:r>
      <w:r w:rsidR="007262C0">
        <w:rPr>
          <w:rFonts w:ascii="Arial" w:hAnsi="Arial" w:cs="Arial"/>
        </w:rPr>
        <w:fldChar w:fldCharType="end"/>
      </w:r>
      <w:r w:rsidR="007262C0">
        <w:rPr>
          <w:rFonts w:ascii="Arial" w:hAnsi="Arial" w:cs="Arial"/>
        </w:rPr>
        <w:t xml:space="preserve">. </w:t>
      </w:r>
      <w:r w:rsidR="00D25046">
        <w:rPr>
          <w:rFonts w:ascii="Arial" w:hAnsi="Arial" w:cs="Arial"/>
        </w:rPr>
        <w:t xml:space="preserve">The preschool PA research field is growing, but much less is know about fitness in the early years. </w:t>
      </w:r>
    </w:p>
    <w:p w14:paraId="61370E1D" w14:textId="571EB228" w:rsidR="002B3833" w:rsidRPr="009266B8" w:rsidRDefault="002B3833" w:rsidP="00580D4D">
      <w:pPr>
        <w:spacing w:line="480" w:lineRule="auto"/>
        <w:ind w:firstLine="284"/>
        <w:rPr>
          <w:rFonts w:ascii="Arial" w:hAnsi="Arial" w:cs="Arial"/>
        </w:rPr>
      </w:pPr>
      <w:r w:rsidRPr="009266B8">
        <w:rPr>
          <w:rFonts w:ascii="Arial" w:hAnsi="Arial" w:cs="Arial"/>
        </w:rPr>
        <w:t xml:space="preserve">Health-related fitness </w:t>
      </w:r>
      <w:r w:rsidR="00D25046">
        <w:rPr>
          <w:rFonts w:ascii="Arial" w:hAnsi="Arial" w:cs="Arial"/>
        </w:rPr>
        <w:t xml:space="preserve">refers to </w:t>
      </w:r>
      <w:r w:rsidRPr="009266B8">
        <w:rPr>
          <w:rFonts w:ascii="Arial" w:hAnsi="Arial" w:cs="Arial"/>
        </w:rPr>
        <w:t xml:space="preserve">those characteristics that are most related to health, chronic disease prevention and health promotion </w:t>
      </w:r>
      <w:r w:rsidR="00E32466">
        <w:rPr>
          <w:rFonts w:ascii="Arial" w:hAnsi="Arial" w:cs="Arial"/>
        </w:rPr>
        <w:fldChar w:fldCharType="begin"/>
      </w:r>
      <w:r w:rsidR="00E32466">
        <w:rPr>
          <w:rFonts w:ascii="Arial" w:hAnsi="Arial" w:cs="Arial"/>
        </w:rPr>
        <w:instrText>ADDIN RW.CITE{{22 Caspersen, Carl J 1985}}</w:instrText>
      </w:r>
      <w:r w:rsidR="00E32466">
        <w:rPr>
          <w:rFonts w:ascii="Arial" w:hAnsi="Arial" w:cs="Arial"/>
        </w:rPr>
        <w:fldChar w:fldCharType="separate"/>
      </w:r>
      <w:r w:rsidR="00554895" w:rsidRPr="00554895">
        <w:rPr>
          <w:rFonts w:ascii="Arial" w:eastAsia="Times New Roman" w:hAnsi="Arial" w:cs="Arial"/>
        </w:rPr>
        <w:t>(Caspersen, Powell, &amp; Christenson, 1985)</w:t>
      </w:r>
      <w:r w:rsidR="00E32466">
        <w:rPr>
          <w:rFonts w:ascii="Arial" w:hAnsi="Arial" w:cs="Arial"/>
        </w:rPr>
        <w:fldChar w:fldCharType="end"/>
      </w:r>
      <w:r w:rsidR="00E32466">
        <w:rPr>
          <w:rFonts w:ascii="Arial" w:hAnsi="Arial" w:cs="Arial"/>
          <w:i/>
        </w:rPr>
        <w:t>.</w:t>
      </w:r>
      <w:r w:rsidRPr="009266B8">
        <w:rPr>
          <w:rFonts w:ascii="Arial" w:hAnsi="Arial" w:cs="Arial"/>
          <w:b/>
          <w:i/>
        </w:rPr>
        <w:t xml:space="preserve"> </w:t>
      </w:r>
      <w:r w:rsidRPr="009266B8">
        <w:rPr>
          <w:rFonts w:ascii="Arial" w:hAnsi="Arial" w:cs="Arial"/>
        </w:rPr>
        <w:t xml:space="preserve">Cardiorespiratory fitness may be the most important factor in predicting cardiovascular disease risk </w:t>
      </w:r>
      <w:r w:rsidR="007262C0">
        <w:rPr>
          <w:rFonts w:ascii="Arial" w:hAnsi="Arial" w:cs="Arial"/>
        </w:rPr>
        <w:fldChar w:fldCharType="begin"/>
      </w:r>
      <w:r w:rsidR="007262C0">
        <w:rPr>
          <w:rFonts w:ascii="Arial" w:hAnsi="Arial" w:cs="Arial"/>
        </w:rPr>
        <w:instrText>ADDIN RW.CITE{{183 Hurtig-Wennlof,A. 2007}}</w:instrText>
      </w:r>
      <w:r w:rsidR="007262C0">
        <w:rPr>
          <w:rFonts w:ascii="Arial" w:hAnsi="Arial" w:cs="Arial"/>
        </w:rPr>
        <w:fldChar w:fldCharType="separate"/>
      </w:r>
      <w:r w:rsidR="00554895" w:rsidRPr="00554895">
        <w:rPr>
          <w:rFonts w:ascii="Arial" w:eastAsia="Times New Roman" w:hAnsi="Arial" w:cs="Arial"/>
        </w:rPr>
        <w:t>(Hurtig-Wennlof, Ruiz, Harro, &amp; Sjostrom, 2007)</w:t>
      </w:r>
      <w:r w:rsidR="007262C0">
        <w:rPr>
          <w:rFonts w:ascii="Arial" w:hAnsi="Arial" w:cs="Arial"/>
        </w:rPr>
        <w:fldChar w:fldCharType="end"/>
      </w:r>
      <w:r w:rsidR="00780F3B" w:rsidRPr="009266B8">
        <w:rPr>
          <w:rFonts w:ascii="Arial" w:hAnsi="Arial" w:cs="Arial"/>
        </w:rPr>
        <w:t xml:space="preserve">. </w:t>
      </w:r>
      <w:r w:rsidR="00F429B1">
        <w:rPr>
          <w:rFonts w:ascii="Arial" w:hAnsi="Arial" w:cs="Arial"/>
        </w:rPr>
        <w:t xml:space="preserve">Indeed, the </w:t>
      </w:r>
      <w:r w:rsidRPr="009266B8">
        <w:rPr>
          <w:rFonts w:ascii="Arial" w:hAnsi="Arial" w:cs="Arial"/>
        </w:rPr>
        <w:t xml:space="preserve">relationship between increased fitness and improved health is well established in adults </w:t>
      </w:r>
      <w:r w:rsidR="00E32466">
        <w:rPr>
          <w:rFonts w:ascii="Arial" w:hAnsi="Arial" w:cs="Arial"/>
        </w:rPr>
        <w:fldChar w:fldCharType="begin"/>
      </w:r>
      <w:r w:rsidR="00E32466">
        <w:rPr>
          <w:rFonts w:ascii="Arial" w:hAnsi="Arial" w:cs="Arial"/>
        </w:rPr>
        <w:instrText>ADDIN RW.CITE{{102 Warburton, Darren ER 2006}}</w:instrText>
      </w:r>
      <w:r w:rsidR="00E32466">
        <w:rPr>
          <w:rFonts w:ascii="Arial" w:hAnsi="Arial" w:cs="Arial"/>
        </w:rPr>
        <w:fldChar w:fldCharType="separate"/>
      </w:r>
      <w:r w:rsidR="00554895" w:rsidRPr="00554895">
        <w:rPr>
          <w:rFonts w:ascii="Arial" w:eastAsia="Times New Roman" w:hAnsi="Arial" w:cs="Arial"/>
        </w:rPr>
        <w:t>(Warburton, Nicol, &amp; Bredin, 2006)</w:t>
      </w:r>
      <w:r w:rsidR="00E32466">
        <w:rPr>
          <w:rFonts w:ascii="Arial" w:hAnsi="Arial" w:cs="Arial"/>
        </w:rPr>
        <w:fldChar w:fldCharType="end"/>
      </w:r>
      <w:r w:rsidRPr="009266B8">
        <w:rPr>
          <w:rFonts w:ascii="Arial" w:hAnsi="Arial" w:cs="Arial"/>
          <w:b/>
          <w:i/>
        </w:rPr>
        <w:t xml:space="preserve"> </w:t>
      </w:r>
      <w:r w:rsidRPr="009266B8">
        <w:rPr>
          <w:rFonts w:ascii="Arial" w:hAnsi="Arial" w:cs="Arial"/>
        </w:rPr>
        <w:t xml:space="preserve">and school-aged children </w:t>
      </w:r>
      <w:r w:rsidR="00E32466">
        <w:rPr>
          <w:rFonts w:ascii="Arial" w:hAnsi="Arial" w:cs="Arial"/>
        </w:rPr>
        <w:fldChar w:fldCharType="begin"/>
      </w:r>
      <w:r w:rsidR="00E32466">
        <w:rPr>
          <w:rFonts w:ascii="Arial" w:hAnsi="Arial" w:cs="Arial"/>
        </w:rPr>
        <w:instrText>ADDIN RW.CITE{{117 Janssen, Ian 2010}}</w:instrText>
      </w:r>
      <w:r w:rsidR="00E32466">
        <w:rPr>
          <w:rFonts w:ascii="Arial" w:hAnsi="Arial" w:cs="Arial"/>
        </w:rPr>
        <w:fldChar w:fldCharType="separate"/>
      </w:r>
      <w:r w:rsidR="00554895" w:rsidRPr="00554895">
        <w:rPr>
          <w:rFonts w:ascii="Arial" w:eastAsia="Times New Roman" w:hAnsi="Arial" w:cs="Arial"/>
        </w:rPr>
        <w:t>(Janssen &amp; LeBlanc, 2010)</w:t>
      </w:r>
      <w:r w:rsidR="00E32466">
        <w:rPr>
          <w:rFonts w:ascii="Arial" w:hAnsi="Arial" w:cs="Arial"/>
        </w:rPr>
        <w:fldChar w:fldCharType="end"/>
      </w:r>
      <w:r w:rsidRPr="009266B8">
        <w:rPr>
          <w:rFonts w:ascii="Arial" w:hAnsi="Arial" w:cs="Arial"/>
        </w:rPr>
        <w:t>; however, much less is known about this re</w:t>
      </w:r>
      <w:r w:rsidR="00780F3B" w:rsidRPr="009266B8">
        <w:rPr>
          <w:rFonts w:ascii="Arial" w:hAnsi="Arial" w:cs="Arial"/>
        </w:rPr>
        <w:t xml:space="preserve">lationship in the early years. </w:t>
      </w:r>
      <w:r w:rsidRPr="009266B8">
        <w:rPr>
          <w:rFonts w:ascii="Arial" w:hAnsi="Arial" w:cs="Arial"/>
        </w:rPr>
        <w:t xml:space="preserve">Performance on health-related fitness tests, including aerobic fitness tests on a </w:t>
      </w:r>
      <w:r w:rsidR="00A23201">
        <w:rPr>
          <w:rFonts w:ascii="Arial" w:hAnsi="Arial" w:cs="Arial"/>
        </w:rPr>
        <w:t>TM</w:t>
      </w:r>
      <w:r w:rsidR="00D25046">
        <w:rPr>
          <w:rFonts w:ascii="Arial" w:hAnsi="Arial" w:cs="Arial"/>
        </w:rPr>
        <w:t xml:space="preserve"> </w:t>
      </w:r>
      <w:r w:rsidRPr="009266B8">
        <w:rPr>
          <w:rFonts w:ascii="Arial" w:hAnsi="Arial" w:cs="Arial"/>
        </w:rPr>
        <w:t xml:space="preserve">and </w:t>
      </w:r>
      <w:r w:rsidR="00A435E6">
        <w:rPr>
          <w:rFonts w:ascii="Arial" w:hAnsi="Arial" w:cs="Arial"/>
        </w:rPr>
        <w:t>STMP</w:t>
      </w:r>
      <w:r w:rsidRPr="009266B8">
        <w:rPr>
          <w:rFonts w:ascii="Arial" w:hAnsi="Arial" w:cs="Arial"/>
        </w:rPr>
        <w:t xml:space="preserve"> tests on a cycle ergometer, tends to increase from 3 to 6 </w:t>
      </w:r>
      <w:r w:rsidR="00F429B1">
        <w:rPr>
          <w:rFonts w:ascii="Arial" w:hAnsi="Arial" w:cs="Arial"/>
        </w:rPr>
        <w:t>years of age</w:t>
      </w:r>
      <w:r w:rsidR="00D25046">
        <w:rPr>
          <w:rFonts w:ascii="Arial" w:hAnsi="Arial" w:cs="Arial"/>
        </w:rPr>
        <w:t xml:space="preserve"> </w:t>
      </w:r>
      <w:r w:rsidR="00E32466">
        <w:rPr>
          <w:rFonts w:ascii="Arial" w:hAnsi="Arial" w:cs="Arial"/>
        </w:rPr>
        <w:fldChar w:fldCharType="begin"/>
      </w:r>
      <w:r w:rsidR="00E32466">
        <w:rPr>
          <w:rFonts w:ascii="Arial" w:hAnsi="Arial" w:cs="Arial"/>
        </w:rPr>
        <w:instrText>ADDIN RW.CITE{{156 Gabel, Leigh 2011;34 Gumming, Gordon R 1978;154 Parizkova, Jana 1996}}</w:instrText>
      </w:r>
      <w:r w:rsidR="00E32466">
        <w:rPr>
          <w:rFonts w:ascii="Arial" w:hAnsi="Arial" w:cs="Arial"/>
        </w:rPr>
        <w:fldChar w:fldCharType="separate"/>
      </w:r>
      <w:r w:rsidR="00554895" w:rsidRPr="00554895">
        <w:rPr>
          <w:rFonts w:ascii="Arial" w:eastAsia="Times New Roman" w:hAnsi="Arial" w:cs="Arial"/>
        </w:rPr>
        <w:t>(Gabel et al., 2011; Gumming, Everatt, &amp; Hastman, 1978; Parizkova, 1996)</w:t>
      </w:r>
      <w:r w:rsidR="00E32466">
        <w:rPr>
          <w:rFonts w:ascii="Arial" w:hAnsi="Arial" w:cs="Arial"/>
        </w:rPr>
        <w:fldChar w:fldCharType="end"/>
      </w:r>
      <w:r w:rsidR="001D39E5">
        <w:rPr>
          <w:rFonts w:ascii="Arial" w:hAnsi="Arial" w:cs="Arial"/>
          <w:b/>
          <w:i/>
        </w:rPr>
        <w:t>.</w:t>
      </w:r>
      <w:r w:rsidR="00E32466">
        <w:rPr>
          <w:rFonts w:ascii="Arial" w:hAnsi="Arial" w:cs="Arial"/>
          <w:b/>
          <w:i/>
        </w:rPr>
        <w:t xml:space="preserve"> </w:t>
      </w:r>
      <w:r w:rsidR="001D39E5">
        <w:rPr>
          <w:rFonts w:ascii="Arial" w:hAnsi="Arial" w:cs="Arial"/>
        </w:rPr>
        <w:t xml:space="preserve">Fitness assessments, especially assessments of STMP, </w:t>
      </w:r>
      <w:r w:rsidR="00306DE3">
        <w:rPr>
          <w:rFonts w:ascii="Arial" w:hAnsi="Arial" w:cs="Arial"/>
        </w:rPr>
        <w:t>have scarcely been conducted with</w:t>
      </w:r>
      <w:r w:rsidR="001D39E5">
        <w:rPr>
          <w:rFonts w:ascii="Arial" w:hAnsi="Arial" w:cs="Arial"/>
        </w:rPr>
        <w:t xml:space="preserve"> preschoolers in laboratory settings. </w:t>
      </w:r>
      <w:r w:rsidRPr="009266B8">
        <w:rPr>
          <w:rFonts w:ascii="Arial" w:hAnsi="Arial" w:cs="Arial"/>
        </w:rPr>
        <w:t xml:space="preserve">Tracking of performance on fitness tests exhibits stronger tracking than PA, with moderate one-year tracking observed for performance on aerobic fitness and </w:t>
      </w:r>
      <w:r w:rsidR="005C7DB4">
        <w:rPr>
          <w:rFonts w:ascii="Arial" w:hAnsi="Arial" w:cs="Arial"/>
        </w:rPr>
        <w:t>STMP</w:t>
      </w:r>
      <w:r w:rsidRPr="009266B8">
        <w:rPr>
          <w:rFonts w:ascii="Arial" w:hAnsi="Arial" w:cs="Arial"/>
        </w:rPr>
        <w:t xml:space="preserve"> tests </w:t>
      </w:r>
      <w:r w:rsidR="00E32466">
        <w:rPr>
          <w:rFonts w:ascii="Arial" w:hAnsi="Arial" w:cs="Arial"/>
        </w:rPr>
        <w:fldChar w:fldCharType="begin"/>
      </w:r>
      <w:r w:rsidR="00E32466">
        <w:rPr>
          <w:rFonts w:ascii="Arial" w:hAnsi="Arial" w:cs="Arial"/>
        </w:rPr>
        <w:instrText>ADDIN RW.CITE{{156 Gabel, Leigh 2011;64 Nemet, Dan 2013}}</w:instrText>
      </w:r>
      <w:r w:rsidR="00E32466">
        <w:rPr>
          <w:rFonts w:ascii="Arial" w:hAnsi="Arial" w:cs="Arial"/>
        </w:rPr>
        <w:fldChar w:fldCharType="separate"/>
      </w:r>
      <w:r w:rsidR="00554895" w:rsidRPr="00554895">
        <w:rPr>
          <w:rFonts w:ascii="Arial" w:eastAsia="Times New Roman" w:hAnsi="Arial" w:cs="Arial"/>
        </w:rPr>
        <w:t>(Gabel et al., 2011; Nemet et al., 2013)</w:t>
      </w:r>
      <w:r w:rsidR="00E32466">
        <w:rPr>
          <w:rFonts w:ascii="Arial" w:hAnsi="Arial" w:cs="Arial"/>
        </w:rPr>
        <w:fldChar w:fldCharType="end"/>
      </w:r>
      <w:r w:rsidR="00E32466">
        <w:rPr>
          <w:rFonts w:ascii="Arial" w:hAnsi="Arial" w:cs="Arial"/>
        </w:rPr>
        <w:t>.</w:t>
      </w:r>
      <w:r w:rsidR="00EB7313">
        <w:rPr>
          <w:rFonts w:ascii="Arial" w:hAnsi="Arial" w:cs="Arial"/>
        </w:rPr>
        <w:t xml:space="preserve"> The association between</w:t>
      </w:r>
      <w:r w:rsidR="00E512F3">
        <w:rPr>
          <w:rFonts w:ascii="Arial" w:hAnsi="Arial" w:cs="Arial"/>
        </w:rPr>
        <w:t xml:space="preserve"> PA and fitness</w:t>
      </w:r>
      <w:r w:rsidR="00EB7313">
        <w:rPr>
          <w:rFonts w:ascii="Arial" w:hAnsi="Arial" w:cs="Arial"/>
        </w:rPr>
        <w:t xml:space="preserve"> in the early years is not well established; however, merits further investigation.</w:t>
      </w:r>
    </w:p>
    <w:p w14:paraId="182569B8" w14:textId="218C29D7" w:rsidR="002B3833" w:rsidRPr="009266B8" w:rsidRDefault="002B3833" w:rsidP="00580D4D">
      <w:pPr>
        <w:spacing w:line="480" w:lineRule="auto"/>
        <w:ind w:firstLine="284"/>
        <w:rPr>
          <w:rFonts w:ascii="Arial" w:hAnsi="Arial" w:cs="Arial"/>
        </w:rPr>
      </w:pPr>
      <w:r w:rsidRPr="009266B8">
        <w:rPr>
          <w:rFonts w:ascii="Arial" w:hAnsi="Arial" w:cs="Arial"/>
        </w:rPr>
        <w:t xml:space="preserve">The study of the relationship between PA and fitness has been identified as a major knowledge gap in the preschool PA research field </w:t>
      </w:r>
      <w:r w:rsidR="007262C0">
        <w:rPr>
          <w:rFonts w:ascii="Arial" w:hAnsi="Arial" w:cs="Arial"/>
        </w:rPr>
        <w:fldChar w:fldCharType="begin"/>
      </w:r>
      <w:r w:rsidR="007262C0">
        <w:rPr>
          <w:rFonts w:ascii="Arial" w:hAnsi="Arial" w:cs="Arial"/>
        </w:rPr>
        <w:instrText>ADDIN RW.CITE{{185 Pate, Russell R 2013}}</w:instrText>
      </w:r>
      <w:r w:rsidR="007262C0">
        <w:rPr>
          <w:rFonts w:ascii="Arial" w:hAnsi="Arial" w:cs="Arial"/>
        </w:rPr>
        <w:fldChar w:fldCharType="separate"/>
      </w:r>
      <w:r w:rsidR="00554895" w:rsidRPr="00554895">
        <w:rPr>
          <w:rFonts w:ascii="Arial" w:eastAsia="Times New Roman" w:hAnsi="Arial" w:cs="Arial"/>
        </w:rPr>
        <w:t>(Pate et al., 2013)</w:t>
      </w:r>
      <w:r w:rsidR="007262C0">
        <w:rPr>
          <w:rFonts w:ascii="Arial" w:hAnsi="Arial" w:cs="Arial"/>
        </w:rPr>
        <w:fldChar w:fldCharType="end"/>
      </w:r>
      <w:r w:rsidR="007262C0">
        <w:rPr>
          <w:rFonts w:ascii="Arial" w:hAnsi="Arial" w:cs="Arial"/>
        </w:rPr>
        <w:t xml:space="preserve">. </w:t>
      </w:r>
      <w:r w:rsidRPr="009266B8">
        <w:rPr>
          <w:rFonts w:ascii="Arial" w:hAnsi="Arial" w:cs="Arial"/>
        </w:rPr>
        <w:t xml:space="preserve">Swiss researchers observed positive relationships between TPA, moderate PA (MPA) and </w:t>
      </w:r>
      <w:r w:rsidR="00D36201">
        <w:rPr>
          <w:rFonts w:ascii="Arial" w:hAnsi="Arial" w:cs="Arial"/>
        </w:rPr>
        <w:t>VPA</w:t>
      </w:r>
      <w:r w:rsidRPr="009266B8">
        <w:rPr>
          <w:rFonts w:ascii="Arial" w:hAnsi="Arial" w:cs="Arial"/>
        </w:rPr>
        <w:t xml:space="preserve"> and performance on an obstacle course </w:t>
      </w:r>
      <w:r w:rsidR="00E32466">
        <w:rPr>
          <w:rFonts w:ascii="Arial" w:hAnsi="Arial" w:cs="Arial"/>
        </w:rPr>
        <w:fldChar w:fldCharType="begin"/>
      </w:r>
      <w:r w:rsidR="00E32466">
        <w:rPr>
          <w:rFonts w:ascii="Arial" w:hAnsi="Arial" w:cs="Arial"/>
        </w:rPr>
        <w:instrText>ADDIN RW.CITE{{38 Bürgi, F 2011}}</w:instrText>
      </w:r>
      <w:r w:rsidR="00E32466">
        <w:rPr>
          <w:rFonts w:ascii="Arial" w:hAnsi="Arial" w:cs="Arial"/>
        </w:rPr>
        <w:fldChar w:fldCharType="separate"/>
      </w:r>
      <w:r w:rsidR="00554895" w:rsidRPr="00554895">
        <w:rPr>
          <w:rFonts w:ascii="Arial" w:eastAsia="Times New Roman" w:hAnsi="Arial" w:cs="Arial"/>
        </w:rPr>
        <w:t>(Bürgi et al., 2011)</w:t>
      </w:r>
      <w:r w:rsidR="00E32466">
        <w:rPr>
          <w:rFonts w:ascii="Arial" w:hAnsi="Arial" w:cs="Arial"/>
        </w:rPr>
        <w:fldChar w:fldCharType="end"/>
      </w:r>
      <w:r w:rsidR="00E32466">
        <w:rPr>
          <w:rFonts w:ascii="Arial" w:hAnsi="Arial" w:cs="Arial"/>
        </w:rPr>
        <w:t xml:space="preserve">. </w:t>
      </w:r>
      <w:r w:rsidRPr="009266B8">
        <w:rPr>
          <w:rFonts w:ascii="Arial" w:hAnsi="Arial" w:cs="Arial"/>
        </w:rPr>
        <w:t xml:space="preserve">After participating in a 10-month PA intervention, preschoolers saw greater improvements in aerobic fitness and performance on the obstacle course, compared to those not enrolled in the intervention </w:t>
      </w:r>
      <w:r w:rsidR="00E32466">
        <w:rPr>
          <w:rFonts w:ascii="Arial" w:hAnsi="Arial" w:cs="Arial"/>
        </w:rPr>
        <w:fldChar w:fldCharType="begin"/>
      </w:r>
      <w:r w:rsidR="00E32466">
        <w:rPr>
          <w:rFonts w:ascii="Arial" w:hAnsi="Arial" w:cs="Arial"/>
        </w:rPr>
        <w:instrText>ADDIN RW.CITE{{151 Puder, JJ 2011}}</w:instrText>
      </w:r>
      <w:r w:rsidR="00E32466">
        <w:rPr>
          <w:rFonts w:ascii="Arial" w:hAnsi="Arial" w:cs="Arial"/>
        </w:rPr>
        <w:fldChar w:fldCharType="separate"/>
      </w:r>
      <w:r w:rsidR="00554895" w:rsidRPr="00554895">
        <w:rPr>
          <w:rFonts w:ascii="Arial" w:eastAsia="Times New Roman" w:hAnsi="Arial" w:cs="Arial"/>
        </w:rPr>
        <w:t>(Puder et al., 2011)</w:t>
      </w:r>
      <w:r w:rsidR="00E32466">
        <w:rPr>
          <w:rFonts w:ascii="Arial" w:hAnsi="Arial" w:cs="Arial"/>
        </w:rPr>
        <w:fldChar w:fldCharType="end"/>
      </w:r>
      <w:r w:rsidR="00E32466">
        <w:rPr>
          <w:rFonts w:ascii="Arial" w:hAnsi="Arial" w:cs="Arial"/>
        </w:rPr>
        <w:t>.</w:t>
      </w:r>
      <w:r w:rsidRPr="009266B8">
        <w:rPr>
          <w:rFonts w:ascii="Arial" w:hAnsi="Arial" w:cs="Arial"/>
          <w:b/>
          <w:i/>
        </w:rPr>
        <w:t xml:space="preserve"> </w:t>
      </w:r>
      <w:r w:rsidRPr="009266B8">
        <w:rPr>
          <w:rFonts w:ascii="Arial" w:hAnsi="Arial" w:cs="Arial"/>
        </w:rPr>
        <w:t>Evidence suggests that fitness in preschoolers can be improv</w:t>
      </w:r>
      <w:r w:rsidR="001D39E5">
        <w:rPr>
          <w:rFonts w:ascii="Arial" w:hAnsi="Arial" w:cs="Arial"/>
        </w:rPr>
        <w:t xml:space="preserve">ed as a result of increased PA </w:t>
      </w:r>
      <w:r w:rsidR="001D39E5">
        <w:rPr>
          <w:rFonts w:ascii="Arial" w:hAnsi="Arial" w:cs="Arial"/>
        </w:rPr>
        <w:fldChar w:fldCharType="begin"/>
      </w:r>
      <w:r w:rsidR="001D39E5">
        <w:rPr>
          <w:rFonts w:ascii="Arial" w:hAnsi="Arial" w:cs="Arial"/>
        </w:rPr>
        <w:instrText>ADDIN RW.CITE{{100 Nemet, Dan 2011;38 Bürgi, F 2011}}</w:instrText>
      </w:r>
      <w:r w:rsidR="001D39E5">
        <w:rPr>
          <w:rFonts w:ascii="Arial" w:hAnsi="Arial" w:cs="Arial"/>
        </w:rPr>
        <w:fldChar w:fldCharType="separate"/>
      </w:r>
      <w:r w:rsidR="00554895" w:rsidRPr="00554895">
        <w:rPr>
          <w:rFonts w:ascii="Arial" w:eastAsia="Times New Roman" w:hAnsi="Arial" w:cs="Arial"/>
        </w:rPr>
        <w:t>(Bürgi et al., 2011; Nemet, Geva, &amp; Eliakim, 2011)</w:t>
      </w:r>
      <w:r w:rsidR="001D39E5">
        <w:rPr>
          <w:rFonts w:ascii="Arial" w:hAnsi="Arial" w:cs="Arial"/>
        </w:rPr>
        <w:fldChar w:fldCharType="end"/>
      </w:r>
      <w:r w:rsidR="001D39E5">
        <w:rPr>
          <w:rFonts w:ascii="Arial" w:hAnsi="Arial" w:cs="Arial"/>
        </w:rPr>
        <w:t xml:space="preserve">. </w:t>
      </w:r>
      <w:r w:rsidRPr="009266B8">
        <w:rPr>
          <w:rFonts w:ascii="Arial" w:hAnsi="Arial" w:cs="Arial"/>
        </w:rPr>
        <w:t>Based on the rapid growth and development of preschoolers, studying this relationship over time will be more meaningful than a one-time assessment.</w:t>
      </w:r>
    </w:p>
    <w:p w14:paraId="6E5582FF" w14:textId="1740930D" w:rsidR="002B3833" w:rsidRDefault="002B3833" w:rsidP="00580D4D">
      <w:pPr>
        <w:spacing w:line="480" w:lineRule="auto"/>
        <w:ind w:firstLine="284"/>
        <w:rPr>
          <w:rFonts w:ascii="Arial" w:hAnsi="Arial" w:cs="Arial"/>
        </w:rPr>
      </w:pPr>
      <w:r w:rsidRPr="009266B8">
        <w:rPr>
          <w:rFonts w:ascii="Arial" w:hAnsi="Arial" w:cs="Arial"/>
        </w:rPr>
        <w:t>Further investigation of PA and fitness tracking in preschoolers is warranted to determine if health behaviours and characteristics are established in the early years or if they ar</w:t>
      </w:r>
      <w:r w:rsidR="005C7DB4">
        <w:rPr>
          <w:rFonts w:ascii="Arial" w:hAnsi="Arial" w:cs="Arial"/>
        </w:rPr>
        <w:t xml:space="preserve">e still susceptible to change later in life. </w:t>
      </w:r>
      <w:r w:rsidRPr="009266B8">
        <w:rPr>
          <w:rFonts w:ascii="Arial" w:hAnsi="Arial" w:cs="Arial"/>
        </w:rPr>
        <w:t xml:space="preserve">The primary objective of this study is to establish the one-year tracking of PA volume and fitness measures in </w:t>
      </w:r>
      <w:r w:rsidR="005A6004">
        <w:rPr>
          <w:rFonts w:ascii="Arial" w:hAnsi="Arial" w:cs="Arial"/>
        </w:rPr>
        <w:t xml:space="preserve">3-to-5 year olds. The secondary </w:t>
      </w:r>
      <w:r w:rsidRPr="009266B8">
        <w:rPr>
          <w:rFonts w:ascii="Arial" w:hAnsi="Arial" w:cs="Arial"/>
        </w:rPr>
        <w:t>objective is to determine the relationship between PA volume and fitness over a one-y</w:t>
      </w:r>
      <w:r w:rsidR="005C7DB4">
        <w:rPr>
          <w:rFonts w:ascii="Arial" w:hAnsi="Arial" w:cs="Arial"/>
        </w:rPr>
        <w:t xml:space="preserve">ear period in the early years. </w:t>
      </w:r>
      <w:r w:rsidRPr="009266B8">
        <w:rPr>
          <w:rFonts w:ascii="Arial" w:hAnsi="Arial" w:cs="Arial"/>
        </w:rPr>
        <w:t xml:space="preserve">This will be established by investigating the </w:t>
      </w:r>
      <w:r w:rsidR="00DE515F">
        <w:rPr>
          <w:rFonts w:ascii="Arial" w:hAnsi="Arial" w:cs="Arial"/>
        </w:rPr>
        <w:t xml:space="preserve">relationship separately for year 1 and year 2 and then by examining the </w:t>
      </w:r>
      <w:r w:rsidRPr="009266B8">
        <w:rPr>
          <w:rFonts w:ascii="Arial" w:hAnsi="Arial" w:cs="Arial"/>
        </w:rPr>
        <w:t>characteristics of participants who decrease, maintain or increase their PA participation from year 1 to year 2 of the study.</w:t>
      </w:r>
    </w:p>
    <w:p w14:paraId="2DFA0894" w14:textId="77777777" w:rsidR="00DE515F" w:rsidRPr="009266B8" w:rsidRDefault="00DE515F" w:rsidP="00580D4D">
      <w:pPr>
        <w:spacing w:line="480" w:lineRule="auto"/>
        <w:ind w:firstLine="284"/>
        <w:rPr>
          <w:rFonts w:ascii="Arial" w:hAnsi="Arial" w:cs="Arial"/>
        </w:rPr>
      </w:pPr>
    </w:p>
    <w:p w14:paraId="523A0FDB" w14:textId="4CDCE1BC" w:rsidR="009735A8" w:rsidRDefault="002B3833" w:rsidP="00580D4D">
      <w:pPr>
        <w:pStyle w:val="Heading1"/>
        <w:numPr>
          <w:ilvl w:val="1"/>
          <w:numId w:val="13"/>
        </w:numPr>
        <w:spacing w:before="0"/>
        <w:ind w:left="403" w:hanging="403"/>
        <w:rPr>
          <w:rFonts w:ascii="Arial" w:hAnsi="Arial" w:cs="Arial"/>
          <w:color w:val="auto"/>
          <w:sz w:val="24"/>
          <w:szCs w:val="24"/>
        </w:rPr>
      </w:pPr>
      <w:bookmarkStart w:id="12" w:name="_Toc270529540"/>
      <w:r w:rsidRPr="009266B8">
        <w:rPr>
          <w:rFonts w:ascii="Arial" w:hAnsi="Arial" w:cs="Arial"/>
          <w:color w:val="auto"/>
          <w:sz w:val="24"/>
          <w:szCs w:val="24"/>
        </w:rPr>
        <w:t>Physical Activity</w:t>
      </w:r>
      <w:bookmarkEnd w:id="12"/>
    </w:p>
    <w:p w14:paraId="429855E6" w14:textId="77777777" w:rsidR="00580D4D" w:rsidRPr="00580D4D" w:rsidRDefault="00580D4D" w:rsidP="00580D4D"/>
    <w:p w14:paraId="02EF2CE0" w14:textId="09F4EAEC" w:rsidR="0081268E" w:rsidRPr="009266B8" w:rsidRDefault="002B3833" w:rsidP="00580D4D">
      <w:pPr>
        <w:pStyle w:val="Heading2"/>
        <w:numPr>
          <w:ilvl w:val="2"/>
          <w:numId w:val="13"/>
        </w:numPr>
        <w:spacing w:before="0"/>
        <w:rPr>
          <w:rFonts w:ascii="Arial" w:hAnsi="Arial" w:cs="Arial"/>
          <w:color w:val="auto"/>
          <w:sz w:val="24"/>
          <w:szCs w:val="24"/>
        </w:rPr>
      </w:pPr>
      <w:bookmarkStart w:id="13" w:name="_Toc270529541"/>
      <w:r w:rsidRPr="009266B8">
        <w:rPr>
          <w:rFonts w:ascii="Arial" w:hAnsi="Arial" w:cs="Arial"/>
          <w:color w:val="auto"/>
          <w:sz w:val="24"/>
          <w:szCs w:val="24"/>
        </w:rPr>
        <w:t>Definition</w:t>
      </w:r>
      <w:bookmarkEnd w:id="13"/>
    </w:p>
    <w:p w14:paraId="60959707" w14:textId="77777777" w:rsidR="009735A8" w:rsidRPr="009266B8" w:rsidRDefault="009735A8" w:rsidP="002D671B">
      <w:pPr>
        <w:rPr>
          <w:rFonts w:ascii="Arial" w:hAnsi="Arial" w:cs="Arial"/>
        </w:rPr>
      </w:pPr>
    </w:p>
    <w:p w14:paraId="6F359CDE" w14:textId="4A7072CB" w:rsidR="0081268E" w:rsidRPr="009266B8" w:rsidRDefault="002B3833" w:rsidP="00580D4D">
      <w:pPr>
        <w:spacing w:line="480" w:lineRule="auto"/>
        <w:ind w:firstLine="284"/>
        <w:rPr>
          <w:rFonts w:ascii="Arial" w:hAnsi="Arial" w:cs="Arial"/>
        </w:rPr>
      </w:pPr>
      <w:r w:rsidRPr="009266B8">
        <w:rPr>
          <w:rFonts w:ascii="Arial" w:hAnsi="Arial" w:cs="Arial"/>
        </w:rPr>
        <w:t xml:space="preserve">PA is any bodily movement, produced by skeletal muscles, that increases energy expenditure </w:t>
      </w:r>
      <w:r w:rsidRPr="009266B8">
        <w:rPr>
          <w:rFonts w:ascii="Arial" w:hAnsi="Arial" w:cs="Arial"/>
        </w:rPr>
        <w:fldChar w:fldCharType="begin"/>
      </w:r>
      <w:r w:rsidRPr="009266B8">
        <w:rPr>
          <w:rFonts w:ascii="Arial" w:hAnsi="Arial" w:cs="Arial"/>
        </w:rPr>
        <w:instrText>ADDIN RW.CITE{{22 Caspersen, Carl J 1985}}</w:instrText>
      </w:r>
      <w:r w:rsidRPr="009266B8">
        <w:rPr>
          <w:rFonts w:ascii="Arial" w:hAnsi="Arial" w:cs="Arial"/>
        </w:rPr>
        <w:fldChar w:fldCharType="separate"/>
      </w:r>
      <w:r w:rsidR="00554895" w:rsidRPr="00554895">
        <w:rPr>
          <w:rFonts w:ascii="Arial" w:eastAsia="Times New Roman" w:hAnsi="Arial" w:cs="Arial"/>
        </w:rPr>
        <w:t>(Caspersen et al., 1985)</w:t>
      </w:r>
      <w:r w:rsidRPr="009266B8">
        <w:rPr>
          <w:rFonts w:ascii="Arial" w:hAnsi="Arial" w:cs="Arial"/>
        </w:rPr>
        <w:fldChar w:fldCharType="end"/>
      </w:r>
      <w:r w:rsidR="00D25046">
        <w:rPr>
          <w:rFonts w:ascii="Arial" w:hAnsi="Arial" w:cs="Arial"/>
        </w:rPr>
        <w:t xml:space="preserve">. </w:t>
      </w:r>
      <w:r w:rsidRPr="009266B8">
        <w:rPr>
          <w:rFonts w:ascii="Arial" w:hAnsi="Arial" w:cs="Arial"/>
        </w:rPr>
        <w:t>Our analyses were focused on the evaluation of habitual PA, measured objectively with accelerometers.</w:t>
      </w:r>
      <w:r w:rsidR="006A556E">
        <w:rPr>
          <w:rFonts w:ascii="Arial" w:hAnsi="Arial" w:cs="Arial"/>
        </w:rPr>
        <w:t xml:space="preserve">  </w:t>
      </w:r>
    </w:p>
    <w:p w14:paraId="6DD602CC" w14:textId="64A928A1" w:rsidR="002B3833" w:rsidRPr="009266B8" w:rsidRDefault="002B3833" w:rsidP="00580D4D">
      <w:pPr>
        <w:pStyle w:val="Heading2"/>
        <w:numPr>
          <w:ilvl w:val="2"/>
          <w:numId w:val="13"/>
        </w:numPr>
        <w:spacing w:before="0"/>
        <w:rPr>
          <w:rFonts w:ascii="Arial" w:hAnsi="Arial" w:cs="Arial"/>
          <w:color w:val="auto"/>
          <w:sz w:val="24"/>
          <w:szCs w:val="24"/>
        </w:rPr>
      </w:pPr>
      <w:bookmarkStart w:id="14" w:name="_Toc270529542"/>
      <w:r w:rsidRPr="009266B8">
        <w:rPr>
          <w:rFonts w:ascii="Arial" w:hAnsi="Arial" w:cs="Arial"/>
          <w:color w:val="auto"/>
          <w:sz w:val="24"/>
          <w:szCs w:val="24"/>
        </w:rPr>
        <w:t>Assessment and Measurement Considerations</w:t>
      </w:r>
      <w:bookmarkEnd w:id="14"/>
    </w:p>
    <w:p w14:paraId="237FFCF1" w14:textId="77777777" w:rsidR="0081268E" w:rsidRPr="009266B8" w:rsidRDefault="0081268E" w:rsidP="00580D4D">
      <w:pPr>
        <w:rPr>
          <w:rFonts w:ascii="Arial" w:hAnsi="Arial" w:cs="Arial"/>
        </w:rPr>
      </w:pPr>
    </w:p>
    <w:p w14:paraId="463642A5" w14:textId="451904FD" w:rsidR="002B3833" w:rsidRPr="009266B8" w:rsidRDefault="0075311F" w:rsidP="00580D4D">
      <w:pPr>
        <w:pStyle w:val="Heading4"/>
        <w:spacing w:before="0"/>
        <w:ind w:firstLine="720"/>
        <w:rPr>
          <w:rFonts w:ascii="Arial" w:hAnsi="Arial" w:cs="Arial"/>
          <w:b w:val="0"/>
          <w:color w:val="auto"/>
        </w:rPr>
      </w:pPr>
      <w:bookmarkStart w:id="15" w:name="_Toc270529543"/>
      <w:r w:rsidRPr="009266B8">
        <w:rPr>
          <w:rFonts w:ascii="Arial" w:hAnsi="Arial" w:cs="Arial"/>
          <w:b w:val="0"/>
          <w:color w:val="auto"/>
        </w:rPr>
        <w:t>1.2.2.1 Objective</w:t>
      </w:r>
      <w:r w:rsidR="002B3833" w:rsidRPr="009266B8">
        <w:rPr>
          <w:rFonts w:ascii="Arial" w:hAnsi="Arial" w:cs="Arial"/>
          <w:b w:val="0"/>
          <w:color w:val="auto"/>
        </w:rPr>
        <w:t xml:space="preserve"> versus Subjective Assessment</w:t>
      </w:r>
      <w:bookmarkEnd w:id="15"/>
    </w:p>
    <w:p w14:paraId="0F103EF9" w14:textId="77777777" w:rsidR="0075311F" w:rsidRPr="009266B8" w:rsidRDefault="0075311F" w:rsidP="002D671B">
      <w:pPr>
        <w:ind w:left="1134"/>
        <w:rPr>
          <w:rFonts w:ascii="Arial" w:hAnsi="Arial" w:cs="Arial"/>
        </w:rPr>
      </w:pPr>
    </w:p>
    <w:p w14:paraId="2AA79B92" w14:textId="3660B116" w:rsidR="002B3833" w:rsidRPr="009266B8" w:rsidRDefault="00580D4D" w:rsidP="00580D4D">
      <w:pPr>
        <w:spacing w:line="480" w:lineRule="auto"/>
        <w:ind w:firstLine="284"/>
        <w:rPr>
          <w:rFonts w:ascii="Arial" w:hAnsi="Arial" w:cs="Arial"/>
        </w:rPr>
      </w:pPr>
      <w:r>
        <w:rPr>
          <w:rFonts w:ascii="Arial" w:hAnsi="Arial" w:cs="Arial"/>
        </w:rPr>
        <w:t xml:space="preserve"> </w:t>
      </w:r>
      <w:r w:rsidR="002B3833" w:rsidRPr="009266B8">
        <w:rPr>
          <w:rFonts w:ascii="Arial" w:hAnsi="Arial" w:cs="Arial"/>
        </w:rPr>
        <w:t xml:space="preserve">Methods to assess PA participation in preschoolers can be grouped into subjective and objective assessments. Doubly labelled water (DLW) and indirect calorimetry are considered the </w:t>
      </w:r>
      <w:r w:rsidR="00C556FD" w:rsidRPr="009266B8">
        <w:rPr>
          <w:rFonts w:ascii="Arial" w:hAnsi="Arial" w:cs="Arial"/>
        </w:rPr>
        <w:t>gold standard</w:t>
      </w:r>
      <w:r w:rsidR="002B3833" w:rsidRPr="009266B8">
        <w:rPr>
          <w:rFonts w:ascii="Arial" w:hAnsi="Arial" w:cs="Arial"/>
        </w:rPr>
        <w:t xml:space="preserve">, criterion </w:t>
      </w:r>
      <w:r w:rsidR="00E512F3">
        <w:rPr>
          <w:rFonts w:ascii="Arial" w:hAnsi="Arial" w:cs="Arial"/>
        </w:rPr>
        <w:t xml:space="preserve">objective PA </w:t>
      </w:r>
      <w:r w:rsidR="002B3833" w:rsidRPr="009266B8">
        <w:rPr>
          <w:rFonts w:ascii="Arial" w:hAnsi="Arial" w:cs="Arial"/>
        </w:rPr>
        <w:t>measure</w:t>
      </w:r>
      <w:r w:rsidR="00E512F3">
        <w:rPr>
          <w:rFonts w:ascii="Arial" w:hAnsi="Arial" w:cs="Arial"/>
        </w:rPr>
        <w:t xml:space="preserve">s. </w:t>
      </w:r>
      <w:r w:rsidR="002B3833" w:rsidRPr="009266B8">
        <w:rPr>
          <w:rFonts w:ascii="Arial" w:hAnsi="Arial" w:cs="Arial"/>
        </w:rPr>
        <w:t>The DLW technique provides an indication of total energy e</w:t>
      </w:r>
      <w:r w:rsidR="005C7DB4">
        <w:rPr>
          <w:rFonts w:ascii="Arial" w:hAnsi="Arial" w:cs="Arial"/>
        </w:rPr>
        <w:t xml:space="preserve">xpenditure, not only PA. This </w:t>
      </w:r>
      <w:r w:rsidR="00D25046">
        <w:rPr>
          <w:rFonts w:ascii="Arial" w:hAnsi="Arial" w:cs="Arial"/>
        </w:rPr>
        <w:t xml:space="preserve">method </w:t>
      </w:r>
      <w:r w:rsidR="005C7DB4">
        <w:rPr>
          <w:rFonts w:ascii="Arial" w:hAnsi="Arial" w:cs="Arial"/>
        </w:rPr>
        <w:t xml:space="preserve">uses </w:t>
      </w:r>
      <w:r w:rsidR="002B3833" w:rsidRPr="009266B8">
        <w:rPr>
          <w:rFonts w:ascii="Arial" w:hAnsi="Arial" w:cs="Arial"/>
        </w:rPr>
        <w:t xml:space="preserve">isotopes </w:t>
      </w:r>
      <w:r w:rsidR="005C7DB4">
        <w:rPr>
          <w:rFonts w:ascii="Arial" w:hAnsi="Arial" w:cs="Arial"/>
        </w:rPr>
        <w:t xml:space="preserve">that are expensive and requires an </w:t>
      </w:r>
      <w:r w:rsidR="002B3833" w:rsidRPr="009266B8">
        <w:rPr>
          <w:rFonts w:ascii="Arial" w:hAnsi="Arial" w:cs="Arial"/>
        </w:rPr>
        <w:t xml:space="preserve">invasive process </w:t>
      </w:r>
      <w:r w:rsidR="00590ABC">
        <w:rPr>
          <w:rFonts w:ascii="Arial" w:hAnsi="Arial" w:cs="Arial"/>
        </w:rPr>
        <w:t xml:space="preserve">that </w:t>
      </w:r>
      <w:r w:rsidR="002B3833" w:rsidRPr="009266B8">
        <w:rPr>
          <w:rFonts w:ascii="Arial" w:hAnsi="Arial" w:cs="Arial"/>
        </w:rPr>
        <w:t xml:space="preserve">is not suitable for large studies or young children </w:t>
      </w:r>
      <w:r w:rsidR="002B3833" w:rsidRPr="009266B8">
        <w:rPr>
          <w:rFonts w:ascii="Arial" w:hAnsi="Arial" w:cs="Arial"/>
        </w:rPr>
        <w:fldChar w:fldCharType="begin"/>
      </w:r>
      <w:r w:rsidR="002B3833" w:rsidRPr="009266B8">
        <w:rPr>
          <w:rFonts w:ascii="Arial" w:hAnsi="Arial" w:cs="Arial"/>
        </w:rPr>
        <w:instrText>ADDIN RW.CITE{{119 Schoeller, Dale A 1984}}</w:instrText>
      </w:r>
      <w:r w:rsidR="002B3833" w:rsidRPr="009266B8">
        <w:rPr>
          <w:rFonts w:ascii="Arial" w:hAnsi="Arial" w:cs="Arial"/>
        </w:rPr>
        <w:fldChar w:fldCharType="separate"/>
      </w:r>
      <w:r w:rsidR="00554895" w:rsidRPr="00554895">
        <w:rPr>
          <w:rFonts w:ascii="Arial" w:eastAsia="Times New Roman" w:hAnsi="Arial" w:cs="Arial"/>
        </w:rPr>
        <w:t>(Schoeller &amp; Webb, 1984)</w:t>
      </w:r>
      <w:r w:rsidR="002B3833" w:rsidRPr="009266B8">
        <w:rPr>
          <w:rFonts w:ascii="Arial" w:hAnsi="Arial" w:cs="Arial"/>
        </w:rPr>
        <w:fldChar w:fldCharType="end"/>
      </w:r>
      <w:r w:rsidR="002B3833" w:rsidRPr="009266B8">
        <w:rPr>
          <w:rFonts w:ascii="Arial" w:hAnsi="Arial" w:cs="Arial"/>
        </w:rPr>
        <w:t xml:space="preserve">. Indirect calorimetry also assesses energy expenditure, but only during the time a participant is connected to the equipment, making this an inappropriate tool to assess habitual PA participation </w:t>
      </w:r>
      <w:r w:rsidR="002B3833" w:rsidRPr="009266B8">
        <w:rPr>
          <w:rFonts w:ascii="Arial" w:hAnsi="Arial" w:cs="Arial"/>
        </w:rPr>
        <w:fldChar w:fldCharType="begin"/>
      </w:r>
      <w:r w:rsidR="002B3833" w:rsidRPr="009266B8">
        <w:rPr>
          <w:rFonts w:ascii="Arial" w:hAnsi="Arial" w:cs="Arial"/>
        </w:rPr>
        <w:instrText>ADDIN RW.CITE{{120 Emons, HJG 1992}}</w:instrText>
      </w:r>
      <w:r w:rsidR="002B3833" w:rsidRPr="009266B8">
        <w:rPr>
          <w:rFonts w:ascii="Arial" w:hAnsi="Arial" w:cs="Arial"/>
        </w:rPr>
        <w:fldChar w:fldCharType="separate"/>
      </w:r>
      <w:r w:rsidR="00554895" w:rsidRPr="00554895">
        <w:rPr>
          <w:rFonts w:ascii="Arial" w:eastAsia="Times New Roman" w:hAnsi="Arial" w:cs="Arial"/>
        </w:rPr>
        <w:t>(Emons, Groenenboom, Westerterp, &amp; Saris, 1992)</w:t>
      </w:r>
      <w:r w:rsidR="002B3833" w:rsidRPr="009266B8">
        <w:rPr>
          <w:rFonts w:ascii="Arial" w:hAnsi="Arial" w:cs="Arial"/>
        </w:rPr>
        <w:fldChar w:fldCharType="end"/>
      </w:r>
      <w:r w:rsidR="002B3833" w:rsidRPr="009266B8">
        <w:rPr>
          <w:rFonts w:ascii="Arial" w:hAnsi="Arial" w:cs="Arial"/>
        </w:rPr>
        <w:t>.</w:t>
      </w:r>
      <w:r w:rsidR="00E512F3">
        <w:rPr>
          <w:rFonts w:ascii="Arial" w:hAnsi="Arial" w:cs="Arial"/>
        </w:rPr>
        <w:t xml:space="preserve"> Subjective PA assessments </w:t>
      </w:r>
      <w:r w:rsidR="0027513C">
        <w:rPr>
          <w:rFonts w:ascii="Arial" w:hAnsi="Arial" w:cs="Arial"/>
        </w:rPr>
        <w:t xml:space="preserve">are able to assess the context of PA participation in addition to habitual PA levels. </w:t>
      </w:r>
    </w:p>
    <w:p w14:paraId="4B03FF43" w14:textId="3E510470" w:rsidR="00580D4D" w:rsidRDefault="00580D4D" w:rsidP="00580D4D">
      <w:pPr>
        <w:spacing w:line="480" w:lineRule="auto"/>
        <w:ind w:firstLine="284"/>
        <w:rPr>
          <w:rFonts w:ascii="Arial" w:hAnsi="Arial" w:cs="Arial"/>
        </w:rPr>
      </w:pPr>
      <w:r>
        <w:rPr>
          <w:rFonts w:ascii="Arial" w:hAnsi="Arial" w:cs="Arial"/>
        </w:rPr>
        <w:t xml:space="preserve"> </w:t>
      </w:r>
      <w:r w:rsidR="002B3833" w:rsidRPr="009266B8">
        <w:rPr>
          <w:rFonts w:ascii="Arial" w:hAnsi="Arial" w:cs="Arial"/>
        </w:rPr>
        <w:t>Subjective PA assessments</w:t>
      </w:r>
      <w:r w:rsidR="00890018">
        <w:rPr>
          <w:rFonts w:ascii="Arial" w:hAnsi="Arial" w:cs="Arial"/>
        </w:rPr>
        <w:t xml:space="preserve"> in preschoolers</w:t>
      </w:r>
      <w:r w:rsidR="002B3833" w:rsidRPr="009266B8">
        <w:rPr>
          <w:rFonts w:ascii="Arial" w:hAnsi="Arial" w:cs="Arial"/>
        </w:rPr>
        <w:t xml:space="preserve"> use direct observation or proxy reports. Direct observation can include assessment</w:t>
      </w:r>
      <w:r w:rsidR="0027513C">
        <w:rPr>
          <w:rFonts w:ascii="Arial" w:hAnsi="Arial" w:cs="Arial"/>
        </w:rPr>
        <w:t>s</w:t>
      </w:r>
      <w:r w:rsidR="002B3833" w:rsidRPr="009266B8">
        <w:rPr>
          <w:rFonts w:ascii="Arial" w:hAnsi="Arial" w:cs="Arial"/>
        </w:rPr>
        <w:t xml:space="preserve"> of PA intensity, type, environment, social context and location </w:t>
      </w:r>
      <w:r w:rsidR="002B3833" w:rsidRPr="009266B8">
        <w:rPr>
          <w:rFonts w:ascii="Arial" w:hAnsi="Arial" w:cs="Arial"/>
        </w:rPr>
        <w:fldChar w:fldCharType="begin"/>
      </w:r>
      <w:r w:rsidR="002B3833" w:rsidRPr="009266B8">
        <w:rPr>
          <w:rFonts w:ascii="Arial" w:hAnsi="Arial" w:cs="Arial"/>
        </w:rPr>
        <w:instrText>ADDIN RW.CITE{{165 Pate, Russell R 2010}}</w:instrText>
      </w:r>
      <w:r w:rsidR="002B3833" w:rsidRPr="009266B8">
        <w:rPr>
          <w:rFonts w:ascii="Arial" w:hAnsi="Arial" w:cs="Arial"/>
        </w:rPr>
        <w:fldChar w:fldCharType="separate"/>
      </w:r>
      <w:r w:rsidR="00554895" w:rsidRPr="00554895">
        <w:rPr>
          <w:rFonts w:ascii="Arial" w:eastAsia="Times New Roman" w:hAnsi="Arial" w:cs="Arial"/>
        </w:rPr>
        <w:t>(Pate, O'Neill, &amp; Mitchell, 2010)</w:t>
      </w:r>
      <w:r w:rsidR="002B3833" w:rsidRPr="009266B8">
        <w:rPr>
          <w:rFonts w:ascii="Arial" w:hAnsi="Arial" w:cs="Arial"/>
        </w:rPr>
        <w:fldChar w:fldCharType="end"/>
      </w:r>
      <w:r w:rsidR="002B3833" w:rsidRPr="009266B8">
        <w:rPr>
          <w:rFonts w:ascii="Arial" w:hAnsi="Arial" w:cs="Arial"/>
        </w:rPr>
        <w:t xml:space="preserve">. Direct observation has been calibrated against indirect calorimetry and is feasible in both home </w:t>
      </w:r>
      <w:r w:rsidR="002B3833" w:rsidRPr="009266B8">
        <w:rPr>
          <w:rFonts w:ascii="Arial" w:hAnsi="Arial" w:cs="Arial"/>
        </w:rPr>
        <w:fldChar w:fldCharType="begin"/>
      </w:r>
      <w:r w:rsidR="002B3833" w:rsidRPr="009266B8">
        <w:rPr>
          <w:rFonts w:ascii="Arial" w:hAnsi="Arial" w:cs="Arial"/>
        </w:rPr>
        <w:instrText>ADDIN RW.CITE{{86 Bailey, ROBERT C 1995}}</w:instrText>
      </w:r>
      <w:r w:rsidR="002B3833" w:rsidRPr="009266B8">
        <w:rPr>
          <w:rFonts w:ascii="Arial" w:hAnsi="Arial" w:cs="Arial"/>
        </w:rPr>
        <w:fldChar w:fldCharType="separate"/>
      </w:r>
      <w:r w:rsidR="00554895" w:rsidRPr="00554895">
        <w:rPr>
          <w:rFonts w:ascii="Arial" w:eastAsia="Times New Roman" w:hAnsi="Arial" w:cs="Arial"/>
        </w:rPr>
        <w:t>(Bailey et al., 1995)</w:t>
      </w:r>
      <w:r w:rsidR="002B3833" w:rsidRPr="009266B8">
        <w:rPr>
          <w:rFonts w:ascii="Arial" w:hAnsi="Arial" w:cs="Arial"/>
        </w:rPr>
        <w:fldChar w:fldCharType="end"/>
      </w:r>
      <w:r w:rsidR="002B3833" w:rsidRPr="009266B8">
        <w:rPr>
          <w:rFonts w:ascii="Arial" w:hAnsi="Arial" w:cs="Arial"/>
        </w:rPr>
        <w:t xml:space="preserve"> and preschool settings </w:t>
      </w:r>
      <w:r w:rsidR="002B3833" w:rsidRPr="009266B8">
        <w:rPr>
          <w:rFonts w:ascii="Arial" w:hAnsi="Arial" w:cs="Arial"/>
        </w:rPr>
        <w:fldChar w:fldCharType="begin"/>
      </w:r>
      <w:r w:rsidR="002B3833" w:rsidRPr="009266B8">
        <w:rPr>
          <w:rFonts w:ascii="Arial" w:hAnsi="Arial" w:cs="Arial"/>
        </w:rPr>
        <w:instrText>ADDIN RW.CITE{{122 Brown, William H 2006}}</w:instrText>
      </w:r>
      <w:r w:rsidR="002B3833" w:rsidRPr="009266B8">
        <w:rPr>
          <w:rFonts w:ascii="Arial" w:hAnsi="Arial" w:cs="Arial"/>
        </w:rPr>
        <w:fldChar w:fldCharType="separate"/>
      </w:r>
      <w:r w:rsidR="00554895" w:rsidRPr="00554895">
        <w:rPr>
          <w:rFonts w:ascii="Arial" w:eastAsia="Times New Roman" w:hAnsi="Arial" w:cs="Arial"/>
        </w:rPr>
        <w:t>(Brown et al., 2006)</w:t>
      </w:r>
      <w:r w:rsidR="002B3833" w:rsidRPr="009266B8">
        <w:rPr>
          <w:rFonts w:ascii="Arial" w:hAnsi="Arial" w:cs="Arial"/>
        </w:rPr>
        <w:fldChar w:fldCharType="end"/>
      </w:r>
      <w:r w:rsidR="005C7DB4">
        <w:rPr>
          <w:rFonts w:ascii="Arial" w:hAnsi="Arial" w:cs="Arial"/>
        </w:rPr>
        <w:t xml:space="preserve">. </w:t>
      </w:r>
      <w:r w:rsidR="002B3833" w:rsidRPr="009266B8">
        <w:rPr>
          <w:rFonts w:ascii="Arial" w:hAnsi="Arial" w:cs="Arial"/>
        </w:rPr>
        <w:t>The strength of this method lies in its ability to assess all environmen</w:t>
      </w:r>
      <w:r w:rsidR="00D25046">
        <w:rPr>
          <w:rFonts w:ascii="Arial" w:hAnsi="Arial" w:cs="Arial"/>
        </w:rPr>
        <w:t>tal factors that influence PA, but it is not without limitations. I</w:t>
      </w:r>
      <w:r w:rsidR="002B3833" w:rsidRPr="009266B8">
        <w:rPr>
          <w:rFonts w:ascii="Arial" w:hAnsi="Arial" w:cs="Arial"/>
        </w:rPr>
        <w:t>t is very burdens</w:t>
      </w:r>
      <w:r w:rsidR="005C7DB4">
        <w:rPr>
          <w:rFonts w:ascii="Arial" w:hAnsi="Arial" w:cs="Arial"/>
        </w:rPr>
        <w:t xml:space="preserve">ome to researchers, </w:t>
      </w:r>
      <w:r w:rsidR="002B3833" w:rsidRPr="009266B8">
        <w:rPr>
          <w:rFonts w:ascii="Arial" w:hAnsi="Arial" w:cs="Arial"/>
        </w:rPr>
        <w:t xml:space="preserve">participants may react to the observer presence and regular inter-observer reliability tests are necessary </w:t>
      </w:r>
      <w:r w:rsidR="002B3833" w:rsidRPr="009266B8">
        <w:rPr>
          <w:rFonts w:ascii="Arial" w:hAnsi="Arial" w:cs="Arial"/>
        </w:rPr>
        <w:fldChar w:fldCharType="begin"/>
      </w:r>
      <w:r w:rsidR="002B3833" w:rsidRPr="009266B8">
        <w:rPr>
          <w:rFonts w:ascii="Arial" w:hAnsi="Arial" w:cs="Arial"/>
        </w:rPr>
        <w:instrText>ADDIN RW.CITE{{165 Pate, Russell R 2010}}</w:instrText>
      </w:r>
      <w:r w:rsidR="002B3833" w:rsidRPr="009266B8">
        <w:rPr>
          <w:rFonts w:ascii="Arial" w:hAnsi="Arial" w:cs="Arial"/>
        </w:rPr>
        <w:fldChar w:fldCharType="separate"/>
      </w:r>
      <w:r w:rsidR="00554895" w:rsidRPr="00554895">
        <w:rPr>
          <w:rFonts w:ascii="Arial" w:eastAsia="Times New Roman" w:hAnsi="Arial" w:cs="Arial"/>
        </w:rPr>
        <w:t>(Pate et al., 2010)</w:t>
      </w:r>
      <w:r w:rsidR="002B3833" w:rsidRPr="009266B8">
        <w:rPr>
          <w:rFonts w:ascii="Arial" w:hAnsi="Arial" w:cs="Arial"/>
        </w:rPr>
        <w:fldChar w:fldCharType="end"/>
      </w:r>
      <w:r w:rsidR="002B3833" w:rsidRPr="009266B8">
        <w:rPr>
          <w:rFonts w:ascii="Arial" w:hAnsi="Arial" w:cs="Arial"/>
        </w:rPr>
        <w:t xml:space="preserve">. Direct observation methods often only provide a “snapshot” of a child’s activity, rather than all movement accumulated over a longer period of time. When resources for direct observation or objectively measured PA are not available, some studies rely on the use of proxy reports </w:t>
      </w:r>
      <w:r w:rsidR="00E512F3">
        <w:rPr>
          <w:rFonts w:ascii="Arial" w:hAnsi="Arial" w:cs="Arial"/>
        </w:rPr>
        <w:t xml:space="preserve">completed </w:t>
      </w:r>
      <w:r w:rsidR="002B3833" w:rsidRPr="009266B8">
        <w:rPr>
          <w:rFonts w:ascii="Arial" w:hAnsi="Arial" w:cs="Arial"/>
        </w:rPr>
        <w:t>by parents and teachers because preschool-aged participants cannot recall an</w:t>
      </w:r>
      <w:r w:rsidR="00590ABC">
        <w:rPr>
          <w:rFonts w:ascii="Arial" w:hAnsi="Arial" w:cs="Arial"/>
        </w:rPr>
        <w:t>d report their own habitual PA.</w:t>
      </w:r>
      <w:r w:rsidR="0036526C">
        <w:rPr>
          <w:rFonts w:ascii="Arial" w:hAnsi="Arial" w:cs="Arial"/>
        </w:rPr>
        <w:t xml:space="preserve"> </w:t>
      </w:r>
      <w:r w:rsidR="002B3833" w:rsidRPr="009266B8">
        <w:rPr>
          <w:rFonts w:ascii="Arial" w:hAnsi="Arial" w:cs="Arial"/>
        </w:rPr>
        <w:t>These types of repor</w:t>
      </w:r>
      <w:r w:rsidR="00590ABC">
        <w:rPr>
          <w:rFonts w:ascii="Arial" w:hAnsi="Arial" w:cs="Arial"/>
        </w:rPr>
        <w:t>ts must be interprete</w:t>
      </w:r>
      <w:r w:rsidR="0036526C">
        <w:rPr>
          <w:rFonts w:ascii="Arial" w:hAnsi="Arial" w:cs="Arial"/>
        </w:rPr>
        <w:t xml:space="preserve">d with caution </w:t>
      </w:r>
      <w:r w:rsidR="0027513C">
        <w:rPr>
          <w:rFonts w:ascii="Arial" w:hAnsi="Arial" w:cs="Arial"/>
        </w:rPr>
        <w:t xml:space="preserve">because </w:t>
      </w:r>
      <w:r w:rsidR="0036526C">
        <w:rPr>
          <w:rFonts w:ascii="Arial" w:hAnsi="Arial" w:cs="Arial"/>
        </w:rPr>
        <w:t>they have not been validated with objective PA measures</w:t>
      </w:r>
      <w:r w:rsidR="002B3833" w:rsidRPr="009266B8">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RW.CITE{{165 Pate, Russell R 2010}}</w:instrText>
      </w:r>
      <w:r w:rsidR="002B3833" w:rsidRPr="009266B8">
        <w:rPr>
          <w:rFonts w:ascii="Arial" w:hAnsi="Arial" w:cs="Arial"/>
        </w:rPr>
        <w:fldChar w:fldCharType="separate"/>
      </w:r>
      <w:r w:rsidR="00554895" w:rsidRPr="00554895">
        <w:rPr>
          <w:rFonts w:ascii="Arial" w:eastAsia="Times New Roman" w:hAnsi="Arial" w:cs="Arial"/>
        </w:rPr>
        <w:t>(Pate et al., 2010)</w:t>
      </w:r>
      <w:r w:rsidR="002B3833" w:rsidRPr="009266B8">
        <w:rPr>
          <w:rFonts w:ascii="Arial" w:hAnsi="Arial" w:cs="Arial"/>
        </w:rPr>
        <w:fldChar w:fldCharType="end"/>
      </w:r>
      <w:r w:rsidR="002B3833" w:rsidRPr="009266B8">
        <w:rPr>
          <w:rFonts w:ascii="Arial" w:hAnsi="Arial" w:cs="Arial"/>
        </w:rPr>
        <w:t>.</w:t>
      </w:r>
      <w:r w:rsidR="00E512F3">
        <w:rPr>
          <w:rFonts w:ascii="Arial" w:hAnsi="Arial" w:cs="Arial"/>
        </w:rPr>
        <w:t xml:space="preserve"> Several devices can be used to objectively assess regular, habitual PA participation. </w:t>
      </w:r>
    </w:p>
    <w:p w14:paraId="38FF2A12" w14:textId="57E69977" w:rsidR="00E512F3" w:rsidRDefault="00E512F3" w:rsidP="00E512F3">
      <w:pPr>
        <w:spacing w:line="480" w:lineRule="auto"/>
        <w:ind w:firstLine="284"/>
        <w:rPr>
          <w:rFonts w:ascii="Arial" w:hAnsi="Arial" w:cs="Arial"/>
        </w:rPr>
      </w:pPr>
      <w:r>
        <w:rPr>
          <w:rFonts w:ascii="Arial" w:hAnsi="Arial" w:cs="Arial"/>
        </w:rPr>
        <w:t>P</w:t>
      </w:r>
      <w:r w:rsidR="002B3833" w:rsidRPr="009266B8">
        <w:rPr>
          <w:rFonts w:ascii="Arial" w:hAnsi="Arial" w:cs="Arial"/>
        </w:rPr>
        <w:t>edometers, heart rate (HR) monitors and acceler</w:t>
      </w:r>
      <w:r>
        <w:rPr>
          <w:rFonts w:ascii="Arial" w:hAnsi="Arial" w:cs="Arial"/>
        </w:rPr>
        <w:t xml:space="preserve">ometers </w:t>
      </w:r>
      <w:r w:rsidR="007717A2">
        <w:rPr>
          <w:rFonts w:ascii="Arial" w:hAnsi="Arial" w:cs="Arial"/>
        </w:rPr>
        <w:t>are devices</w:t>
      </w:r>
      <w:r w:rsidR="00B5005C">
        <w:rPr>
          <w:rFonts w:ascii="Arial" w:hAnsi="Arial" w:cs="Arial"/>
        </w:rPr>
        <w:t xml:space="preserve"> that</w:t>
      </w:r>
      <w:r w:rsidR="007717A2">
        <w:rPr>
          <w:rFonts w:ascii="Arial" w:hAnsi="Arial" w:cs="Arial"/>
        </w:rPr>
        <w:t xml:space="preserve"> </w:t>
      </w:r>
      <w:r>
        <w:rPr>
          <w:rFonts w:ascii="Arial" w:hAnsi="Arial" w:cs="Arial"/>
        </w:rPr>
        <w:t>can be worn for all waking hours to</w:t>
      </w:r>
      <w:r w:rsidR="007717A2">
        <w:rPr>
          <w:rFonts w:ascii="Arial" w:hAnsi="Arial" w:cs="Arial"/>
        </w:rPr>
        <w:t xml:space="preserve"> objectively</w:t>
      </w:r>
      <w:r>
        <w:rPr>
          <w:rFonts w:ascii="Arial" w:hAnsi="Arial" w:cs="Arial"/>
        </w:rPr>
        <w:t xml:space="preserve"> assess </w:t>
      </w:r>
      <w:r w:rsidR="00890018">
        <w:rPr>
          <w:rFonts w:ascii="Arial" w:hAnsi="Arial" w:cs="Arial"/>
        </w:rPr>
        <w:t xml:space="preserve">habitual </w:t>
      </w:r>
      <w:r>
        <w:rPr>
          <w:rFonts w:ascii="Arial" w:hAnsi="Arial" w:cs="Arial"/>
        </w:rPr>
        <w:t>PA.</w:t>
      </w:r>
      <w:r w:rsidR="005C7DB4">
        <w:rPr>
          <w:rFonts w:ascii="Arial" w:hAnsi="Arial" w:cs="Arial"/>
        </w:rPr>
        <w:t xml:space="preserve"> </w:t>
      </w:r>
      <w:r w:rsidR="002B3833" w:rsidRPr="009266B8">
        <w:rPr>
          <w:rFonts w:ascii="Arial" w:hAnsi="Arial" w:cs="Arial"/>
        </w:rPr>
        <w:t>Pedometers measure the frequency, not the intensity, of movemen</w:t>
      </w:r>
      <w:r w:rsidR="005C7DB4">
        <w:rPr>
          <w:rFonts w:ascii="Arial" w:hAnsi="Arial" w:cs="Arial"/>
        </w:rPr>
        <w:t xml:space="preserve">t, in the vertical </w:t>
      </w:r>
      <w:r w:rsidR="0036526C">
        <w:rPr>
          <w:rFonts w:ascii="Arial" w:hAnsi="Arial" w:cs="Arial"/>
        </w:rPr>
        <w:t xml:space="preserve">plane only and the output is step counts. </w:t>
      </w:r>
      <w:r w:rsidR="002B3833" w:rsidRPr="009266B8">
        <w:rPr>
          <w:rFonts w:ascii="Arial" w:hAnsi="Arial" w:cs="Arial"/>
        </w:rPr>
        <w:t xml:space="preserve">They are a cost-effective way to assess PA in a large population </w:t>
      </w:r>
      <w:r w:rsidR="002B3833" w:rsidRPr="009266B8">
        <w:rPr>
          <w:rFonts w:ascii="Arial" w:hAnsi="Arial" w:cs="Arial"/>
        </w:rPr>
        <w:fldChar w:fldCharType="begin"/>
      </w:r>
      <w:r w:rsidR="002B3833" w:rsidRPr="009266B8">
        <w:rPr>
          <w:rFonts w:ascii="Arial" w:hAnsi="Arial" w:cs="Arial"/>
        </w:rPr>
        <w:instrText>ADDIN RW.CITE{{165 Pate, Russell R 2010}}</w:instrText>
      </w:r>
      <w:r w:rsidR="002B3833" w:rsidRPr="009266B8">
        <w:rPr>
          <w:rFonts w:ascii="Arial" w:hAnsi="Arial" w:cs="Arial"/>
        </w:rPr>
        <w:fldChar w:fldCharType="separate"/>
      </w:r>
      <w:r w:rsidR="00554895" w:rsidRPr="00554895">
        <w:rPr>
          <w:rFonts w:ascii="Arial" w:eastAsia="Times New Roman" w:hAnsi="Arial" w:cs="Arial"/>
        </w:rPr>
        <w:t>(Pate et al., 2010)</w:t>
      </w:r>
      <w:r w:rsidR="002B3833" w:rsidRPr="009266B8">
        <w:rPr>
          <w:rFonts w:ascii="Arial" w:hAnsi="Arial" w:cs="Arial"/>
        </w:rPr>
        <w:fldChar w:fldCharType="end"/>
      </w:r>
      <w:r>
        <w:rPr>
          <w:rFonts w:ascii="Arial" w:hAnsi="Arial" w:cs="Arial"/>
        </w:rPr>
        <w:t xml:space="preserve"> and</w:t>
      </w:r>
      <w:r w:rsidR="002B3833" w:rsidRPr="009266B8">
        <w:rPr>
          <w:rFonts w:ascii="Arial" w:hAnsi="Arial" w:cs="Arial"/>
        </w:rPr>
        <w:t xml:space="preserve">, step count targets that correspond to Canada’s Physical Activity Guidelines </w:t>
      </w:r>
      <w:r w:rsidR="007717A2">
        <w:rPr>
          <w:rFonts w:ascii="Arial" w:hAnsi="Arial" w:cs="Arial"/>
        </w:rPr>
        <w:t xml:space="preserve">for the Early Years </w:t>
      </w:r>
      <w:r w:rsidR="002B3833" w:rsidRPr="009266B8">
        <w:rPr>
          <w:rFonts w:ascii="Arial" w:hAnsi="Arial" w:cs="Arial"/>
        </w:rPr>
        <w:t xml:space="preserve">have been developed </w:t>
      </w:r>
      <w:r w:rsidR="002B3833" w:rsidRPr="009266B8">
        <w:rPr>
          <w:rFonts w:ascii="Arial" w:hAnsi="Arial" w:cs="Arial"/>
        </w:rPr>
        <w:fldChar w:fldCharType="begin"/>
      </w:r>
      <w:r w:rsidR="002B3833" w:rsidRPr="009266B8">
        <w:rPr>
          <w:rFonts w:ascii="Arial" w:hAnsi="Arial" w:cs="Arial"/>
        </w:rPr>
        <w:instrText>ADDIN RW.CITE{{96 Gabel,L. 2013}}</w:instrText>
      </w:r>
      <w:r w:rsidR="002B3833" w:rsidRPr="009266B8">
        <w:rPr>
          <w:rFonts w:ascii="Arial" w:hAnsi="Arial" w:cs="Arial"/>
        </w:rPr>
        <w:fldChar w:fldCharType="separate"/>
      </w:r>
      <w:r w:rsidR="00554895" w:rsidRPr="00554895">
        <w:rPr>
          <w:rFonts w:ascii="Arial" w:eastAsia="Times New Roman" w:hAnsi="Arial" w:cs="Arial"/>
        </w:rPr>
        <w:t>(Gabel et al., 2013)</w:t>
      </w:r>
      <w:r w:rsidR="002B3833" w:rsidRPr="009266B8">
        <w:rPr>
          <w:rFonts w:ascii="Arial" w:hAnsi="Arial" w:cs="Arial"/>
        </w:rPr>
        <w:fldChar w:fldCharType="end"/>
      </w:r>
      <w:r w:rsidR="002B3833" w:rsidRPr="009266B8">
        <w:rPr>
          <w:rFonts w:ascii="Arial" w:hAnsi="Arial" w:cs="Arial"/>
        </w:rPr>
        <w:t>. HR monitors can be used in preschoolers; however, they assume a linear r</w:t>
      </w:r>
      <w:r w:rsidR="005C7DB4">
        <w:rPr>
          <w:rFonts w:ascii="Arial" w:hAnsi="Arial" w:cs="Arial"/>
        </w:rPr>
        <w:t xml:space="preserve">elationship between PA and HR. </w:t>
      </w:r>
      <w:r w:rsidR="002B3833" w:rsidRPr="009266B8">
        <w:rPr>
          <w:rFonts w:ascii="Arial" w:hAnsi="Arial" w:cs="Arial"/>
        </w:rPr>
        <w:t xml:space="preserve">This relationship becomes nonlinear at higher PA intensities and HR can also be affected by age and emotional stimuli </w:t>
      </w:r>
      <w:r w:rsidR="002B3833" w:rsidRPr="009266B8">
        <w:rPr>
          <w:rFonts w:ascii="Arial" w:hAnsi="Arial" w:cs="Arial"/>
        </w:rPr>
        <w:fldChar w:fldCharType="begin"/>
      </w:r>
      <w:r w:rsidR="002B3833" w:rsidRPr="009266B8">
        <w:rPr>
          <w:rFonts w:ascii="Arial" w:hAnsi="Arial" w:cs="Arial"/>
        </w:rPr>
        <w:instrText>ADDIN RW.CITE{{165 Pate, Russell R 2010}}</w:instrText>
      </w:r>
      <w:r w:rsidR="002B3833" w:rsidRPr="009266B8">
        <w:rPr>
          <w:rFonts w:ascii="Arial" w:hAnsi="Arial" w:cs="Arial"/>
        </w:rPr>
        <w:fldChar w:fldCharType="separate"/>
      </w:r>
      <w:r w:rsidR="00554895" w:rsidRPr="00554895">
        <w:rPr>
          <w:rFonts w:ascii="Arial" w:eastAsia="Times New Roman" w:hAnsi="Arial" w:cs="Arial"/>
        </w:rPr>
        <w:t>(Pate et al., 2010)</w:t>
      </w:r>
      <w:r w:rsidR="002B3833" w:rsidRPr="009266B8">
        <w:rPr>
          <w:rFonts w:ascii="Arial" w:hAnsi="Arial" w:cs="Arial"/>
        </w:rPr>
        <w:fldChar w:fldCharType="end"/>
      </w:r>
      <w:r w:rsidR="005C7DB4">
        <w:rPr>
          <w:rFonts w:ascii="Arial" w:hAnsi="Arial" w:cs="Arial"/>
        </w:rPr>
        <w:t xml:space="preserve">. </w:t>
      </w:r>
      <w:r>
        <w:rPr>
          <w:rFonts w:ascii="Arial" w:hAnsi="Arial" w:cs="Arial"/>
        </w:rPr>
        <w:t>Pedometers and HR monitors are not the most appropriate device</w:t>
      </w:r>
      <w:r w:rsidR="00B5005C">
        <w:rPr>
          <w:rFonts w:ascii="Arial" w:hAnsi="Arial" w:cs="Arial"/>
        </w:rPr>
        <w:t xml:space="preserve">s for the purposes of our study. Therefore, </w:t>
      </w:r>
      <w:r>
        <w:rPr>
          <w:rFonts w:ascii="Arial" w:hAnsi="Arial" w:cs="Arial"/>
        </w:rPr>
        <w:t xml:space="preserve">accelerometers were </w:t>
      </w:r>
      <w:r w:rsidR="0036526C">
        <w:rPr>
          <w:rFonts w:ascii="Arial" w:hAnsi="Arial" w:cs="Arial"/>
        </w:rPr>
        <w:t xml:space="preserve">chosen to assess PA in this study. </w:t>
      </w:r>
    </w:p>
    <w:p w14:paraId="7DC832D1" w14:textId="49ADA641" w:rsidR="002B3833" w:rsidRPr="009266B8" w:rsidRDefault="002B3833" w:rsidP="00E512F3">
      <w:pPr>
        <w:spacing w:line="480" w:lineRule="auto"/>
        <w:ind w:firstLine="284"/>
        <w:rPr>
          <w:rFonts w:ascii="Arial" w:hAnsi="Arial" w:cs="Arial"/>
        </w:rPr>
      </w:pPr>
      <w:r w:rsidRPr="009266B8">
        <w:rPr>
          <w:rFonts w:ascii="Arial" w:hAnsi="Arial" w:cs="Arial"/>
        </w:rPr>
        <w:t>An accelerometer is a small, unobtrusive device that measures the magnitude and volume of movement, when app</w:t>
      </w:r>
      <w:r w:rsidR="005C7DB4">
        <w:rPr>
          <w:rFonts w:ascii="Arial" w:hAnsi="Arial" w:cs="Arial"/>
        </w:rPr>
        <w:t xml:space="preserve">lied to the measurement of PA. </w:t>
      </w:r>
      <w:r w:rsidRPr="009266B8">
        <w:rPr>
          <w:rFonts w:ascii="Arial" w:hAnsi="Arial" w:cs="Arial"/>
        </w:rPr>
        <w:t xml:space="preserve">In the device, accelerations create forces, which generate an electrical charge relative to the </w:t>
      </w:r>
      <w:r w:rsidR="005C7DB4">
        <w:rPr>
          <w:rFonts w:ascii="Arial" w:hAnsi="Arial" w:cs="Arial"/>
        </w:rPr>
        <w:t xml:space="preserve">magnitude of the acceleration. </w:t>
      </w:r>
      <w:r w:rsidRPr="009266B8">
        <w:rPr>
          <w:rFonts w:ascii="Arial" w:hAnsi="Arial" w:cs="Arial"/>
        </w:rPr>
        <w:t xml:space="preserve">The forces are measured </w:t>
      </w:r>
      <w:r w:rsidR="005A6004">
        <w:rPr>
          <w:rFonts w:ascii="Arial" w:hAnsi="Arial" w:cs="Arial"/>
        </w:rPr>
        <w:t xml:space="preserve">at a predefined interval every second (ranging from 10-100) </w:t>
      </w:r>
      <w:r w:rsidRPr="009266B8">
        <w:rPr>
          <w:rFonts w:ascii="Arial" w:hAnsi="Arial" w:cs="Arial"/>
        </w:rPr>
        <w:t xml:space="preserve">and averaged over a measurement period, known as an epoch </w:t>
      </w:r>
      <w:r w:rsidRPr="009266B8">
        <w:rPr>
          <w:rFonts w:ascii="Arial" w:hAnsi="Arial" w:cs="Arial"/>
        </w:rPr>
        <w:fldChar w:fldCharType="begin"/>
      </w:r>
      <w:r w:rsidRPr="009266B8">
        <w:rPr>
          <w:rFonts w:ascii="Arial" w:hAnsi="Arial" w:cs="Arial"/>
        </w:rPr>
        <w:instrText>ADDIN RW.CITE{{126 Cliff, Dylan P 2009}}</w:instrText>
      </w:r>
      <w:r w:rsidRPr="009266B8">
        <w:rPr>
          <w:rFonts w:ascii="Arial" w:hAnsi="Arial" w:cs="Arial"/>
        </w:rPr>
        <w:fldChar w:fldCharType="separate"/>
      </w:r>
      <w:r w:rsidR="00554895" w:rsidRPr="00554895">
        <w:rPr>
          <w:rFonts w:ascii="Arial" w:eastAsia="Times New Roman" w:hAnsi="Arial" w:cs="Arial"/>
        </w:rPr>
        <w:t>(Cliff, Reilly, &amp; Okely, 2009)</w:t>
      </w:r>
      <w:r w:rsidRPr="009266B8">
        <w:rPr>
          <w:rFonts w:ascii="Arial" w:hAnsi="Arial" w:cs="Arial"/>
        </w:rPr>
        <w:fldChar w:fldCharType="end"/>
      </w:r>
      <w:r w:rsidRPr="009266B8">
        <w:rPr>
          <w:rFonts w:ascii="Arial" w:hAnsi="Arial" w:cs="Arial"/>
        </w:rPr>
        <w:t>.</w:t>
      </w:r>
      <w:r w:rsidR="00090075">
        <w:rPr>
          <w:rFonts w:ascii="Arial" w:hAnsi="Arial" w:cs="Arial"/>
        </w:rPr>
        <w:t xml:space="preserve"> </w:t>
      </w:r>
      <w:r w:rsidRPr="009266B8">
        <w:rPr>
          <w:rFonts w:ascii="Arial" w:hAnsi="Arial" w:cs="Arial"/>
        </w:rPr>
        <w:t xml:space="preserve">Accelerometers are attached to a belt, and the device is worn over the right hip </w:t>
      </w:r>
      <w:r w:rsidRPr="009266B8">
        <w:rPr>
          <w:rFonts w:ascii="Arial" w:hAnsi="Arial" w:cs="Arial"/>
        </w:rPr>
        <w:fldChar w:fldCharType="begin"/>
      </w:r>
      <w:r w:rsidRPr="009266B8">
        <w:rPr>
          <w:rFonts w:ascii="Arial" w:hAnsi="Arial" w:cs="Arial"/>
        </w:rPr>
        <w:instrText>ADDIN RW.CITE{{128 Kelly, Louise A 2004}}</w:instrText>
      </w:r>
      <w:r w:rsidRPr="009266B8">
        <w:rPr>
          <w:rFonts w:ascii="Arial" w:hAnsi="Arial" w:cs="Arial"/>
        </w:rPr>
        <w:fldChar w:fldCharType="separate"/>
      </w:r>
      <w:r w:rsidR="00554895" w:rsidRPr="00554895">
        <w:rPr>
          <w:rFonts w:ascii="Arial" w:eastAsia="Times New Roman" w:hAnsi="Arial" w:cs="Arial"/>
        </w:rPr>
        <w:t>(Kelly et al., 2004)</w:t>
      </w:r>
      <w:r w:rsidRPr="009266B8">
        <w:rPr>
          <w:rFonts w:ascii="Arial" w:hAnsi="Arial" w:cs="Arial"/>
        </w:rPr>
        <w:fldChar w:fldCharType="end"/>
      </w:r>
      <w:r w:rsidRPr="009266B8">
        <w:rPr>
          <w:rFonts w:ascii="Arial" w:hAnsi="Arial" w:cs="Arial"/>
        </w:rPr>
        <w:t xml:space="preserve"> because the trunk generates the most PA related energy expenditure </w:t>
      </w:r>
      <w:r w:rsidRPr="009266B8">
        <w:rPr>
          <w:rFonts w:ascii="Arial" w:hAnsi="Arial" w:cs="Arial"/>
        </w:rPr>
        <w:fldChar w:fldCharType="begin"/>
      </w:r>
      <w:r w:rsidRPr="009266B8">
        <w:rPr>
          <w:rFonts w:ascii="Arial" w:hAnsi="Arial" w:cs="Arial"/>
        </w:rPr>
        <w:instrText>ADDIN RW.CITE{{126 Cliff, Dylan P 2009}}</w:instrText>
      </w:r>
      <w:r w:rsidRPr="009266B8">
        <w:rPr>
          <w:rFonts w:ascii="Arial" w:hAnsi="Arial" w:cs="Arial"/>
        </w:rPr>
        <w:fldChar w:fldCharType="separate"/>
      </w:r>
      <w:r w:rsidR="00554895" w:rsidRPr="00554895">
        <w:rPr>
          <w:rFonts w:ascii="Arial" w:eastAsia="Times New Roman" w:hAnsi="Arial" w:cs="Arial"/>
        </w:rPr>
        <w:t>(Cliff et al., 2009)</w:t>
      </w:r>
      <w:r w:rsidRPr="009266B8">
        <w:rPr>
          <w:rFonts w:ascii="Arial" w:hAnsi="Arial" w:cs="Arial"/>
        </w:rPr>
        <w:fldChar w:fldCharType="end"/>
      </w:r>
      <w:r w:rsidR="005C7DB4">
        <w:rPr>
          <w:rFonts w:ascii="Arial" w:hAnsi="Arial" w:cs="Arial"/>
        </w:rPr>
        <w:t>. These devices</w:t>
      </w:r>
      <w:r w:rsidRPr="009266B8">
        <w:rPr>
          <w:rFonts w:ascii="Arial" w:hAnsi="Arial" w:cs="Arial"/>
        </w:rPr>
        <w:t xml:space="preserve"> allow researc</w:t>
      </w:r>
      <w:r w:rsidR="0036526C">
        <w:rPr>
          <w:rFonts w:ascii="Arial" w:hAnsi="Arial" w:cs="Arial"/>
        </w:rPr>
        <w:t xml:space="preserve">hers to measure PA intensities and patterns during </w:t>
      </w:r>
      <w:r w:rsidRPr="009266B8">
        <w:rPr>
          <w:rFonts w:ascii="Arial" w:hAnsi="Arial" w:cs="Arial"/>
        </w:rPr>
        <w:t xml:space="preserve">all waking hours, for several days, in large samples </w:t>
      </w:r>
      <w:r w:rsidRPr="009266B8">
        <w:rPr>
          <w:rFonts w:ascii="Arial" w:hAnsi="Arial" w:cs="Arial"/>
        </w:rPr>
        <w:fldChar w:fldCharType="begin"/>
      </w:r>
      <w:r w:rsidRPr="009266B8">
        <w:rPr>
          <w:rFonts w:ascii="Arial" w:hAnsi="Arial" w:cs="Arial"/>
        </w:rPr>
        <w:instrText>ADDIN RW.CITE{{165 Pate, Russell R 2010}}</w:instrText>
      </w:r>
      <w:r w:rsidRPr="009266B8">
        <w:rPr>
          <w:rFonts w:ascii="Arial" w:hAnsi="Arial" w:cs="Arial"/>
        </w:rPr>
        <w:fldChar w:fldCharType="separate"/>
      </w:r>
      <w:r w:rsidR="00554895" w:rsidRPr="00554895">
        <w:rPr>
          <w:rFonts w:ascii="Arial" w:eastAsia="Times New Roman" w:hAnsi="Arial" w:cs="Arial"/>
        </w:rPr>
        <w:t>(Pate et al., 2010)</w:t>
      </w:r>
      <w:r w:rsidRPr="009266B8">
        <w:rPr>
          <w:rFonts w:ascii="Arial" w:hAnsi="Arial" w:cs="Arial"/>
        </w:rPr>
        <w:fldChar w:fldCharType="end"/>
      </w:r>
      <w:r w:rsidRPr="009266B8">
        <w:rPr>
          <w:rFonts w:ascii="Arial" w:hAnsi="Arial" w:cs="Arial"/>
        </w:rPr>
        <w:t xml:space="preserve">. </w:t>
      </w:r>
      <w:r w:rsidR="0036526C">
        <w:rPr>
          <w:rFonts w:ascii="Arial" w:hAnsi="Arial" w:cs="Arial"/>
        </w:rPr>
        <w:t xml:space="preserve">Accelerometers </w:t>
      </w:r>
      <w:r w:rsidRPr="009266B8">
        <w:rPr>
          <w:rFonts w:ascii="Arial" w:hAnsi="Arial" w:cs="Arial"/>
        </w:rPr>
        <w:t xml:space="preserve">minimize the recording bias associated with direct observation or proxy reports. </w:t>
      </w:r>
      <w:r w:rsidR="00890018">
        <w:rPr>
          <w:rFonts w:ascii="Arial" w:hAnsi="Arial" w:cs="Arial"/>
        </w:rPr>
        <w:t>It must be noted</w:t>
      </w:r>
      <w:r w:rsidR="005A6004">
        <w:rPr>
          <w:rFonts w:ascii="Arial" w:hAnsi="Arial" w:cs="Arial"/>
        </w:rPr>
        <w:t xml:space="preserve">, however, that these devices </w:t>
      </w:r>
      <w:r w:rsidRPr="009266B8">
        <w:rPr>
          <w:rFonts w:ascii="Arial" w:hAnsi="Arial" w:cs="Arial"/>
        </w:rPr>
        <w:t xml:space="preserve">can only measure movement of the body part to which the device is attached </w:t>
      </w:r>
      <w:r w:rsidRPr="009266B8">
        <w:rPr>
          <w:rFonts w:ascii="Arial" w:hAnsi="Arial" w:cs="Arial"/>
        </w:rPr>
        <w:fldChar w:fldCharType="begin"/>
      </w:r>
      <w:r w:rsidRPr="009266B8">
        <w:rPr>
          <w:rFonts w:ascii="Arial" w:hAnsi="Arial" w:cs="Arial"/>
        </w:rPr>
        <w:instrText>ADDIN RW.CITE{{126 Cliff, Dylan P 2009}}</w:instrText>
      </w:r>
      <w:r w:rsidRPr="009266B8">
        <w:rPr>
          <w:rFonts w:ascii="Arial" w:hAnsi="Arial" w:cs="Arial"/>
        </w:rPr>
        <w:fldChar w:fldCharType="separate"/>
      </w:r>
      <w:r w:rsidR="00554895" w:rsidRPr="00554895">
        <w:rPr>
          <w:rFonts w:ascii="Arial" w:eastAsia="Times New Roman" w:hAnsi="Arial" w:cs="Arial"/>
        </w:rPr>
        <w:t>(Cliff et al., 2009)</w:t>
      </w:r>
      <w:r w:rsidRPr="009266B8">
        <w:rPr>
          <w:rFonts w:ascii="Arial" w:hAnsi="Arial" w:cs="Arial"/>
        </w:rPr>
        <w:fldChar w:fldCharType="end"/>
      </w:r>
      <w:r w:rsidR="00090075">
        <w:rPr>
          <w:rFonts w:ascii="Arial" w:hAnsi="Arial" w:cs="Arial"/>
        </w:rPr>
        <w:t xml:space="preserve">. </w:t>
      </w:r>
      <w:r w:rsidRPr="009266B8">
        <w:rPr>
          <w:rFonts w:ascii="Arial" w:hAnsi="Arial" w:cs="Arial"/>
        </w:rPr>
        <w:t>Therefore, an accelerometer attached to the hip cannot assess movement of the arms, or the added stress of carrying</w:t>
      </w:r>
      <w:r w:rsidR="005C7DB4">
        <w:rPr>
          <w:rFonts w:ascii="Arial" w:hAnsi="Arial" w:cs="Arial"/>
        </w:rPr>
        <w:t xml:space="preserve"> something heavy while walking. </w:t>
      </w:r>
      <w:r w:rsidRPr="009266B8">
        <w:rPr>
          <w:rFonts w:ascii="Arial" w:hAnsi="Arial" w:cs="Arial"/>
        </w:rPr>
        <w:t xml:space="preserve">In addition, accelerometers cannot provide information on the activity type or context of PA </w:t>
      </w:r>
      <w:r w:rsidRPr="009266B8">
        <w:rPr>
          <w:rFonts w:ascii="Arial" w:hAnsi="Arial" w:cs="Arial"/>
        </w:rPr>
        <w:fldChar w:fldCharType="begin"/>
      </w:r>
      <w:r w:rsidRPr="009266B8">
        <w:rPr>
          <w:rFonts w:ascii="Arial" w:hAnsi="Arial" w:cs="Arial"/>
        </w:rPr>
        <w:instrText>ADDIN RW.CITE{{165 Pate, Russell R 2010}}</w:instrText>
      </w:r>
      <w:r w:rsidRPr="009266B8">
        <w:rPr>
          <w:rFonts w:ascii="Arial" w:hAnsi="Arial" w:cs="Arial"/>
        </w:rPr>
        <w:fldChar w:fldCharType="separate"/>
      </w:r>
      <w:r w:rsidR="00554895" w:rsidRPr="00554895">
        <w:rPr>
          <w:rFonts w:ascii="Arial" w:eastAsia="Times New Roman" w:hAnsi="Arial" w:cs="Arial"/>
        </w:rPr>
        <w:t>(Pate et al., 2010)</w:t>
      </w:r>
      <w:r w:rsidRPr="009266B8">
        <w:rPr>
          <w:rFonts w:ascii="Arial" w:hAnsi="Arial" w:cs="Arial"/>
        </w:rPr>
        <w:fldChar w:fldCharType="end"/>
      </w:r>
      <w:r w:rsidRPr="009266B8">
        <w:rPr>
          <w:rFonts w:ascii="Arial" w:hAnsi="Arial" w:cs="Arial"/>
        </w:rPr>
        <w:t>.</w:t>
      </w:r>
    </w:p>
    <w:p w14:paraId="03D08B71" w14:textId="50282D32" w:rsidR="0075311F" w:rsidRPr="009266B8" w:rsidRDefault="002B3833" w:rsidP="00580D4D">
      <w:pPr>
        <w:spacing w:line="480" w:lineRule="auto"/>
        <w:ind w:firstLine="284"/>
        <w:rPr>
          <w:rFonts w:ascii="Arial" w:hAnsi="Arial" w:cs="Arial"/>
        </w:rPr>
      </w:pPr>
      <w:r w:rsidRPr="009266B8">
        <w:rPr>
          <w:rFonts w:ascii="Arial" w:hAnsi="Arial" w:cs="Arial"/>
        </w:rPr>
        <w:t>Accelerometers can measure movement in</w:t>
      </w:r>
      <w:r w:rsidR="00C95EDA">
        <w:rPr>
          <w:rFonts w:ascii="Arial" w:hAnsi="Arial" w:cs="Arial"/>
        </w:rPr>
        <w:t xml:space="preserve"> either the vertical plane (uni</w:t>
      </w:r>
      <w:r w:rsidRPr="009266B8">
        <w:rPr>
          <w:rFonts w:ascii="Arial" w:hAnsi="Arial" w:cs="Arial"/>
        </w:rPr>
        <w:t>axial) or t</w:t>
      </w:r>
      <w:r w:rsidR="005C7DB4">
        <w:rPr>
          <w:rFonts w:ascii="Arial" w:hAnsi="Arial" w:cs="Arial"/>
        </w:rPr>
        <w:t>hree planes (</w:t>
      </w:r>
      <w:r w:rsidR="00C95EDA">
        <w:rPr>
          <w:rFonts w:ascii="Arial" w:hAnsi="Arial" w:cs="Arial"/>
        </w:rPr>
        <w:t>triaxial</w:t>
      </w:r>
      <w:r w:rsidR="005C7DB4">
        <w:rPr>
          <w:rFonts w:ascii="Arial" w:hAnsi="Arial" w:cs="Arial"/>
        </w:rPr>
        <w:t xml:space="preserve">). </w:t>
      </w:r>
      <w:r w:rsidRPr="009266B8">
        <w:rPr>
          <w:rFonts w:ascii="Arial" w:hAnsi="Arial" w:cs="Arial"/>
        </w:rPr>
        <w:t xml:space="preserve">Uniaxial and triaxial accelerometers give similar classifications for different PA intensities in both preschoolers </w:t>
      </w:r>
      <w:r w:rsidRPr="009266B8">
        <w:rPr>
          <w:rFonts w:ascii="Arial" w:hAnsi="Arial" w:cs="Arial"/>
        </w:rPr>
        <w:fldChar w:fldCharType="begin"/>
      </w:r>
      <w:r w:rsidRPr="009266B8">
        <w:rPr>
          <w:rFonts w:ascii="Arial" w:hAnsi="Arial" w:cs="Arial"/>
        </w:rPr>
        <w:instrText>ADDIN RW.CITE{{131 Adolph, Anne L 2012}}</w:instrText>
      </w:r>
      <w:r w:rsidRPr="009266B8">
        <w:rPr>
          <w:rFonts w:ascii="Arial" w:hAnsi="Arial" w:cs="Arial"/>
        </w:rPr>
        <w:fldChar w:fldCharType="separate"/>
      </w:r>
      <w:r w:rsidR="00554895" w:rsidRPr="00554895">
        <w:rPr>
          <w:rFonts w:ascii="Arial" w:eastAsia="Times New Roman" w:hAnsi="Arial" w:cs="Arial"/>
        </w:rPr>
        <w:t>(Adolph et al., 2012)</w:t>
      </w:r>
      <w:r w:rsidRPr="009266B8">
        <w:rPr>
          <w:rFonts w:ascii="Arial" w:hAnsi="Arial" w:cs="Arial"/>
        </w:rPr>
        <w:fldChar w:fldCharType="end"/>
      </w:r>
      <w:r w:rsidRPr="009266B8">
        <w:rPr>
          <w:rFonts w:ascii="Arial" w:hAnsi="Arial" w:cs="Arial"/>
        </w:rPr>
        <w:t xml:space="preserve"> and adolescents </w:t>
      </w:r>
      <w:r w:rsidRPr="009266B8">
        <w:rPr>
          <w:rFonts w:ascii="Arial" w:hAnsi="Arial" w:cs="Arial"/>
        </w:rPr>
        <w:fldChar w:fldCharType="begin"/>
      </w:r>
      <w:r w:rsidRPr="009266B8">
        <w:rPr>
          <w:rFonts w:ascii="Arial" w:hAnsi="Arial" w:cs="Arial"/>
        </w:rPr>
        <w:instrText>ADDIN RW.CITE{{132 Vanhelst, Jérémy 2012}}</w:instrText>
      </w:r>
      <w:r w:rsidRPr="009266B8">
        <w:rPr>
          <w:rFonts w:ascii="Arial" w:hAnsi="Arial" w:cs="Arial"/>
        </w:rPr>
        <w:fldChar w:fldCharType="separate"/>
      </w:r>
      <w:r w:rsidR="00554895" w:rsidRPr="00554895">
        <w:rPr>
          <w:rFonts w:ascii="Arial" w:eastAsia="Times New Roman" w:hAnsi="Arial" w:cs="Arial"/>
        </w:rPr>
        <w:t>(Vanhelst et al., 2012)</w:t>
      </w:r>
      <w:r w:rsidRPr="009266B8">
        <w:rPr>
          <w:rFonts w:ascii="Arial" w:hAnsi="Arial" w:cs="Arial"/>
        </w:rPr>
        <w:fldChar w:fldCharType="end"/>
      </w:r>
      <w:r w:rsidRPr="009266B8">
        <w:rPr>
          <w:rFonts w:ascii="Arial" w:hAnsi="Arial" w:cs="Arial"/>
        </w:rPr>
        <w:t xml:space="preserve">. Uniaxial accelerometers have been calibrated and validated thoroughly in preschool populations. For this reason, this thesis will use uniaxial accelerometer data collected in the vertical plane. </w:t>
      </w:r>
      <w:r w:rsidR="00090075">
        <w:rPr>
          <w:rFonts w:ascii="Arial" w:hAnsi="Arial" w:cs="Arial"/>
        </w:rPr>
        <w:t>The measurement of PA with accelerometer</w:t>
      </w:r>
      <w:r w:rsidR="00890018">
        <w:rPr>
          <w:rFonts w:ascii="Arial" w:hAnsi="Arial" w:cs="Arial"/>
        </w:rPr>
        <w:t>s</w:t>
      </w:r>
      <w:r w:rsidR="00090075">
        <w:rPr>
          <w:rFonts w:ascii="Arial" w:hAnsi="Arial" w:cs="Arial"/>
        </w:rPr>
        <w:t xml:space="preserve"> is a valid, reliable method </w:t>
      </w:r>
      <w:r w:rsidR="0036526C">
        <w:rPr>
          <w:rFonts w:ascii="Arial" w:hAnsi="Arial" w:cs="Arial"/>
        </w:rPr>
        <w:fldChar w:fldCharType="begin"/>
      </w:r>
      <w:r w:rsidR="0036526C">
        <w:rPr>
          <w:rFonts w:ascii="Arial" w:hAnsi="Arial" w:cs="Arial"/>
        </w:rPr>
        <w:instrText>ADDIN RW.CITE{{176 Penpraze, Victoria 2006;130 Pate, Russell R 2006}}</w:instrText>
      </w:r>
      <w:r w:rsidR="0036526C">
        <w:rPr>
          <w:rFonts w:ascii="Arial" w:hAnsi="Arial" w:cs="Arial"/>
        </w:rPr>
        <w:fldChar w:fldCharType="separate"/>
      </w:r>
      <w:r w:rsidR="00554895" w:rsidRPr="00554895">
        <w:rPr>
          <w:rFonts w:ascii="Arial" w:eastAsia="Times New Roman" w:hAnsi="Arial" w:cs="Arial"/>
        </w:rPr>
        <w:t>(Pate, Almeida, McIver, Pfeiffer, &amp; Dowda, 2006; Penpraze et al., 2006)</w:t>
      </w:r>
      <w:r w:rsidR="0036526C">
        <w:rPr>
          <w:rFonts w:ascii="Arial" w:hAnsi="Arial" w:cs="Arial"/>
        </w:rPr>
        <w:fldChar w:fldCharType="end"/>
      </w:r>
      <w:r w:rsidR="002732E5">
        <w:rPr>
          <w:rFonts w:ascii="Arial" w:hAnsi="Arial" w:cs="Arial"/>
        </w:rPr>
        <w:t xml:space="preserve"> </w:t>
      </w:r>
      <w:r w:rsidR="007717A2">
        <w:rPr>
          <w:rFonts w:ascii="Arial" w:hAnsi="Arial" w:cs="Arial"/>
        </w:rPr>
        <w:t>in preschoolers, however it requires</w:t>
      </w:r>
      <w:r w:rsidR="00090075">
        <w:rPr>
          <w:rFonts w:ascii="Arial" w:hAnsi="Arial" w:cs="Arial"/>
        </w:rPr>
        <w:t xml:space="preserve"> several considerations. </w:t>
      </w:r>
    </w:p>
    <w:p w14:paraId="6AC7374A" w14:textId="6BE14755" w:rsidR="002B3833" w:rsidRPr="009266B8" w:rsidRDefault="0075311F" w:rsidP="00580D4D">
      <w:pPr>
        <w:pStyle w:val="Heading4"/>
        <w:spacing w:before="0"/>
        <w:ind w:firstLine="720"/>
        <w:rPr>
          <w:rFonts w:ascii="Arial" w:hAnsi="Arial" w:cs="Arial"/>
          <w:b w:val="0"/>
          <w:color w:val="auto"/>
        </w:rPr>
      </w:pPr>
      <w:bookmarkStart w:id="16" w:name="_Toc270529544"/>
      <w:r w:rsidRPr="009266B8">
        <w:rPr>
          <w:rFonts w:ascii="Arial" w:hAnsi="Arial" w:cs="Arial"/>
          <w:b w:val="0"/>
          <w:color w:val="auto"/>
        </w:rPr>
        <w:t xml:space="preserve">1.2.2.2. </w:t>
      </w:r>
      <w:r w:rsidR="002B3833" w:rsidRPr="009266B8">
        <w:rPr>
          <w:rFonts w:ascii="Arial" w:hAnsi="Arial" w:cs="Arial"/>
          <w:b w:val="0"/>
          <w:color w:val="auto"/>
        </w:rPr>
        <w:t>Epoch Length</w:t>
      </w:r>
      <w:bookmarkEnd w:id="16"/>
    </w:p>
    <w:p w14:paraId="3C7A7786" w14:textId="77777777" w:rsidR="0075311F" w:rsidRPr="009266B8" w:rsidRDefault="0075311F" w:rsidP="002D671B">
      <w:pPr>
        <w:rPr>
          <w:rFonts w:ascii="Arial" w:hAnsi="Arial" w:cs="Arial"/>
        </w:rPr>
      </w:pPr>
    </w:p>
    <w:p w14:paraId="20300887" w14:textId="2B9A811F" w:rsidR="002744F6" w:rsidRDefault="002B3833" w:rsidP="002744F6">
      <w:pPr>
        <w:spacing w:line="480" w:lineRule="auto"/>
        <w:ind w:firstLine="284"/>
        <w:rPr>
          <w:rFonts w:ascii="Arial" w:hAnsi="Arial" w:cs="Arial"/>
        </w:rPr>
      </w:pPr>
      <w:r w:rsidRPr="009266B8">
        <w:rPr>
          <w:rFonts w:ascii="Arial" w:hAnsi="Arial" w:cs="Arial"/>
        </w:rPr>
        <w:t>PA researchers have not reached a consensus regarding the most appropriate epoch length for assessing PA in preschoolers. A variety of epoch lengths, such as 3 se</w:t>
      </w:r>
      <w:r w:rsidR="002744F6">
        <w:rPr>
          <w:rFonts w:ascii="Arial" w:hAnsi="Arial" w:cs="Arial"/>
        </w:rPr>
        <w:t>c</w:t>
      </w:r>
      <w:r w:rsidRPr="009266B8">
        <w:rPr>
          <w:rFonts w:ascii="Arial" w:hAnsi="Arial" w:cs="Arial"/>
        </w:rPr>
        <w:t xml:space="preserve"> </w:t>
      </w:r>
      <w:r w:rsidRPr="009266B8">
        <w:rPr>
          <w:rFonts w:ascii="Arial" w:hAnsi="Arial" w:cs="Arial"/>
        </w:rPr>
        <w:fldChar w:fldCharType="begin"/>
      </w:r>
      <w:r w:rsidRPr="009266B8">
        <w:rPr>
          <w:rFonts w:ascii="Arial" w:hAnsi="Arial" w:cs="Arial"/>
        </w:rPr>
        <w:instrText>ADDIN RW.CITE{{17 Obeid, Joyce 2011;156 Gabel, Leigh 2011}}</w:instrText>
      </w:r>
      <w:r w:rsidRPr="009266B8">
        <w:rPr>
          <w:rFonts w:ascii="Arial" w:hAnsi="Arial" w:cs="Arial"/>
        </w:rPr>
        <w:fldChar w:fldCharType="separate"/>
      </w:r>
      <w:r w:rsidR="00554895" w:rsidRPr="00554895">
        <w:rPr>
          <w:rFonts w:ascii="Arial" w:eastAsia="Times New Roman" w:hAnsi="Arial" w:cs="Arial"/>
        </w:rPr>
        <w:t>(Gabel et al., 2011; Obeid et al., 2011)</w:t>
      </w:r>
      <w:r w:rsidRPr="009266B8">
        <w:rPr>
          <w:rFonts w:ascii="Arial" w:hAnsi="Arial" w:cs="Arial"/>
        </w:rPr>
        <w:fldChar w:fldCharType="end"/>
      </w:r>
      <w:r w:rsidR="002744F6">
        <w:rPr>
          <w:rFonts w:ascii="Arial" w:hAnsi="Arial" w:cs="Arial"/>
        </w:rPr>
        <w:t>, 5 sec</w:t>
      </w:r>
      <w:r w:rsidRPr="009266B8">
        <w:rPr>
          <w:rFonts w:ascii="Arial" w:hAnsi="Arial" w:cs="Arial"/>
        </w:rPr>
        <w:t xml:space="preserve"> </w:t>
      </w:r>
      <w:r w:rsidRPr="009266B8">
        <w:rPr>
          <w:rFonts w:ascii="Arial" w:hAnsi="Arial" w:cs="Arial"/>
        </w:rPr>
        <w:fldChar w:fldCharType="begin"/>
      </w:r>
      <w:r w:rsidRPr="009266B8">
        <w:rPr>
          <w:rFonts w:ascii="Arial" w:hAnsi="Arial" w:cs="Arial"/>
        </w:rPr>
        <w:instrText>ADDIN RW.CITE{{59 Vale, Susana Maria Coelho Guimarães 2010}}</w:instrText>
      </w:r>
      <w:r w:rsidRPr="009266B8">
        <w:rPr>
          <w:rFonts w:ascii="Arial" w:hAnsi="Arial" w:cs="Arial"/>
        </w:rPr>
        <w:fldChar w:fldCharType="separate"/>
      </w:r>
      <w:r w:rsidR="00554895" w:rsidRPr="00554895">
        <w:rPr>
          <w:rFonts w:ascii="Arial" w:eastAsia="Times New Roman" w:hAnsi="Arial" w:cs="Arial"/>
        </w:rPr>
        <w:t>(Vale, Susana Maria Coelho Guimarães et al., 2010)</w:t>
      </w:r>
      <w:r w:rsidRPr="009266B8">
        <w:rPr>
          <w:rFonts w:ascii="Arial" w:hAnsi="Arial" w:cs="Arial"/>
        </w:rPr>
        <w:fldChar w:fldCharType="end"/>
      </w:r>
      <w:r w:rsidR="002744F6">
        <w:rPr>
          <w:rFonts w:ascii="Arial" w:hAnsi="Arial" w:cs="Arial"/>
        </w:rPr>
        <w:t>, 15 sec</w:t>
      </w:r>
      <w:r w:rsidRPr="009266B8">
        <w:rPr>
          <w:rFonts w:ascii="Arial" w:hAnsi="Arial" w:cs="Arial"/>
        </w:rPr>
        <w:t xml:space="preserve"> </w:t>
      </w:r>
      <w:r w:rsidRPr="009266B8">
        <w:rPr>
          <w:rFonts w:ascii="Arial" w:hAnsi="Arial" w:cs="Arial"/>
        </w:rPr>
        <w:fldChar w:fldCharType="begin"/>
      </w:r>
      <w:r w:rsidRPr="009266B8">
        <w:rPr>
          <w:rFonts w:ascii="Arial" w:hAnsi="Arial" w:cs="Arial"/>
        </w:rPr>
        <w:instrText>ADDIN RW.CITE{{105 Cardon, Greet M 2008;103 Grontved,A. 2009;104 Pfeiffer, Karin A 2009}}</w:instrText>
      </w:r>
      <w:r w:rsidRPr="009266B8">
        <w:rPr>
          <w:rFonts w:ascii="Arial" w:hAnsi="Arial" w:cs="Arial"/>
        </w:rPr>
        <w:fldChar w:fldCharType="separate"/>
      </w:r>
      <w:r w:rsidR="00554895" w:rsidRPr="00554895">
        <w:rPr>
          <w:rFonts w:ascii="Arial" w:eastAsia="Times New Roman" w:hAnsi="Arial" w:cs="Arial"/>
        </w:rPr>
        <w:t>(Cardon &amp; De Bourdeaudhuij, 2008; Grontved et al., 2009; Pfeiffer, Dowda, McIver, &amp; Pate, 2009)</w:t>
      </w:r>
      <w:r w:rsidRPr="009266B8">
        <w:rPr>
          <w:rFonts w:ascii="Arial" w:hAnsi="Arial" w:cs="Arial"/>
        </w:rPr>
        <w:fldChar w:fldCharType="end"/>
      </w:r>
      <w:r w:rsidRPr="009266B8">
        <w:rPr>
          <w:rFonts w:ascii="Arial" w:hAnsi="Arial" w:cs="Arial"/>
        </w:rPr>
        <w:t xml:space="preserve"> and 60 se</w:t>
      </w:r>
      <w:r w:rsidR="002744F6">
        <w:rPr>
          <w:rFonts w:ascii="Arial" w:hAnsi="Arial" w:cs="Arial"/>
        </w:rPr>
        <w:t>c</w:t>
      </w:r>
      <w:r w:rsidR="00E32466">
        <w:rPr>
          <w:rFonts w:ascii="Arial" w:hAnsi="Arial" w:cs="Arial"/>
        </w:rPr>
        <w:t xml:space="preserve"> </w:t>
      </w:r>
      <w:r w:rsidR="00E32466">
        <w:rPr>
          <w:rFonts w:ascii="Arial" w:hAnsi="Arial" w:cs="Arial"/>
        </w:rPr>
        <w:fldChar w:fldCharType="begin"/>
      </w:r>
      <w:r w:rsidR="00E32466">
        <w:rPr>
          <w:rFonts w:ascii="Arial" w:hAnsi="Arial" w:cs="Arial"/>
        </w:rPr>
        <w:instrText>ADDIN RW.CITE{{97 Colley, Rachel C 2013;51 Jackson, Diane M 2003}}</w:instrText>
      </w:r>
      <w:r w:rsidR="00E32466">
        <w:rPr>
          <w:rFonts w:ascii="Arial" w:hAnsi="Arial" w:cs="Arial"/>
        </w:rPr>
        <w:fldChar w:fldCharType="separate"/>
      </w:r>
      <w:r w:rsidR="00554895" w:rsidRPr="00554895">
        <w:rPr>
          <w:rFonts w:ascii="Arial" w:eastAsia="Times New Roman" w:hAnsi="Arial" w:cs="Arial"/>
        </w:rPr>
        <w:t>(R. C. Colley et al., 2013; Jackson et al., 2003)</w:t>
      </w:r>
      <w:r w:rsidR="00E32466">
        <w:rPr>
          <w:rFonts w:ascii="Arial" w:hAnsi="Arial" w:cs="Arial"/>
        </w:rPr>
        <w:fldChar w:fldCharType="end"/>
      </w:r>
      <w:r w:rsidR="00E32466">
        <w:rPr>
          <w:rFonts w:ascii="Arial" w:hAnsi="Arial" w:cs="Arial"/>
        </w:rPr>
        <w:t xml:space="preserve"> </w:t>
      </w:r>
      <w:r w:rsidRPr="009266B8">
        <w:rPr>
          <w:rFonts w:ascii="Arial" w:hAnsi="Arial" w:cs="Arial"/>
        </w:rPr>
        <w:t xml:space="preserve">have been used to assess PA in preschoolers. </w:t>
      </w:r>
      <w:r w:rsidR="00C95EDA">
        <w:rPr>
          <w:rFonts w:ascii="Arial" w:hAnsi="Arial" w:cs="Arial"/>
        </w:rPr>
        <w:t>The debate over epoch selection arises from the fact that all activity recorded in an epoch is averaged over its time period, such as 1-minute. Therefore, i</w:t>
      </w:r>
      <w:r w:rsidRPr="009266B8">
        <w:rPr>
          <w:rFonts w:ascii="Arial" w:hAnsi="Arial" w:cs="Arial"/>
        </w:rPr>
        <w:t xml:space="preserve">f a child participates in bouts of </w:t>
      </w:r>
      <w:r w:rsidR="002732E5">
        <w:rPr>
          <w:rFonts w:ascii="Arial" w:hAnsi="Arial" w:cs="Arial"/>
        </w:rPr>
        <w:t xml:space="preserve">both </w:t>
      </w:r>
      <w:r w:rsidRPr="009266B8">
        <w:rPr>
          <w:rFonts w:ascii="Arial" w:hAnsi="Arial" w:cs="Arial"/>
        </w:rPr>
        <w:t xml:space="preserve">high- and low-intensity activity within that minute, the PA may be misclassified </w:t>
      </w:r>
      <w:r w:rsidRPr="009266B8">
        <w:rPr>
          <w:rFonts w:ascii="Arial" w:hAnsi="Arial" w:cs="Arial"/>
        </w:rPr>
        <w:fldChar w:fldCharType="begin"/>
      </w:r>
      <w:r w:rsidRPr="009266B8">
        <w:rPr>
          <w:rFonts w:ascii="Arial" w:hAnsi="Arial" w:cs="Arial"/>
        </w:rPr>
        <w:instrText>ADDIN RW.CITE{{126 Cliff, Dylan P 2009}}</w:instrText>
      </w:r>
      <w:r w:rsidRPr="009266B8">
        <w:rPr>
          <w:rFonts w:ascii="Arial" w:hAnsi="Arial" w:cs="Arial"/>
        </w:rPr>
        <w:fldChar w:fldCharType="separate"/>
      </w:r>
      <w:r w:rsidR="00554895" w:rsidRPr="00554895">
        <w:rPr>
          <w:rFonts w:ascii="Arial" w:eastAsia="Times New Roman" w:hAnsi="Arial" w:cs="Arial"/>
        </w:rPr>
        <w:t>(Cliff et al., 2009)</w:t>
      </w:r>
      <w:r w:rsidRPr="009266B8">
        <w:rPr>
          <w:rFonts w:ascii="Arial" w:hAnsi="Arial" w:cs="Arial"/>
        </w:rPr>
        <w:fldChar w:fldCharType="end"/>
      </w:r>
      <w:r w:rsidRPr="009266B8">
        <w:rPr>
          <w:rFonts w:ascii="Arial" w:hAnsi="Arial" w:cs="Arial"/>
        </w:rPr>
        <w:t>.</w:t>
      </w:r>
      <w:r w:rsidR="005C7DB4">
        <w:rPr>
          <w:rFonts w:ascii="Arial" w:hAnsi="Arial" w:cs="Arial"/>
        </w:rPr>
        <w:t xml:space="preserve"> </w:t>
      </w:r>
      <w:r w:rsidR="00C95EDA">
        <w:rPr>
          <w:rFonts w:ascii="Arial" w:hAnsi="Arial" w:cs="Arial"/>
        </w:rPr>
        <w:t>As such, t</w:t>
      </w:r>
      <w:r w:rsidR="00C95EDA" w:rsidRPr="009266B8">
        <w:rPr>
          <w:rFonts w:ascii="Arial" w:hAnsi="Arial" w:cs="Arial"/>
        </w:rPr>
        <w:t xml:space="preserve">he irregular and sporadic nature of young children’s PA </w:t>
      </w:r>
      <w:r w:rsidR="00C95EDA" w:rsidRPr="009266B8">
        <w:rPr>
          <w:rFonts w:ascii="Arial" w:hAnsi="Arial" w:cs="Arial"/>
        </w:rPr>
        <w:fldChar w:fldCharType="begin"/>
      </w:r>
      <w:r w:rsidR="00C95EDA" w:rsidRPr="009266B8">
        <w:rPr>
          <w:rFonts w:ascii="Arial" w:hAnsi="Arial" w:cs="Arial"/>
        </w:rPr>
        <w:instrText>ADDIN RW.CITE{{86 Bailey, ROBERT C 1995}}</w:instrText>
      </w:r>
      <w:r w:rsidR="00C95EDA" w:rsidRPr="009266B8">
        <w:rPr>
          <w:rFonts w:ascii="Arial" w:hAnsi="Arial" w:cs="Arial"/>
        </w:rPr>
        <w:fldChar w:fldCharType="separate"/>
      </w:r>
      <w:r w:rsidR="00554895" w:rsidRPr="00554895">
        <w:rPr>
          <w:rFonts w:ascii="Arial" w:eastAsia="Times New Roman" w:hAnsi="Arial" w:cs="Arial"/>
        </w:rPr>
        <w:t>(Bailey et al., 1995)</w:t>
      </w:r>
      <w:r w:rsidR="00C95EDA" w:rsidRPr="009266B8">
        <w:rPr>
          <w:rFonts w:ascii="Arial" w:hAnsi="Arial" w:cs="Arial"/>
        </w:rPr>
        <w:fldChar w:fldCharType="end"/>
      </w:r>
      <w:r w:rsidR="00C95EDA" w:rsidRPr="009266B8">
        <w:rPr>
          <w:rFonts w:ascii="Arial" w:hAnsi="Arial" w:cs="Arial"/>
        </w:rPr>
        <w:t xml:space="preserve"> may be best quantified with a shorter epoch</w:t>
      </w:r>
      <w:r w:rsidR="00C95EDA">
        <w:rPr>
          <w:rFonts w:ascii="Arial" w:hAnsi="Arial" w:cs="Arial"/>
        </w:rPr>
        <w:t>, such as 3 or 5 seconds</w:t>
      </w:r>
      <w:r w:rsidR="00C95EDA" w:rsidRPr="009266B8">
        <w:rPr>
          <w:rFonts w:ascii="Arial" w:hAnsi="Arial" w:cs="Arial"/>
        </w:rPr>
        <w:t xml:space="preserve"> </w:t>
      </w:r>
      <w:r w:rsidR="00C95EDA" w:rsidRPr="009266B8">
        <w:rPr>
          <w:rFonts w:ascii="Arial" w:hAnsi="Arial" w:cs="Arial"/>
        </w:rPr>
        <w:fldChar w:fldCharType="begin"/>
      </w:r>
      <w:r w:rsidR="00C95EDA" w:rsidRPr="009266B8">
        <w:rPr>
          <w:rFonts w:ascii="Arial" w:hAnsi="Arial" w:cs="Arial"/>
        </w:rPr>
        <w:instrText>ADDIN RW.CITE{{127 Reilly, John J 2008;17 Obeid, Joyce 2011}}</w:instrText>
      </w:r>
      <w:r w:rsidR="00C95EDA" w:rsidRPr="009266B8">
        <w:rPr>
          <w:rFonts w:ascii="Arial" w:hAnsi="Arial" w:cs="Arial"/>
        </w:rPr>
        <w:fldChar w:fldCharType="separate"/>
      </w:r>
      <w:r w:rsidR="00554895" w:rsidRPr="00554895">
        <w:rPr>
          <w:rFonts w:ascii="Arial" w:eastAsia="Times New Roman" w:hAnsi="Arial" w:cs="Arial"/>
        </w:rPr>
        <w:t>(Obeid et al., 2011; J. J. Reilly et al., 2008)</w:t>
      </w:r>
      <w:r w:rsidR="00C95EDA" w:rsidRPr="009266B8">
        <w:rPr>
          <w:rFonts w:ascii="Arial" w:hAnsi="Arial" w:cs="Arial"/>
        </w:rPr>
        <w:fldChar w:fldCharType="end"/>
      </w:r>
      <w:r w:rsidR="00C95EDA">
        <w:rPr>
          <w:rFonts w:ascii="Arial" w:hAnsi="Arial" w:cs="Arial"/>
        </w:rPr>
        <w:t>.</w:t>
      </w:r>
    </w:p>
    <w:p w14:paraId="67DCE2FA" w14:textId="384794BC" w:rsidR="0075311F" w:rsidRPr="009266B8" w:rsidRDefault="002B3833" w:rsidP="002744F6">
      <w:pPr>
        <w:spacing w:line="480" w:lineRule="auto"/>
        <w:ind w:firstLine="284"/>
        <w:rPr>
          <w:rFonts w:ascii="Arial" w:hAnsi="Arial" w:cs="Arial"/>
        </w:rPr>
      </w:pPr>
      <w:r w:rsidRPr="009266B8">
        <w:rPr>
          <w:rFonts w:ascii="Arial" w:hAnsi="Arial" w:cs="Arial"/>
        </w:rPr>
        <w:t xml:space="preserve">Various researchers have carried out comparisons of PA outputs from data collected in different epoch lengths. In recent work, </w:t>
      </w:r>
      <w:r w:rsidRPr="007262C0">
        <w:rPr>
          <w:rFonts w:ascii="Arial" w:hAnsi="Arial" w:cs="Arial"/>
        </w:rPr>
        <w:t>Colley et al.</w:t>
      </w:r>
      <w:r w:rsidRPr="009266B8">
        <w:rPr>
          <w:rFonts w:ascii="Arial" w:hAnsi="Arial" w:cs="Arial"/>
          <w:b/>
        </w:rPr>
        <w:t xml:space="preserve"> </w:t>
      </w:r>
      <w:r w:rsidRPr="009266B8">
        <w:rPr>
          <w:rFonts w:ascii="Arial" w:hAnsi="Arial" w:cs="Arial"/>
        </w:rPr>
        <w:t xml:space="preserve">had preschoolers wear two Actical accelerometers </w:t>
      </w:r>
      <w:r w:rsidR="00090075">
        <w:rPr>
          <w:rFonts w:ascii="Arial" w:hAnsi="Arial" w:cs="Arial"/>
        </w:rPr>
        <w:t xml:space="preserve">for 5 days-- </w:t>
      </w:r>
      <w:r w:rsidRPr="009266B8">
        <w:rPr>
          <w:rFonts w:ascii="Arial" w:hAnsi="Arial" w:cs="Arial"/>
        </w:rPr>
        <w:t xml:space="preserve">one accelerometer </w:t>
      </w:r>
      <w:r w:rsidR="00090075">
        <w:rPr>
          <w:rFonts w:ascii="Arial" w:hAnsi="Arial" w:cs="Arial"/>
        </w:rPr>
        <w:t xml:space="preserve">recorded activity in 15-sec epochs and the other in </w:t>
      </w:r>
      <w:r w:rsidR="002744F6">
        <w:rPr>
          <w:rFonts w:ascii="Arial" w:hAnsi="Arial" w:cs="Arial"/>
        </w:rPr>
        <w:t>60-sec</w:t>
      </w:r>
      <w:r w:rsidR="005C7DB4">
        <w:rPr>
          <w:rFonts w:ascii="Arial" w:hAnsi="Arial" w:cs="Arial"/>
        </w:rPr>
        <w:t xml:space="preserve"> epochs. </w:t>
      </w:r>
      <w:r w:rsidRPr="009266B8">
        <w:rPr>
          <w:rFonts w:ascii="Arial" w:hAnsi="Arial" w:cs="Arial"/>
        </w:rPr>
        <w:t>The d</w:t>
      </w:r>
      <w:r w:rsidR="00090075">
        <w:rPr>
          <w:rFonts w:ascii="Arial" w:hAnsi="Arial" w:cs="Arial"/>
        </w:rPr>
        <w:t>ata collected with the 15-sec</w:t>
      </w:r>
      <w:r w:rsidRPr="009266B8">
        <w:rPr>
          <w:rFonts w:ascii="Arial" w:hAnsi="Arial" w:cs="Arial"/>
        </w:rPr>
        <w:t xml:space="preserve"> epoch setting captured more MVPA and sedentary time</w:t>
      </w:r>
      <w:r w:rsidR="005C7DB4">
        <w:rPr>
          <w:rFonts w:ascii="Arial" w:hAnsi="Arial" w:cs="Arial"/>
        </w:rPr>
        <w:t>,</w:t>
      </w:r>
      <w:r w:rsidR="00AE3E2B">
        <w:rPr>
          <w:rFonts w:ascii="Arial" w:hAnsi="Arial" w:cs="Arial"/>
        </w:rPr>
        <w:t xml:space="preserve"> but less light PA (LPA)</w:t>
      </w:r>
      <w:r w:rsidRPr="009266B8">
        <w:rPr>
          <w:rFonts w:ascii="Arial" w:hAnsi="Arial" w:cs="Arial"/>
        </w:rPr>
        <w:t xml:space="preserve"> and TPA</w:t>
      </w:r>
      <w:r w:rsidR="00AE3E2B">
        <w:rPr>
          <w:rFonts w:ascii="Arial" w:hAnsi="Arial" w:cs="Arial"/>
        </w:rPr>
        <w:t>, compared to the d</w:t>
      </w:r>
      <w:r w:rsidR="002744F6">
        <w:rPr>
          <w:rFonts w:ascii="Arial" w:hAnsi="Arial" w:cs="Arial"/>
        </w:rPr>
        <w:t>ata collected with the 60-sec</w:t>
      </w:r>
      <w:r w:rsidR="00AE3E2B">
        <w:rPr>
          <w:rFonts w:ascii="Arial" w:hAnsi="Arial" w:cs="Arial"/>
        </w:rPr>
        <w:t xml:space="preserve"> epoch </w:t>
      </w:r>
      <w:r w:rsidR="007262C0">
        <w:rPr>
          <w:rFonts w:ascii="Arial" w:hAnsi="Arial" w:cs="Arial"/>
        </w:rPr>
        <w:fldChar w:fldCharType="begin"/>
      </w:r>
      <w:r w:rsidR="007262C0">
        <w:rPr>
          <w:rFonts w:ascii="Arial" w:hAnsi="Arial" w:cs="Arial"/>
        </w:rPr>
        <w:instrText>ADDIN RW.CITE{{175 Colley, Rachel , Harvey, Alysha, Grattan, Kimberley P, Adamo, Kristi B 2014}}</w:instrText>
      </w:r>
      <w:r w:rsidR="007262C0">
        <w:rPr>
          <w:rFonts w:ascii="Arial" w:hAnsi="Arial" w:cs="Arial"/>
        </w:rPr>
        <w:fldChar w:fldCharType="separate"/>
      </w:r>
      <w:r w:rsidR="00554895" w:rsidRPr="00554895">
        <w:rPr>
          <w:rFonts w:ascii="Arial" w:eastAsia="Times New Roman" w:hAnsi="Arial" w:cs="Arial"/>
        </w:rPr>
        <w:t>(Colley, Rachel , Harvey, Alysha, Grattan, Kimberley P, Adamo, Kristi B, 2014)</w:t>
      </w:r>
      <w:r w:rsidR="007262C0">
        <w:rPr>
          <w:rFonts w:ascii="Arial" w:hAnsi="Arial" w:cs="Arial"/>
        </w:rPr>
        <w:fldChar w:fldCharType="end"/>
      </w:r>
      <w:r w:rsidR="007262C0">
        <w:rPr>
          <w:rFonts w:ascii="Arial" w:hAnsi="Arial" w:cs="Arial"/>
        </w:rPr>
        <w:t>.</w:t>
      </w:r>
      <w:r w:rsidR="00AE3E2B">
        <w:rPr>
          <w:rFonts w:ascii="Arial" w:hAnsi="Arial" w:cs="Arial"/>
          <w:b/>
        </w:rPr>
        <w:t xml:space="preserve"> </w:t>
      </w:r>
      <w:r w:rsidRPr="009266B8">
        <w:rPr>
          <w:rFonts w:ascii="Arial" w:hAnsi="Arial" w:cs="Arial"/>
        </w:rPr>
        <w:t>Sim</w:t>
      </w:r>
      <w:r w:rsidR="00AE3E2B">
        <w:rPr>
          <w:rFonts w:ascii="Arial" w:hAnsi="Arial" w:cs="Arial"/>
        </w:rPr>
        <w:t xml:space="preserve">ilar results have been found with </w:t>
      </w:r>
      <w:r w:rsidRPr="009266B8">
        <w:rPr>
          <w:rFonts w:ascii="Arial" w:hAnsi="Arial" w:cs="Arial"/>
        </w:rPr>
        <w:t>accelerometer data that was collected in shorter epochs, and reintegrated into longer epochs by summing the counts of the shorter epochs together. Reilly et al. (2008) initiall</w:t>
      </w:r>
      <w:r w:rsidR="002744F6">
        <w:rPr>
          <w:rFonts w:ascii="Arial" w:hAnsi="Arial" w:cs="Arial"/>
        </w:rPr>
        <w:t>y collected PA data in 15-sec</w:t>
      </w:r>
      <w:r w:rsidRPr="009266B8">
        <w:rPr>
          <w:rFonts w:ascii="Arial" w:hAnsi="Arial" w:cs="Arial"/>
        </w:rPr>
        <w:t xml:space="preserve"> epochs and re-integrate</w:t>
      </w:r>
      <w:r w:rsidR="002744F6">
        <w:rPr>
          <w:rFonts w:ascii="Arial" w:hAnsi="Arial" w:cs="Arial"/>
        </w:rPr>
        <w:t>d it into 30-, 45- and 60-sec</w:t>
      </w:r>
      <w:r w:rsidRPr="009266B8">
        <w:rPr>
          <w:rFonts w:ascii="Arial" w:hAnsi="Arial" w:cs="Arial"/>
        </w:rPr>
        <w:t xml:space="preserve"> epochs to analyse the differences in MVPA and sedentary behaviour of 5-</w:t>
      </w:r>
      <w:r w:rsidR="00890018">
        <w:rPr>
          <w:rFonts w:ascii="Arial" w:hAnsi="Arial" w:cs="Arial"/>
        </w:rPr>
        <w:t>to-</w:t>
      </w:r>
      <w:r w:rsidRPr="009266B8">
        <w:rPr>
          <w:rFonts w:ascii="Arial" w:hAnsi="Arial" w:cs="Arial"/>
        </w:rPr>
        <w:t>6 year olds. There was no difference across epochs in minutes per day of sedentary behaviour; however, MVPA was u</w:t>
      </w:r>
      <w:r w:rsidR="002744F6">
        <w:rPr>
          <w:rFonts w:ascii="Arial" w:hAnsi="Arial" w:cs="Arial"/>
        </w:rPr>
        <w:t>nderestimated with the 60-sec</w:t>
      </w:r>
      <w:r w:rsidRPr="009266B8">
        <w:rPr>
          <w:rFonts w:ascii="Arial" w:hAnsi="Arial" w:cs="Arial"/>
        </w:rPr>
        <w:t xml:space="preserve"> epoch, indicating </w:t>
      </w:r>
      <w:r w:rsidR="00AE3E2B">
        <w:rPr>
          <w:rFonts w:ascii="Arial" w:hAnsi="Arial" w:cs="Arial"/>
        </w:rPr>
        <w:t xml:space="preserve">that </w:t>
      </w:r>
      <w:r w:rsidR="002744F6">
        <w:rPr>
          <w:rFonts w:ascii="Arial" w:hAnsi="Arial" w:cs="Arial"/>
        </w:rPr>
        <w:t>the 15-sec</w:t>
      </w:r>
      <w:r w:rsidRPr="009266B8">
        <w:rPr>
          <w:rFonts w:ascii="Arial" w:hAnsi="Arial" w:cs="Arial"/>
        </w:rPr>
        <w:t xml:space="preserve"> epoch </w:t>
      </w:r>
      <w:r w:rsidR="00C556FD" w:rsidRPr="009266B8">
        <w:rPr>
          <w:rFonts w:ascii="Arial" w:hAnsi="Arial" w:cs="Arial"/>
        </w:rPr>
        <w:t>captured</w:t>
      </w:r>
      <w:r w:rsidRPr="009266B8">
        <w:rPr>
          <w:rFonts w:ascii="Arial" w:hAnsi="Arial" w:cs="Arial"/>
        </w:rPr>
        <w:t xml:space="preserve"> more MVPA </w:t>
      </w:r>
      <w:r w:rsidRPr="009266B8">
        <w:rPr>
          <w:rFonts w:ascii="Arial" w:hAnsi="Arial" w:cs="Arial"/>
        </w:rPr>
        <w:fldChar w:fldCharType="begin"/>
      </w:r>
      <w:r w:rsidRPr="009266B8">
        <w:rPr>
          <w:rFonts w:ascii="Arial" w:hAnsi="Arial" w:cs="Arial"/>
        </w:rPr>
        <w:instrText>ADDIN RW.CITE{{127 Reilly, John J 2008}}</w:instrText>
      </w:r>
      <w:r w:rsidRPr="009266B8">
        <w:rPr>
          <w:rFonts w:ascii="Arial" w:hAnsi="Arial" w:cs="Arial"/>
        </w:rPr>
        <w:fldChar w:fldCharType="separate"/>
      </w:r>
      <w:r w:rsidR="00554895" w:rsidRPr="00554895">
        <w:rPr>
          <w:rFonts w:ascii="Arial" w:eastAsia="Times New Roman" w:hAnsi="Arial" w:cs="Arial"/>
        </w:rPr>
        <w:t>(J. J. Reilly et al., 2008)</w:t>
      </w:r>
      <w:r w:rsidRPr="009266B8">
        <w:rPr>
          <w:rFonts w:ascii="Arial" w:hAnsi="Arial" w:cs="Arial"/>
        </w:rPr>
        <w:fldChar w:fldCharType="end"/>
      </w:r>
      <w:r w:rsidRPr="009266B8">
        <w:rPr>
          <w:rFonts w:ascii="Arial" w:hAnsi="Arial" w:cs="Arial"/>
        </w:rPr>
        <w:t>. In 2010, Obeid e</w:t>
      </w:r>
      <w:r w:rsidR="00AE3E2B">
        <w:rPr>
          <w:rFonts w:ascii="Arial" w:hAnsi="Arial" w:cs="Arial"/>
        </w:rPr>
        <w:t xml:space="preserve">t al. observed similar results. </w:t>
      </w:r>
      <w:r w:rsidR="002744F6">
        <w:rPr>
          <w:rFonts w:ascii="Arial" w:hAnsi="Arial" w:cs="Arial"/>
        </w:rPr>
        <w:t>Data collected in 3-sec</w:t>
      </w:r>
      <w:r w:rsidR="002732E5">
        <w:rPr>
          <w:rFonts w:ascii="Arial" w:hAnsi="Arial" w:cs="Arial"/>
        </w:rPr>
        <w:t xml:space="preserve"> epochs were</w:t>
      </w:r>
      <w:r w:rsidRPr="009266B8">
        <w:rPr>
          <w:rFonts w:ascii="Arial" w:hAnsi="Arial" w:cs="Arial"/>
        </w:rPr>
        <w:t xml:space="preserve"> re-inte</w:t>
      </w:r>
      <w:r w:rsidR="002744F6">
        <w:rPr>
          <w:rFonts w:ascii="Arial" w:hAnsi="Arial" w:cs="Arial"/>
        </w:rPr>
        <w:t>grated into 15-sec, 30-sec</w:t>
      </w:r>
      <w:r w:rsidRPr="009266B8">
        <w:rPr>
          <w:rFonts w:ascii="Arial" w:hAnsi="Arial" w:cs="Arial"/>
        </w:rPr>
        <w:t xml:space="preserve"> and 1-minute epochs. The results showed that daily minutes of MVPA and </w:t>
      </w:r>
      <w:r w:rsidR="00AE3E2B">
        <w:rPr>
          <w:rFonts w:ascii="Arial" w:hAnsi="Arial" w:cs="Arial"/>
        </w:rPr>
        <w:t>VPA</w:t>
      </w:r>
      <w:r w:rsidRPr="009266B8">
        <w:rPr>
          <w:rFonts w:ascii="Arial" w:hAnsi="Arial" w:cs="Arial"/>
        </w:rPr>
        <w:t xml:space="preserve"> decreased steadily as the epoch length increased, with VPA decreasin</w:t>
      </w:r>
      <w:r w:rsidR="00AE3E2B">
        <w:rPr>
          <w:rFonts w:ascii="Arial" w:hAnsi="Arial" w:cs="Arial"/>
        </w:rPr>
        <w:t xml:space="preserve">g substantially more than MVPA. </w:t>
      </w:r>
      <w:r w:rsidRPr="009266B8">
        <w:rPr>
          <w:rFonts w:ascii="Arial" w:hAnsi="Arial" w:cs="Arial"/>
        </w:rPr>
        <w:t>The longer epoch lengths overestimated TPA, compared to</w:t>
      </w:r>
      <w:r w:rsidR="002744F6">
        <w:rPr>
          <w:rFonts w:ascii="Arial" w:hAnsi="Arial" w:cs="Arial"/>
        </w:rPr>
        <w:t xml:space="preserve"> the 3-sec</w:t>
      </w:r>
      <w:r w:rsidR="00090075">
        <w:rPr>
          <w:rFonts w:ascii="Arial" w:hAnsi="Arial" w:cs="Arial"/>
        </w:rPr>
        <w:t xml:space="preserve"> epoch </w:t>
      </w:r>
      <w:r w:rsidRPr="009266B8">
        <w:rPr>
          <w:rFonts w:ascii="Arial" w:hAnsi="Arial" w:cs="Arial"/>
        </w:rPr>
        <w:fldChar w:fldCharType="begin"/>
      </w:r>
      <w:r w:rsidRPr="009266B8">
        <w:rPr>
          <w:rFonts w:ascii="Arial" w:hAnsi="Arial" w:cs="Arial"/>
        </w:rPr>
        <w:instrText>ADDIN RW.CITE{{17 Obeid, Joyce 2011}}</w:instrText>
      </w:r>
      <w:r w:rsidRPr="009266B8">
        <w:rPr>
          <w:rFonts w:ascii="Arial" w:hAnsi="Arial" w:cs="Arial"/>
        </w:rPr>
        <w:fldChar w:fldCharType="separate"/>
      </w:r>
      <w:r w:rsidR="00554895" w:rsidRPr="00554895">
        <w:rPr>
          <w:rFonts w:ascii="Arial" w:eastAsia="Times New Roman" w:hAnsi="Arial" w:cs="Arial"/>
        </w:rPr>
        <w:t>(Obeid et al., 2011)</w:t>
      </w:r>
      <w:r w:rsidRPr="009266B8">
        <w:rPr>
          <w:rFonts w:ascii="Arial" w:hAnsi="Arial" w:cs="Arial"/>
        </w:rPr>
        <w:fldChar w:fldCharType="end"/>
      </w:r>
      <w:r w:rsidR="00AE3E2B">
        <w:rPr>
          <w:rFonts w:ascii="Arial" w:hAnsi="Arial" w:cs="Arial"/>
        </w:rPr>
        <w:t xml:space="preserve">. </w:t>
      </w:r>
      <w:r w:rsidRPr="009266B8">
        <w:rPr>
          <w:rFonts w:ascii="Arial" w:hAnsi="Arial" w:cs="Arial"/>
        </w:rPr>
        <w:t xml:space="preserve">The dynamic nature of play in young children, coupled with the underestimation of MVPA associated with longer epochs, suggests that </w:t>
      </w:r>
      <w:r w:rsidR="00AE3E2B">
        <w:rPr>
          <w:rFonts w:ascii="Arial" w:hAnsi="Arial" w:cs="Arial"/>
        </w:rPr>
        <w:t xml:space="preserve">a </w:t>
      </w:r>
      <w:r w:rsidRPr="009266B8">
        <w:rPr>
          <w:rFonts w:ascii="Arial" w:hAnsi="Arial" w:cs="Arial"/>
        </w:rPr>
        <w:t>shorter epoch is most appropriate when assessing habitual PA in preschoolers.</w:t>
      </w:r>
    </w:p>
    <w:p w14:paraId="612705F9" w14:textId="311D0A6F" w:rsidR="0075311F" w:rsidRPr="009266B8" w:rsidRDefault="0075311F" w:rsidP="00580D4D">
      <w:pPr>
        <w:pStyle w:val="Heading4"/>
        <w:spacing w:before="0"/>
        <w:ind w:firstLine="720"/>
        <w:rPr>
          <w:rFonts w:ascii="Arial" w:hAnsi="Arial" w:cs="Arial"/>
          <w:b w:val="0"/>
          <w:color w:val="auto"/>
        </w:rPr>
      </w:pPr>
      <w:bookmarkStart w:id="17" w:name="_Toc270529545"/>
      <w:r w:rsidRPr="009266B8">
        <w:rPr>
          <w:rFonts w:ascii="Arial" w:hAnsi="Arial" w:cs="Arial"/>
          <w:b w:val="0"/>
          <w:color w:val="auto"/>
        </w:rPr>
        <w:t>1.2.2.3 Wear-Time</w:t>
      </w:r>
      <w:bookmarkEnd w:id="17"/>
    </w:p>
    <w:p w14:paraId="42260A28" w14:textId="77777777" w:rsidR="0075311F" w:rsidRPr="009266B8" w:rsidRDefault="0075311F" w:rsidP="002D671B">
      <w:pPr>
        <w:rPr>
          <w:rFonts w:ascii="Arial" w:hAnsi="Arial" w:cs="Arial"/>
        </w:rPr>
      </w:pPr>
    </w:p>
    <w:p w14:paraId="5D4D63CD" w14:textId="4285B184" w:rsidR="002B3833" w:rsidRPr="009266B8" w:rsidRDefault="002B3833" w:rsidP="00580D4D">
      <w:pPr>
        <w:spacing w:line="480" w:lineRule="auto"/>
        <w:ind w:firstLine="284"/>
        <w:rPr>
          <w:rFonts w:ascii="Arial" w:hAnsi="Arial" w:cs="Arial"/>
        </w:rPr>
      </w:pPr>
      <w:r w:rsidRPr="009266B8">
        <w:rPr>
          <w:rFonts w:ascii="Arial" w:hAnsi="Arial" w:cs="Arial"/>
        </w:rPr>
        <w:t xml:space="preserve">Wear-time (WT) refers to the minimum number of days and hours per day that an accelerometer needs to be worn to represent habitual PA </w:t>
      </w:r>
      <w:r w:rsidRPr="009266B8">
        <w:rPr>
          <w:rFonts w:ascii="Arial" w:hAnsi="Arial" w:cs="Arial"/>
        </w:rPr>
        <w:fldChar w:fldCharType="begin"/>
      </w:r>
      <w:r w:rsidRPr="009266B8">
        <w:rPr>
          <w:rFonts w:ascii="Arial" w:hAnsi="Arial" w:cs="Arial"/>
        </w:rPr>
        <w:instrText>ADDIN RW.CITE{{126 Cliff, Dylan P 2009}}</w:instrText>
      </w:r>
      <w:r w:rsidRPr="009266B8">
        <w:rPr>
          <w:rFonts w:ascii="Arial" w:hAnsi="Arial" w:cs="Arial"/>
        </w:rPr>
        <w:fldChar w:fldCharType="separate"/>
      </w:r>
      <w:r w:rsidR="00554895" w:rsidRPr="00554895">
        <w:rPr>
          <w:rFonts w:ascii="Arial" w:eastAsia="Times New Roman" w:hAnsi="Arial" w:cs="Arial"/>
        </w:rPr>
        <w:t>(Cliff et al., 2009)</w:t>
      </w:r>
      <w:r w:rsidRPr="009266B8">
        <w:rPr>
          <w:rFonts w:ascii="Arial" w:hAnsi="Arial" w:cs="Arial"/>
        </w:rPr>
        <w:fldChar w:fldCharType="end"/>
      </w:r>
      <w:r w:rsidRPr="009266B8">
        <w:rPr>
          <w:rFonts w:ascii="Arial" w:hAnsi="Arial" w:cs="Arial"/>
        </w:rPr>
        <w:t xml:space="preserve">, and this is the minimum amount of PA data needed for a participant to be included in analyses. WT criteria vary from study to study, and daily WT is calculated by subtracting non-wear time from 24 hours </w:t>
      </w:r>
      <w:r w:rsidRPr="009266B8">
        <w:rPr>
          <w:rFonts w:ascii="Arial" w:hAnsi="Arial" w:cs="Arial"/>
        </w:rPr>
        <w:fldChar w:fldCharType="begin"/>
      </w:r>
      <w:r w:rsidRPr="009266B8">
        <w:rPr>
          <w:rFonts w:ascii="Arial" w:hAnsi="Arial" w:cs="Arial"/>
        </w:rPr>
        <w:instrText>ADDIN RW.CITE{{97 Colley, Rachel C 2013}}</w:instrText>
      </w:r>
      <w:r w:rsidRPr="009266B8">
        <w:rPr>
          <w:rFonts w:ascii="Arial" w:hAnsi="Arial" w:cs="Arial"/>
        </w:rPr>
        <w:fldChar w:fldCharType="separate"/>
      </w:r>
      <w:r w:rsidR="00554895" w:rsidRPr="00554895">
        <w:rPr>
          <w:rFonts w:ascii="Arial" w:eastAsia="Times New Roman" w:hAnsi="Arial" w:cs="Arial"/>
        </w:rPr>
        <w:t>(R. C. Colley et al., 2013)</w:t>
      </w:r>
      <w:r w:rsidRPr="009266B8">
        <w:rPr>
          <w:rFonts w:ascii="Arial" w:hAnsi="Arial" w:cs="Arial"/>
        </w:rPr>
        <w:fldChar w:fldCharType="end"/>
      </w:r>
      <w:r w:rsidRPr="009266B8">
        <w:rPr>
          <w:rFonts w:ascii="Arial" w:hAnsi="Arial" w:cs="Arial"/>
        </w:rPr>
        <w:t xml:space="preserve">. In preschoolers, minimum daily </w:t>
      </w:r>
      <w:r w:rsidR="00AE3E2B">
        <w:rPr>
          <w:rFonts w:ascii="Arial" w:hAnsi="Arial" w:cs="Arial"/>
        </w:rPr>
        <w:t>WT</w:t>
      </w:r>
      <w:r w:rsidRPr="009266B8">
        <w:rPr>
          <w:rFonts w:ascii="Arial" w:hAnsi="Arial" w:cs="Arial"/>
        </w:rPr>
        <w:t xml:space="preserve"> has varied between studies, ranging from </w:t>
      </w:r>
      <w:r w:rsidR="00AE3E2B" w:rsidRPr="00D57B01">
        <w:rPr>
          <w:rFonts w:ascii="ＭＳ ゴシック" w:eastAsia="ＭＳ ゴシック" w:hAnsi="ＭＳ ゴシック"/>
          <w:color w:val="000000"/>
        </w:rPr>
        <w:t>≥</w:t>
      </w:r>
      <w:r w:rsidRPr="009266B8">
        <w:rPr>
          <w:rFonts w:ascii="Arial" w:hAnsi="Arial" w:cs="Arial"/>
        </w:rPr>
        <w:t xml:space="preserve">5 hours </w:t>
      </w:r>
      <w:r w:rsidRPr="009266B8">
        <w:rPr>
          <w:rFonts w:ascii="Arial" w:hAnsi="Arial" w:cs="Arial"/>
        </w:rPr>
        <w:fldChar w:fldCharType="begin"/>
      </w:r>
      <w:r w:rsidRPr="009266B8">
        <w:rPr>
          <w:rFonts w:ascii="Arial" w:hAnsi="Arial" w:cs="Arial"/>
        </w:rPr>
        <w:instrText>ADDIN RW.CITE{{97 Colley, Rachel C 2013;156 Gabel, Leigh 2011;104 Pfeiffer, Karin A 2009;105 Cardon, Greet M 2008;17 Obeid, Joyce 2011}}</w:instrText>
      </w:r>
      <w:r w:rsidRPr="009266B8">
        <w:rPr>
          <w:rFonts w:ascii="Arial" w:hAnsi="Arial" w:cs="Arial"/>
        </w:rPr>
        <w:fldChar w:fldCharType="separate"/>
      </w:r>
      <w:r w:rsidR="00554895" w:rsidRPr="00554895">
        <w:rPr>
          <w:rFonts w:ascii="Arial" w:eastAsia="Times New Roman" w:hAnsi="Arial" w:cs="Arial"/>
        </w:rPr>
        <w:t>(Cardon &amp; De Bourdeaudhuij, 2008; R. C. Colley et al., 2013; Gabel et al., 2011; Obeid et al., 2011; Pfeiffer et al., 2009)</w:t>
      </w:r>
      <w:r w:rsidRPr="009266B8">
        <w:rPr>
          <w:rFonts w:ascii="Arial" w:hAnsi="Arial" w:cs="Arial"/>
        </w:rPr>
        <w:fldChar w:fldCharType="end"/>
      </w:r>
      <w:r w:rsidRPr="009266B8">
        <w:rPr>
          <w:rFonts w:ascii="Arial" w:hAnsi="Arial" w:cs="Arial"/>
        </w:rPr>
        <w:t xml:space="preserve"> to </w:t>
      </w:r>
      <w:r w:rsidR="00AE3E2B" w:rsidRPr="008B7DB1">
        <w:rPr>
          <w:rFonts w:ascii="ＭＳ ゴシック" w:eastAsia="ＭＳ ゴシック" w:hAnsi="ＭＳ ゴシック"/>
          <w:color w:val="000000"/>
        </w:rPr>
        <w:t>≥</w:t>
      </w:r>
      <w:r w:rsidRPr="009266B8">
        <w:rPr>
          <w:rFonts w:ascii="Arial" w:hAnsi="Arial" w:cs="Arial"/>
        </w:rPr>
        <w:t xml:space="preserve">6 hours </w:t>
      </w:r>
      <w:r w:rsidR="002E0342">
        <w:rPr>
          <w:rFonts w:ascii="Arial" w:hAnsi="Arial" w:cs="Arial"/>
        </w:rPr>
        <w:fldChar w:fldCharType="begin"/>
      </w:r>
      <w:r w:rsidR="002E0342">
        <w:rPr>
          <w:rFonts w:ascii="Arial" w:hAnsi="Arial" w:cs="Arial"/>
        </w:rPr>
        <w:instrText>ADDIN RW.CITE{{51 Jackson, Diane M 2003}}</w:instrText>
      </w:r>
      <w:r w:rsidR="002E0342">
        <w:rPr>
          <w:rFonts w:ascii="Arial" w:hAnsi="Arial" w:cs="Arial"/>
        </w:rPr>
        <w:fldChar w:fldCharType="separate"/>
      </w:r>
      <w:r w:rsidR="00554895" w:rsidRPr="00554895">
        <w:rPr>
          <w:rFonts w:ascii="Arial" w:eastAsia="Times New Roman" w:hAnsi="Arial" w:cs="Arial"/>
        </w:rPr>
        <w:t>(Jackson et al., 2003)</w:t>
      </w:r>
      <w:r w:rsidR="002E0342">
        <w:rPr>
          <w:rFonts w:ascii="Arial" w:hAnsi="Arial" w:cs="Arial"/>
        </w:rPr>
        <w:fldChar w:fldCharType="end"/>
      </w:r>
      <w:r w:rsidR="002E0342">
        <w:rPr>
          <w:rFonts w:ascii="Arial" w:hAnsi="Arial" w:cs="Arial"/>
        </w:rPr>
        <w:t xml:space="preserve"> </w:t>
      </w:r>
      <w:r w:rsidRPr="009266B8">
        <w:rPr>
          <w:rFonts w:ascii="Arial" w:hAnsi="Arial" w:cs="Arial"/>
        </w:rPr>
        <w:t xml:space="preserve">and up to </w:t>
      </w:r>
      <w:r w:rsidR="00AE3E2B" w:rsidRPr="008B7DB1">
        <w:rPr>
          <w:rFonts w:ascii="ＭＳ ゴシック" w:eastAsia="ＭＳ ゴシック" w:hAnsi="ＭＳ ゴシック"/>
          <w:color w:val="000000"/>
        </w:rPr>
        <w:t>≥</w:t>
      </w:r>
      <w:r w:rsidRPr="009266B8">
        <w:rPr>
          <w:rFonts w:ascii="Arial" w:hAnsi="Arial" w:cs="Arial"/>
        </w:rPr>
        <w:t xml:space="preserve">10 hours per day </w:t>
      </w:r>
      <w:r w:rsidRPr="009266B8">
        <w:rPr>
          <w:rFonts w:ascii="Arial" w:hAnsi="Arial" w:cs="Arial"/>
        </w:rPr>
        <w:fldChar w:fldCharType="begin"/>
      </w:r>
      <w:r w:rsidRPr="009266B8">
        <w:rPr>
          <w:rFonts w:ascii="Arial" w:hAnsi="Arial" w:cs="Arial"/>
        </w:rPr>
        <w:instrText>ADDIN RW.CITE{{59 Vale, Susana Maria Coelho Guimarães 2010}}</w:instrText>
      </w:r>
      <w:r w:rsidRPr="009266B8">
        <w:rPr>
          <w:rFonts w:ascii="Arial" w:hAnsi="Arial" w:cs="Arial"/>
        </w:rPr>
        <w:fldChar w:fldCharType="separate"/>
      </w:r>
      <w:r w:rsidR="00554895" w:rsidRPr="00554895">
        <w:rPr>
          <w:rFonts w:ascii="Arial" w:eastAsia="Times New Roman" w:hAnsi="Arial" w:cs="Arial"/>
        </w:rPr>
        <w:t>(Vale, Susana Maria Coelho Guimarães et al., 2010)</w:t>
      </w:r>
      <w:r w:rsidRPr="009266B8">
        <w:rPr>
          <w:rFonts w:ascii="Arial" w:hAnsi="Arial" w:cs="Arial"/>
        </w:rPr>
        <w:fldChar w:fldCharType="end"/>
      </w:r>
      <w:r w:rsidR="00AE3E2B">
        <w:rPr>
          <w:rFonts w:ascii="Arial" w:hAnsi="Arial" w:cs="Arial"/>
        </w:rPr>
        <w:t xml:space="preserve">. </w:t>
      </w:r>
      <w:r w:rsidRPr="009266B8">
        <w:rPr>
          <w:rFonts w:ascii="Arial" w:hAnsi="Arial" w:cs="Arial"/>
        </w:rPr>
        <w:t>T</w:t>
      </w:r>
      <w:r w:rsidR="00AE3E2B">
        <w:rPr>
          <w:rFonts w:ascii="Arial" w:hAnsi="Arial" w:cs="Arial"/>
        </w:rPr>
        <w:t>here has</w:t>
      </w:r>
      <w:r w:rsidRPr="009266B8">
        <w:rPr>
          <w:rFonts w:ascii="Arial" w:hAnsi="Arial" w:cs="Arial"/>
        </w:rPr>
        <w:t xml:space="preserve"> also </w:t>
      </w:r>
      <w:r w:rsidR="00AE3E2B">
        <w:rPr>
          <w:rFonts w:ascii="Arial" w:hAnsi="Arial" w:cs="Arial"/>
        </w:rPr>
        <w:t xml:space="preserve">been </w:t>
      </w:r>
      <w:r w:rsidRPr="009266B8">
        <w:rPr>
          <w:rFonts w:ascii="Arial" w:hAnsi="Arial" w:cs="Arial"/>
        </w:rPr>
        <w:t>variation in the minimum number of days to includ</w:t>
      </w:r>
      <w:r w:rsidR="00AE3E2B">
        <w:rPr>
          <w:rFonts w:ascii="Arial" w:hAnsi="Arial" w:cs="Arial"/>
        </w:rPr>
        <w:t>e in analyses; however, most studies use 3-to-</w:t>
      </w:r>
      <w:r w:rsidRPr="009266B8">
        <w:rPr>
          <w:rFonts w:ascii="Arial" w:hAnsi="Arial" w:cs="Arial"/>
        </w:rPr>
        <w:t xml:space="preserve">5 days </w:t>
      </w:r>
      <w:r w:rsidRPr="009266B8">
        <w:rPr>
          <w:rFonts w:ascii="Arial" w:hAnsi="Arial" w:cs="Arial"/>
        </w:rPr>
        <w:fldChar w:fldCharType="begin"/>
      </w:r>
      <w:r w:rsidRPr="009266B8">
        <w:rPr>
          <w:rFonts w:ascii="Arial" w:hAnsi="Arial" w:cs="Arial"/>
        </w:rPr>
        <w:instrText>ADDIN RW.CITE{{17 Obeid, Joyce 2011;111 Kelly, Louise A 2007;156 Gabel, Leigh 2011;97 Colley, Rachel C 2013}}</w:instrText>
      </w:r>
      <w:r w:rsidRPr="009266B8">
        <w:rPr>
          <w:rFonts w:ascii="Arial" w:hAnsi="Arial" w:cs="Arial"/>
        </w:rPr>
        <w:fldChar w:fldCharType="separate"/>
      </w:r>
      <w:r w:rsidR="00554895" w:rsidRPr="00554895">
        <w:rPr>
          <w:rFonts w:ascii="Arial" w:eastAsia="Times New Roman" w:hAnsi="Arial" w:cs="Arial"/>
        </w:rPr>
        <w:t>(R. C. Colley et al., 2013; Gabel et al., 2011; Kelly et al., 2007; Obeid et al., 2011)</w:t>
      </w:r>
      <w:r w:rsidRPr="009266B8">
        <w:rPr>
          <w:rFonts w:ascii="Arial" w:hAnsi="Arial" w:cs="Arial"/>
        </w:rPr>
        <w:fldChar w:fldCharType="end"/>
      </w:r>
      <w:r w:rsidR="00AE3E2B">
        <w:rPr>
          <w:rFonts w:ascii="Arial" w:hAnsi="Arial" w:cs="Arial"/>
        </w:rPr>
        <w:t xml:space="preserve">. </w:t>
      </w:r>
      <w:r w:rsidR="00D57B01" w:rsidRPr="009266B8">
        <w:rPr>
          <w:rFonts w:ascii="Arial" w:hAnsi="Arial" w:cs="Arial"/>
        </w:rPr>
        <w:t xml:space="preserve">It has been suggested that the first day of PA monitoring be excluded to minimize the influence of any behaviour change </w:t>
      </w:r>
      <w:r w:rsidR="00D57B01" w:rsidRPr="009266B8">
        <w:rPr>
          <w:rFonts w:ascii="Arial" w:hAnsi="Arial" w:cs="Arial"/>
        </w:rPr>
        <w:fldChar w:fldCharType="begin"/>
      </w:r>
      <w:r w:rsidR="00D57B01" w:rsidRPr="009266B8">
        <w:rPr>
          <w:rFonts w:ascii="Arial" w:hAnsi="Arial" w:cs="Arial"/>
        </w:rPr>
        <w:instrText>ADDIN RW.CITE{{105 Cardon, Greet M 2008}}</w:instrText>
      </w:r>
      <w:r w:rsidR="00D57B01" w:rsidRPr="009266B8">
        <w:rPr>
          <w:rFonts w:ascii="Arial" w:hAnsi="Arial" w:cs="Arial"/>
        </w:rPr>
        <w:fldChar w:fldCharType="separate"/>
      </w:r>
      <w:r w:rsidR="00554895" w:rsidRPr="00554895">
        <w:rPr>
          <w:rFonts w:ascii="Arial" w:eastAsia="Times New Roman" w:hAnsi="Arial" w:cs="Arial"/>
        </w:rPr>
        <w:t>(Cardon &amp; De Bourdeaudhuij, 2008)</w:t>
      </w:r>
      <w:r w:rsidR="00D57B01" w:rsidRPr="009266B8">
        <w:rPr>
          <w:rFonts w:ascii="Arial" w:hAnsi="Arial" w:cs="Arial"/>
        </w:rPr>
        <w:fldChar w:fldCharType="end"/>
      </w:r>
      <w:r w:rsidR="00D57B01" w:rsidRPr="009266B8">
        <w:rPr>
          <w:rFonts w:ascii="Arial" w:hAnsi="Arial" w:cs="Arial"/>
        </w:rPr>
        <w:t xml:space="preserve">. </w:t>
      </w:r>
      <w:r w:rsidR="00AE3E2B">
        <w:rPr>
          <w:rFonts w:ascii="Arial" w:hAnsi="Arial" w:cs="Arial"/>
        </w:rPr>
        <w:t>I</w:t>
      </w:r>
      <w:r w:rsidRPr="009266B8">
        <w:rPr>
          <w:rFonts w:ascii="Arial" w:hAnsi="Arial" w:cs="Arial"/>
        </w:rPr>
        <w:t xml:space="preserve">n 2006, Penpraze et al. researched the number of days and hours of PA required </w:t>
      </w:r>
      <w:r w:rsidR="00AE3E2B">
        <w:rPr>
          <w:rFonts w:ascii="Arial" w:hAnsi="Arial" w:cs="Arial"/>
        </w:rPr>
        <w:t xml:space="preserve">to </w:t>
      </w:r>
      <w:r w:rsidRPr="009266B8">
        <w:rPr>
          <w:rFonts w:ascii="Arial" w:hAnsi="Arial" w:cs="Arial"/>
        </w:rPr>
        <w:t>obtain representative assess</w:t>
      </w:r>
      <w:r w:rsidR="00AE3E2B">
        <w:rPr>
          <w:rFonts w:ascii="Arial" w:hAnsi="Arial" w:cs="Arial"/>
        </w:rPr>
        <w:t xml:space="preserve">ments of PA in young children. </w:t>
      </w:r>
      <w:r w:rsidRPr="009266B8">
        <w:rPr>
          <w:rFonts w:ascii="Arial" w:hAnsi="Arial" w:cs="Arial"/>
        </w:rPr>
        <w:t>While the most reliable measure of PA was 7 days of w</w:t>
      </w:r>
      <w:r w:rsidR="002732E5">
        <w:rPr>
          <w:rFonts w:ascii="Arial" w:hAnsi="Arial" w:cs="Arial"/>
        </w:rPr>
        <w:t>ear time with 10 hours per day, the authors acknowledged the challenge of collecting so many days of wear, and 3-to-4 days could produce reasonable reliability (80-85%)</w:t>
      </w:r>
      <w:r w:rsidR="007717A2">
        <w:rPr>
          <w:rFonts w:ascii="Arial" w:hAnsi="Arial" w:cs="Arial"/>
        </w:rPr>
        <w:t xml:space="preserve"> </w:t>
      </w:r>
      <w:r w:rsidR="007262C0">
        <w:rPr>
          <w:rFonts w:ascii="Arial" w:hAnsi="Arial" w:cs="Arial"/>
        </w:rPr>
        <w:fldChar w:fldCharType="begin"/>
      </w:r>
      <w:r w:rsidR="007262C0">
        <w:rPr>
          <w:rFonts w:ascii="Arial" w:hAnsi="Arial" w:cs="Arial"/>
        </w:rPr>
        <w:instrText>ADDIN RW.CITE{{176 Penpraze, Victoria 2006}}</w:instrText>
      </w:r>
      <w:r w:rsidR="007262C0">
        <w:rPr>
          <w:rFonts w:ascii="Arial" w:hAnsi="Arial" w:cs="Arial"/>
        </w:rPr>
        <w:fldChar w:fldCharType="separate"/>
      </w:r>
      <w:r w:rsidR="00554895" w:rsidRPr="00554895">
        <w:rPr>
          <w:rFonts w:ascii="Arial" w:eastAsia="Times New Roman" w:hAnsi="Arial" w:cs="Arial"/>
        </w:rPr>
        <w:t>(Penpraze et al., 2006)</w:t>
      </w:r>
      <w:r w:rsidR="007262C0">
        <w:rPr>
          <w:rFonts w:ascii="Arial" w:hAnsi="Arial" w:cs="Arial"/>
        </w:rPr>
        <w:fldChar w:fldCharType="end"/>
      </w:r>
      <w:r w:rsidR="007262C0">
        <w:rPr>
          <w:rFonts w:ascii="Arial" w:hAnsi="Arial" w:cs="Arial"/>
          <w:i/>
        </w:rPr>
        <w:t>.</w:t>
      </w:r>
      <w:r w:rsidR="007717A2">
        <w:rPr>
          <w:rFonts w:ascii="Arial" w:hAnsi="Arial" w:cs="Arial"/>
          <w:i/>
        </w:rPr>
        <w:t xml:space="preserve"> </w:t>
      </w:r>
      <w:r w:rsidRPr="009266B8">
        <w:rPr>
          <w:rFonts w:ascii="Arial" w:hAnsi="Arial" w:cs="Arial"/>
        </w:rPr>
        <w:t xml:space="preserve">Some studies have also chosen to include a combination of weekday and weekend days </w:t>
      </w:r>
      <w:r w:rsidR="002E0342">
        <w:rPr>
          <w:rFonts w:ascii="Arial" w:hAnsi="Arial" w:cs="Arial"/>
          <w:highlight w:val="cyan"/>
        </w:rPr>
        <w:fldChar w:fldCharType="begin"/>
      </w:r>
      <w:r w:rsidR="002E0342">
        <w:rPr>
          <w:rFonts w:ascii="Arial" w:hAnsi="Arial" w:cs="Arial"/>
          <w:highlight w:val="cyan"/>
        </w:rPr>
        <w:instrText>ADDIN RW.CITE{{104 Pfeiffer, Karin A 2009;59 Vale, Susana Maria Coelho Guimarães 2010;156 Gabel, Leigh 2011;105 Cardon, Greet M 2008;51 Jackson, Diane M 2003}}</w:instrText>
      </w:r>
      <w:r w:rsidR="002E0342">
        <w:rPr>
          <w:rFonts w:ascii="Arial" w:hAnsi="Arial" w:cs="Arial"/>
          <w:highlight w:val="cyan"/>
        </w:rPr>
        <w:fldChar w:fldCharType="separate"/>
      </w:r>
      <w:r w:rsidR="00554895" w:rsidRPr="00554895">
        <w:rPr>
          <w:rFonts w:ascii="Arial" w:eastAsia="Times New Roman" w:hAnsi="Arial" w:cs="Arial"/>
        </w:rPr>
        <w:t>(Cardon &amp; De Bourdeaudhuij, 2008; Gabel et al., 2011; Jackson et al., 2003; Pfeiffer et al., 2009; Vale, Susana Maria Coelho Guimarães et al., 2010)</w:t>
      </w:r>
      <w:r w:rsidR="002E0342">
        <w:rPr>
          <w:rFonts w:ascii="Arial" w:hAnsi="Arial" w:cs="Arial"/>
          <w:highlight w:val="cyan"/>
        </w:rPr>
        <w:fldChar w:fldCharType="end"/>
      </w:r>
      <w:r w:rsidR="002E0342">
        <w:rPr>
          <w:rFonts w:ascii="Arial" w:hAnsi="Arial" w:cs="Arial"/>
        </w:rPr>
        <w:t xml:space="preserve"> </w:t>
      </w:r>
      <w:r w:rsidR="00D57B01">
        <w:rPr>
          <w:rFonts w:ascii="Arial" w:hAnsi="Arial" w:cs="Arial"/>
        </w:rPr>
        <w:t xml:space="preserve">in WT criteria. </w:t>
      </w:r>
    </w:p>
    <w:p w14:paraId="7CFA9898" w14:textId="02842D3C" w:rsidR="002B3833" w:rsidRPr="009266B8" w:rsidRDefault="002B3833" w:rsidP="00580D4D">
      <w:pPr>
        <w:spacing w:line="480" w:lineRule="auto"/>
        <w:ind w:firstLine="284"/>
        <w:rPr>
          <w:rFonts w:ascii="Arial" w:hAnsi="Arial" w:cs="Arial"/>
        </w:rPr>
      </w:pPr>
      <w:r w:rsidRPr="009266B8">
        <w:rPr>
          <w:rFonts w:ascii="Arial" w:hAnsi="Arial" w:cs="Arial"/>
        </w:rPr>
        <w:t xml:space="preserve">The differences between weekday and weekend PA have been variable in the literature. For example, studies have reported significantly more time in MVPA </w:t>
      </w:r>
      <w:r w:rsidRPr="009266B8">
        <w:rPr>
          <w:rFonts w:ascii="Arial" w:hAnsi="Arial" w:cs="Arial"/>
        </w:rPr>
        <w:fldChar w:fldCharType="begin"/>
      </w:r>
      <w:r w:rsidRPr="009266B8">
        <w:rPr>
          <w:rFonts w:ascii="Arial" w:hAnsi="Arial" w:cs="Arial"/>
        </w:rPr>
        <w:instrText>ADDIN RW.CITE{{59 Vale, Susana Maria Coelho Guimarães 2010}}</w:instrText>
      </w:r>
      <w:r w:rsidRPr="009266B8">
        <w:rPr>
          <w:rFonts w:ascii="Arial" w:hAnsi="Arial" w:cs="Arial"/>
        </w:rPr>
        <w:fldChar w:fldCharType="separate"/>
      </w:r>
      <w:r w:rsidR="00554895" w:rsidRPr="00554895">
        <w:rPr>
          <w:rFonts w:ascii="Arial" w:eastAsia="Times New Roman" w:hAnsi="Arial" w:cs="Arial"/>
        </w:rPr>
        <w:t>(Vale, Susana Maria Coelho Guimarães et al., 2010)</w:t>
      </w:r>
      <w:r w:rsidRPr="009266B8">
        <w:rPr>
          <w:rFonts w:ascii="Arial" w:hAnsi="Arial" w:cs="Arial"/>
        </w:rPr>
        <w:fldChar w:fldCharType="end"/>
      </w:r>
      <w:r w:rsidRPr="009266B8">
        <w:rPr>
          <w:rFonts w:ascii="Arial" w:hAnsi="Arial" w:cs="Arial"/>
        </w:rPr>
        <w:t xml:space="preserve">, and others have reported more time in sedentary activities </w:t>
      </w:r>
      <w:r w:rsidRPr="009266B8">
        <w:rPr>
          <w:rFonts w:ascii="Arial" w:hAnsi="Arial" w:cs="Arial"/>
        </w:rPr>
        <w:fldChar w:fldCharType="begin"/>
      </w:r>
      <w:r w:rsidRPr="009266B8">
        <w:rPr>
          <w:rFonts w:ascii="Arial" w:hAnsi="Arial" w:cs="Arial"/>
        </w:rPr>
        <w:instrText>ADDIN RW.CITE{{105 Cardon, Greet M 2008}}</w:instrText>
      </w:r>
      <w:r w:rsidRPr="009266B8">
        <w:rPr>
          <w:rFonts w:ascii="Arial" w:hAnsi="Arial" w:cs="Arial"/>
        </w:rPr>
        <w:fldChar w:fldCharType="separate"/>
      </w:r>
      <w:r w:rsidR="00554895" w:rsidRPr="00554895">
        <w:rPr>
          <w:rFonts w:ascii="Arial" w:eastAsia="Times New Roman" w:hAnsi="Arial" w:cs="Arial"/>
        </w:rPr>
        <w:t>(Cardon &amp; De Bourdeaudhuij, 2008)</w:t>
      </w:r>
      <w:r w:rsidRPr="009266B8">
        <w:rPr>
          <w:rFonts w:ascii="Arial" w:hAnsi="Arial" w:cs="Arial"/>
        </w:rPr>
        <w:fldChar w:fldCharType="end"/>
      </w:r>
      <w:r w:rsidRPr="009266B8">
        <w:rPr>
          <w:rFonts w:ascii="Arial" w:hAnsi="Arial" w:cs="Arial"/>
        </w:rPr>
        <w:t>, on</w:t>
      </w:r>
      <w:r w:rsidR="00AE3E2B">
        <w:rPr>
          <w:rFonts w:ascii="Arial" w:hAnsi="Arial" w:cs="Arial"/>
        </w:rPr>
        <w:t xml:space="preserve"> weekdays versus w</w:t>
      </w:r>
      <w:r w:rsidR="002744F6">
        <w:rPr>
          <w:rFonts w:ascii="Arial" w:hAnsi="Arial" w:cs="Arial"/>
        </w:rPr>
        <w:t xml:space="preserve">eekend days, while other research has </w:t>
      </w:r>
      <w:r w:rsidRPr="009266B8">
        <w:rPr>
          <w:rFonts w:ascii="Arial" w:hAnsi="Arial" w:cs="Arial"/>
        </w:rPr>
        <w:t xml:space="preserve">not observed differences between weekdays and weekend days </w:t>
      </w:r>
      <w:r w:rsidR="002E0342">
        <w:rPr>
          <w:rFonts w:ascii="Arial" w:hAnsi="Arial" w:cs="Arial"/>
          <w:highlight w:val="cyan"/>
        </w:rPr>
        <w:fldChar w:fldCharType="begin"/>
      </w:r>
      <w:r w:rsidR="002E0342">
        <w:rPr>
          <w:rFonts w:ascii="Arial" w:hAnsi="Arial" w:cs="Arial"/>
          <w:highlight w:val="cyan"/>
        </w:rPr>
        <w:instrText>ADDIN RW.CITE{{51 Jackson, Diane M 2003;17 Obeid, Joyce 2011}}</w:instrText>
      </w:r>
      <w:r w:rsidR="002E0342">
        <w:rPr>
          <w:rFonts w:ascii="Arial" w:hAnsi="Arial" w:cs="Arial"/>
          <w:highlight w:val="cyan"/>
        </w:rPr>
        <w:fldChar w:fldCharType="separate"/>
      </w:r>
      <w:r w:rsidR="00554895" w:rsidRPr="00554895">
        <w:rPr>
          <w:rFonts w:ascii="Arial" w:eastAsia="Times New Roman" w:hAnsi="Arial" w:cs="Arial"/>
        </w:rPr>
        <w:t>(Jackson et al., 2003; Obeid et al., 2011)</w:t>
      </w:r>
      <w:r w:rsidR="002E0342">
        <w:rPr>
          <w:rFonts w:ascii="Arial" w:hAnsi="Arial" w:cs="Arial"/>
          <w:highlight w:val="cyan"/>
        </w:rPr>
        <w:fldChar w:fldCharType="end"/>
      </w:r>
      <w:r w:rsidR="002E0342">
        <w:rPr>
          <w:rFonts w:ascii="Arial" w:hAnsi="Arial" w:cs="Arial"/>
        </w:rPr>
        <w:t xml:space="preserve">. </w:t>
      </w:r>
      <w:r w:rsidRPr="009266B8">
        <w:rPr>
          <w:rFonts w:ascii="Arial" w:hAnsi="Arial" w:cs="Arial"/>
        </w:rPr>
        <w:t>The discrepancies between</w:t>
      </w:r>
      <w:r w:rsidR="002732E5">
        <w:rPr>
          <w:rFonts w:ascii="Arial" w:hAnsi="Arial" w:cs="Arial"/>
        </w:rPr>
        <w:t xml:space="preserve"> PA on weekdays and weekend days </w:t>
      </w:r>
      <w:r w:rsidRPr="009266B8">
        <w:rPr>
          <w:rFonts w:ascii="Arial" w:hAnsi="Arial" w:cs="Arial"/>
        </w:rPr>
        <w:t>could easily have been influenced by the age of the children, and their preschool and</w:t>
      </w:r>
      <w:r w:rsidR="00FF0F1C">
        <w:rPr>
          <w:rFonts w:ascii="Arial" w:hAnsi="Arial" w:cs="Arial"/>
        </w:rPr>
        <w:t>/or</w:t>
      </w:r>
      <w:r w:rsidRPr="009266B8">
        <w:rPr>
          <w:rFonts w:ascii="Arial" w:hAnsi="Arial" w:cs="Arial"/>
        </w:rPr>
        <w:t xml:space="preserve"> school schedules. The epoch lengths of the mentioned studies were also variable, so comparing these studies to each </w:t>
      </w:r>
      <w:r w:rsidR="007717A2">
        <w:rPr>
          <w:rFonts w:ascii="Arial" w:hAnsi="Arial" w:cs="Arial"/>
        </w:rPr>
        <w:t>other and to our own results would</w:t>
      </w:r>
      <w:r w:rsidRPr="009266B8">
        <w:rPr>
          <w:rFonts w:ascii="Arial" w:hAnsi="Arial" w:cs="Arial"/>
        </w:rPr>
        <w:t xml:space="preserve"> be challenging.</w:t>
      </w:r>
    </w:p>
    <w:p w14:paraId="34BCF95A" w14:textId="082CF581" w:rsidR="002B3833" w:rsidRPr="009266B8" w:rsidRDefault="002B3833" w:rsidP="00580D4D">
      <w:pPr>
        <w:spacing w:line="480" w:lineRule="auto"/>
        <w:ind w:firstLine="284"/>
        <w:rPr>
          <w:rFonts w:ascii="Arial" w:hAnsi="Arial" w:cs="Arial"/>
        </w:rPr>
      </w:pPr>
      <w:r w:rsidRPr="009266B8">
        <w:rPr>
          <w:rFonts w:ascii="Arial" w:hAnsi="Arial" w:cs="Arial"/>
        </w:rPr>
        <w:t>The last component of WT criteria includes the analysis of non-</w:t>
      </w:r>
      <w:r w:rsidR="00AE3E2B">
        <w:rPr>
          <w:rFonts w:ascii="Arial" w:hAnsi="Arial" w:cs="Arial"/>
        </w:rPr>
        <w:t>WT</w:t>
      </w:r>
      <w:r w:rsidRPr="009266B8">
        <w:rPr>
          <w:rFonts w:ascii="Arial" w:hAnsi="Arial" w:cs="Arial"/>
        </w:rPr>
        <w:t>. Periods of non-</w:t>
      </w:r>
      <w:r w:rsidR="00AE3E2B">
        <w:rPr>
          <w:rFonts w:ascii="Arial" w:hAnsi="Arial" w:cs="Arial"/>
        </w:rPr>
        <w:t>WT</w:t>
      </w:r>
      <w:r w:rsidRPr="009266B8">
        <w:rPr>
          <w:rFonts w:ascii="Arial" w:hAnsi="Arial" w:cs="Arial"/>
        </w:rPr>
        <w:t xml:space="preserve">, referred to as continuous ‘0’ counts, are removed from data because the accelerometer is sensitive enough to detect small movements and continuous ‘0’ counts are rare </w:t>
      </w:r>
      <w:r w:rsidRPr="009266B8">
        <w:rPr>
          <w:rFonts w:ascii="Arial" w:hAnsi="Arial" w:cs="Arial"/>
        </w:rPr>
        <w:fldChar w:fldCharType="begin"/>
      </w:r>
      <w:r w:rsidRPr="009266B8">
        <w:rPr>
          <w:rFonts w:ascii="Arial" w:hAnsi="Arial" w:cs="Arial"/>
        </w:rPr>
        <w:instrText>ADDIN RW.CITE{{126 Cliff, Dylan P 2009}}</w:instrText>
      </w:r>
      <w:r w:rsidRPr="009266B8">
        <w:rPr>
          <w:rFonts w:ascii="Arial" w:hAnsi="Arial" w:cs="Arial"/>
        </w:rPr>
        <w:fldChar w:fldCharType="separate"/>
      </w:r>
      <w:r w:rsidR="00554895" w:rsidRPr="00554895">
        <w:rPr>
          <w:rFonts w:ascii="Arial" w:eastAsia="Times New Roman" w:hAnsi="Arial" w:cs="Arial"/>
        </w:rPr>
        <w:t>(Cliff et al., 2009)</w:t>
      </w:r>
      <w:r w:rsidRPr="009266B8">
        <w:rPr>
          <w:rFonts w:ascii="Arial" w:hAnsi="Arial" w:cs="Arial"/>
        </w:rPr>
        <w:fldChar w:fldCharType="end"/>
      </w:r>
      <w:r w:rsidRPr="009266B8">
        <w:rPr>
          <w:rFonts w:ascii="Arial" w:hAnsi="Arial" w:cs="Arial"/>
        </w:rPr>
        <w:t>. Parents and caregivers are often asked to complete a logbook to report all time</w:t>
      </w:r>
      <w:r w:rsidR="00FF0F1C">
        <w:rPr>
          <w:rFonts w:ascii="Arial" w:hAnsi="Arial" w:cs="Arial"/>
        </w:rPr>
        <w:t>s the accelerometer is put on and</w:t>
      </w:r>
      <w:r w:rsidRPr="009266B8">
        <w:rPr>
          <w:rFonts w:ascii="Arial" w:hAnsi="Arial" w:cs="Arial"/>
        </w:rPr>
        <w:t xml:space="preserve"> taken off </w:t>
      </w:r>
      <w:r w:rsidRPr="009266B8">
        <w:rPr>
          <w:rFonts w:ascii="Arial" w:hAnsi="Arial" w:cs="Arial"/>
        </w:rPr>
        <w:fldChar w:fldCharType="begin"/>
      </w:r>
      <w:r w:rsidRPr="009266B8">
        <w:rPr>
          <w:rFonts w:ascii="Arial" w:hAnsi="Arial" w:cs="Arial"/>
        </w:rPr>
        <w:instrText>ADDIN RW.CITE{{105 Cardon, Greet M 2008}}</w:instrText>
      </w:r>
      <w:r w:rsidRPr="009266B8">
        <w:rPr>
          <w:rFonts w:ascii="Arial" w:hAnsi="Arial" w:cs="Arial"/>
        </w:rPr>
        <w:fldChar w:fldCharType="separate"/>
      </w:r>
      <w:r w:rsidR="00554895" w:rsidRPr="00554895">
        <w:rPr>
          <w:rFonts w:ascii="Arial" w:eastAsia="Times New Roman" w:hAnsi="Arial" w:cs="Arial"/>
        </w:rPr>
        <w:t>(Cardon &amp; De Bourdeaudhuij, 2008)</w:t>
      </w:r>
      <w:r w:rsidRPr="009266B8">
        <w:rPr>
          <w:rFonts w:ascii="Arial" w:hAnsi="Arial" w:cs="Arial"/>
        </w:rPr>
        <w:fldChar w:fldCharType="end"/>
      </w:r>
      <w:r w:rsidRPr="009266B8">
        <w:rPr>
          <w:rFonts w:ascii="Arial" w:hAnsi="Arial" w:cs="Arial"/>
        </w:rPr>
        <w:t>. An accurate logbook reduces the burden of analyzing data for non-</w:t>
      </w:r>
      <w:r w:rsidR="00AE3E2B">
        <w:rPr>
          <w:rFonts w:ascii="Arial" w:hAnsi="Arial" w:cs="Arial"/>
        </w:rPr>
        <w:t>WT</w:t>
      </w:r>
      <w:r w:rsidRPr="009266B8">
        <w:rPr>
          <w:rFonts w:ascii="Arial" w:hAnsi="Arial" w:cs="Arial"/>
        </w:rPr>
        <w:t>. Non-</w:t>
      </w:r>
      <w:r w:rsidR="00AE3E2B">
        <w:rPr>
          <w:rFonts w:ascii="Arial" w:hAnsi="Arial" w:cs="Arial"/>
        </w:rPr>
        <w:t>WT definitions have varied</w:t>
      </w:r>
      <w:r w:rsidRPr="009266B8">
        <w:rPr>
          <w:rFonts w:ascii="Arial" w:hAnsi="Arial" w:cs="Arial"/>
        </w:rPr>
        <w:t xml:space="preserve"> in preschool PA studies. Some studies simply interpret wear and non-</w:t>
      </w:r>
      <w:r w:rsidR="00AE3E2B">
        <w:rPr>
          <w:rFonts w:ascii="Arial" w:hAnsi="Arial" w:cs="Arial"/>
        </w:rPr>
        <w:t>WT</w:t>
      </w:r>
      <w:r w:rsidRPr="009266B8">
        <w:rPr>
          <w:rFonts w:ascii="Arial" w:hAnsi="Arial" w:cs="Arial"/>
        </w:rPr>
        <w:t xml:space="preserve"> based on parents’ logbooks </w:t>
      </w:r>
      <w:r w:rsidRPr="009266B8">
        <w:rPr>
          <w:rFonts w:ascii="Arial" w:hAnsi="Arial" w:cs="Arial"/>
        </w:rPr>
        <w:fldChar w:fldCharType="begin"/>
      </w:r>
      <w:r w:rsidRPr="009266B8">
        <w:rPr>
          <w:rFonts w:ascii="Arial" w:hAnsi="Arial" w:cs="Arial"/>
        </w:rPr>
        <w:instrText>ADDIN RW.CITE{{17 Obeid, Joyce 2011}}</w:instrText>
      </w:r>
      <w:r w:rsidRPr="009266B8">
        <w:rPr>
          <w:rFonts w:ascii="Arial" w:hAnsi="Arial" w:cs="Arial"/>
        </w:rPr>
        <w:fldChar w:fldCharType="separate"/>
      </w:r>
      <w:r w:rsidR="00554895" w:rsidRPr="00554895">
        <w:rPr>
          <w:rFonts w:ascii="Arial" w:eastAsia="Times New Roman" w:hAnsi="Arial" w:cs="Arial"/>
        </w:rPr>
        <w:t>(Obeid et al., 2011)</w:t>
      </w:r>
      <w:r w:rsidRPr="009266B8">
        <w:rPr>
          <w:rFonts w:ascii="Arial" w:hAnsi="Arial" w:cs="Arial"/>
        </w:rPr>
        <w:fldChar w:fldCharType="end"/>
      </w:r>
      <w:r w:rsidRPr="009266B8">
        <w:rPr>
          <w:rFonts w:ascii="Arial" w:hAnsi="Arial" w:cs="Arial"/>
        </w:rPr>
        <w:t xml:space="preserve">, while most others have used accelerometer counts. For example, Grontved et al. (2009) reported </w:t>
      </w:r>
      <w:r w:rsidR="00AE3E2B" w:rsidRPr="008B7DB1">
        <w:rPr>
          <w:rFonts w:ascii="ＭＳ ゴシック" w:eastAsia="ＭＳ ゴシック" w:hAnsi="ＭＳ ゴシック"/>
          <w:color w:val="000000"/>
        </w:rPr>
        <w:t>≥</w:t>
      </w:r>
      <w:r w:rsidRPr="009266B8">
        <w:rPr>
          <w:rFonts w:ascii="Arial" w:hAnsi="Arial" w:cs="Arial"/>
        </w:rPr>
        <w:t xml:space="preserve">10 minutes of zero activity as non-wear time </w:t>
      </w:r>
      <w:r w:rsidRPr="009266B8">
        <w:rPr>
          <w:rFonts w:ascii="Arial" w:hAnsi="Arial" w:cs="Arial"/>
        </w:rPr>
        <w:fldChar w:fldCharType="begin"/>
      </w:r>
      <w:r w:rsidRPr="009266B8">
        <w:rPr>
          <w:rFonts w:ascii="Arial" w:hAnsi="Arial" w:cs="Arial"/>
        </w:rPr>
        <w:instrText>ADDIN RW.CITE{{103 Grontved,A. 2009}}</w:instrText>
      </w:r>
      <w:r w:rsidRPr="009266B8">
        <w:rPr>
          <w:rFonts w:ascii="Arial" w:hAnsi="Arial" w:cs="Arial"/>
        </w:rPr>
        <w:fldChar w:fldCharType="separate"/>
      </w:r>
      <w:r w:rsidR="00554895" w:rsidRPr="00554895">
        <w:rPr>
          <w:rFonts w:ascii="Arial" w:eastAsia="Times New Roman" w:hAnsi="Arial" w:cs="Arial"/>
        </w:rPr>
        <w:t>(Grontved et al., 2009)</w:t>
      </w:r>
      <w:r w:rsidRPr="009266B8">
        <w:rPr>
          <w:rFonts w:ascii="Arial" w:hAnsi="Arial" w:cs="Arial"/>
        </w:rPr>
        <w:fldChar w:fldCharType="end"/>
      </w:r>
      <w:r w:rsidR="007262C0">
        <w:rPr>
          <w:rFonts w:ascii="Arial" w:hAnsi="Arial" w:cs="Arial"/>
        </w:rPr>
        <w:t xml:space="preserve">, Pfeiffer et al. </w:t>
      </w:r>
      <w:r w:rsidRPr="009266B8">
        <w:rPr>
          <w:rFonts w:ascii="Arial" w:hAnsi="Arial" w:cs="Arial"/>
        </w:rPr>
        <w:t xml:space="preserve">used a straight 60 minutes or more of continuous zeros </w:t>
      </w:r>
      <w:r w:rsidRPr="009266B8">
        <w:rPr>
          <w:rFonts w:ascii="Arial" w:hAnsi="Arial" w:cs="Arial"/>
        </w:rPr>
        <w:fldChar w:fldCharType="begin"/>
      </w:r>
      <w:r w:rsidRPr="009266B8">
        <w:rPr>
          <w:rFonts w:ascii="Arial" w:hAnsi="Arial" w:cs="Arial"/>
        </w:rPr>
        <w:instrText>ADDIN RW.CITE{{104 Pfeiffer, Karin A 2009}}</w:instrText>
      </w:r>
      <w:r w:rsidRPr="009266B8">
        <w:rPr>
          <w:rFonts w:ascii="Arial" w:hAnsi="Arial" w:cs="Arial"/>
        </w:rPr>
        <w:fldChar w:fldCharType="separate"/>
      </w:r>
      <w:r w:rsidR="00554895" w:rsidRPr="00554895">
        <w:rPr>
          <w:rFonts w:ascii="Arial" w:eastAsia="Times New Roman" w:hAnsi="Arial" w:cs="Arial"/>
        </w:rPr>
        <w:t>(Pfeiffer et al., 2009)</w:t>
      </w:r>
      <w:r w:rsidRPr="009266B8">
        <w:rPr>
          <w:rFonts w:ascii="Arial" w:hAnsi="Arial" w:cs="Arial"/>
        </w:rPr>
        <w:fldChar w:fldCharType="end"/>
      </w:r>
      <w:r w:rsidR="007262C0">
        <w:rPr>
          <w:rFonts w:ascii="Arial" w:hAnsi="Arial" w:cs="Arial"/>
        </w:rPr>
        <w:t xml:space="preserve">, whereas Colley et al. </w:t>
      </w:r>
      <w:r w:rsidRPr="009266B8">
        <w:rPr>
          <w:rFonts w:ascii="Arial" w:hAnsi="Arial" w:cs="Arial"/>
        </w:rPr>
        <w:t xml:space="preserve">defined non-wear time as 60 minutes or more of consecutive zeros, with allowance for 1-2 minutes of counts between 0 and 100 </w:t>
      </w:r>
      <w:r w:rsidRPr="009266B8">
        <w:rPr>
          <w:rFonts w:ascii="Arial" w:hAnsi="Arial" w:cs="Arial"/>
        </w:rPr>
        <w:fldChar w:fldCharType="begin"/>
      </w:r>
      <w:r w:rsidRPr="009266B8">
        <w:rPr>
          <w:rFonts w:ascii="Arial" w:hAnsi="Arial" w:cs="Arial"/>
        </w:rPr>
        <w:instrText>ADDIN RW.CITE{{97 Colley, Rachel C 2013}}</w:instrText>
      </w:r>
      <w:r w:rsidRPr="009266B8">
        <w:rPr>
          <w:rFonts w:ascii="Arial" w:hAnsi="Arial" w:cs="Arial"/>
        </w:rPr>
        <w:fldChar w:fldCharType="separate"/>
      </w:r>
      <w:r w:rsidR="00554895" w:rsidRPr="00554895">
        <w:rPr>
          <w:rFonts w:ascii="Arial" w:eastAsia="Times New Roman" w:hAnsi="Arial" w:cs="Arial"/>
        </w:rPr>
        <w:t>(R. C. Colley et al., 2013)</w:t>
      </w:r>
      <w:r w:rsidRPr="009266B8">
        <w:rPr>
          <w:rFonts w:ascii="Arial" w:hAnsi="Arial" w:cs="Arial"/>
        </w:rPr>
        <w:fldChar w:fldCharType="end"/>
      </w:r>
      <w:r w:rsidRPr="009266B8">
        <w:rPr>
          <w:rFonts w:ascii="Arial" w:hAnsi="Arial" w:cs="Arial"/>
        </w:rPr>
        <w:t>. In 8-</w:t>
      </w:r>
      <w:r w:rsidR="00D57B01">
        <w:rPr>
          <w:rFonts w:ascii="Arial" w:hAnsi="Arial" w:cs="Arial"/>
        </w:rPr>
        <w:t>to-</w:t>
      </w:r>
      <w:r w:rsidRPr="009266B8">
        <w:rPr>
          <w:rFonts w:ascii="Arial" w:hAnsi="Arial" w:cs="Arial"/>
        </w:rPr>
        <w:t xml:space="preserve">13 year olds, the average time for the longest bout of motionless data was 17 minutes. Therefore, </w:t>
      </w:r>
      <w:r w:rsidR="00F307CB">
        <w:rPr>
          <w:rFonts w:ascii="Arial" w:hAnsi="Arial" w:cs="Arial"/>
        </w:rPr>
        <w:t xml:space="preserve">it is unlikely a child would appear </w:t>
      </w:r>
      <w:r w:rsidRPr="009266B8">
        <w:rPr>
          <w:rFonts w:ascii="Arial" w:hAnsi="Arial" w:cs="Arial"/>
        </w:rPr>
        <w:t>motionless for a longer time</w:t>
      </w:r>
      <w:r w:rsidR="00F307CB">
        <w:rPr>
          <w:rFonts w:ascii="Arial" w:hAnsi="Arial" w:cs="Arial"/>
        </w:rPr>
        <w:t xml:space="preserve"> period </w:t>
      </w:r>
      <w:r w:rsidRPr="009266B8">
        <w:rPr>
          <w:rFonts w:ascii="Arial" w:hAnsi="Arial" w:cs="Arial"/>
        </w:rPr>
        <w:t xml:space="preserve">if wearing the accelerometer. As a result, it is suggested that a 20-minute bout of continuous zeros </w:t>
      </w:r>
      <w:r w:rsidR="00AE3E2B">
        <w:rPr>
          <w:rFonts w:ascii="Arial" w:hAnsi="Arial" w:cs="Arial"/>
        </w:rPr>
        <w:t xml:space="preserve">be classified as non-WT </w:t>
      </w:r>
      <w:r w:rsidRPr="009266B8">
        <w:rPr>
          <w:rFonts w:ascii="Arial" w:hAnsi="Arial" w:cs="Arial"/>
        </w:rPr>
        <w:fldChar w:fldCharType="begin"/>
      </w:r>
      <w:r w:rsidRPr="009266B8">
        <w:rPr>
          <w:rFonts w:ascii="Arial" w:hAnsi="Arial" w:cs="Arial"/>
        </w:rPr>
        <w:instrText>ADDIN RW.CITE{{136 Esliger, DW 2005}}</w:instrText>
      </w:r>
      <w:r w:rsidRPr="009266B8">
        <w:rPr>
          <w:rFonts w:ascii="Arial" w:hAnsi="Arial" w:cs="Arial"/>
        </w:rPr>
        <w:fldChar w:fldCharType="separate"/>
      </w:r>
      <w:r w:rsidR="00554895" w:rsidRPr="00554895">
        <w:rPr>
          <w:rFonts w:ascii="Arial" w:eastAsia="Times New Roman" w:hAnsi="Arial" w:cs="Arial"/>
        </w:rPr>
        <w:t>(Esliger, Copeland, Barnes, &amp; Tremblay, 2005)</w:t>
      </w:r>
      <w:r w:rsidRPr="009266B8">
        <w:rPr>
          <w:rFonts w:ascii="Arial" w:hAnsi="Arial" w:cs="Arial"/>
        </w:rPr>
        <w:fldChar w:fldCharType="end"/>
      </w:r>
      <w:r w:rsidRPr="009266B8">
        <w:rPr>
          <w:rFonts w:ascii="Arial" w:hAnsi="Arial" w:cs="Arial"/>
        </w:rPr>
        <w:t>.</w:t>
      </w:r>
    </w:p>
    <w:p w14:paraId="7BD8DF1A" w14:textId="77777777" w:rsidR="0075311F" w:rsidRPr="009266B8" w:rsidRDefault="0075311F" w:rsidP="00811CB6">
      <w:pPr>
        <w:pStyle w:val="Heading4"/>
        <w:spacing w:before="0"/>
        <w:ind w:firstLine="720"/>
        <w:rPr>
          <w:rFonts w:ascii="Arial" w:hAnsi="Arial" w:cs="Arial"/>
          <w:b w:val="0"/>
          <w:color w:val="auto"/>
        </w:rPr>
      </w:pPr>
      <w:bookmarkStart w:id="18" w:name="_Toc270529546"/>
      <w:r w:rsidRPr="009266B8">
        <w:rPr>
          <w:rFonts w:ascii="Arial" w:hAnsi="Arial" w:cs="Arial"/>
          <w:b w:val="0"/>
          <w:color w:val="auto"/>
        </w:rPr>
        <w:t xml:space="preserve">1.2.2.4 </w:t>
      </w:r>
      <w:r w:rsidR="002B3833" w:rsidRPr="009266B8">
        <w:rPr>
          <w:rFonts w:ascii="Arial" w:hAnsi="Arial" w:cs="Arial"/>
          <w:b w:val="0"/>
          <w:color w:val="auto"/>
        </w:rPr>
        <w:t>Cut-points</w:t>
      </w:r>
      <w:bookmarkEnd w:id="18"/>
    </w:p>
    <w:p w14:paraId="585AAA93" w14:textId="77777777" w:rsidR="0075311F" w:rsidRPr="009266B8" w:rsidRDefault="0075311F" w:rsidP="002D671B">
      <w:pPr>
        <w:rPr>
          <w:rFonts w:ascii="Arial" w:hAnsi="Arial" w:cs="Arial"/>
        </w:rPr>
      </w:pPr>
    </w:p>
    <w:p w14:paraId="101E1346" w14:textId="6CE16722" w:rsidR="002B3833" w:rsidRPr="009266B8" w:rsidRDefault="00C95EDA" w:rsidP="00580D4D">
      <w:pPr>
        <w:spacing w:line="480" w:lineRule="auto"/>
        <w:ind w:firstLine="284"/>
        <w:rPr>
          <w:rFonts w:ascii="Arial" w:hAnsi="Arial" w:cs="Arial"/>
        </w:rPr>
      </w:pPr>
      <w:r>
        <w:rPr>
          <w:rFonts w:ascii="Arial" w:hAnsi="Arial" w:cs="Arial"/>
        </w:rPr>
        <w:t>Cut-points allow PA to be biologically meaningful because a</w:t>
      </w:r>
      <w:r w:rsidR="00FF0F1C">
        <w:rPr>
          <w:rFonts w:ascii="Arial" w:hAnsi="Arial" w:cs="Arial"/>
        </w:rPr>
        <w:t xml:space="preserve">ccelerometers measure </w:t>
      </w:r>
      <w:r>
        <w:rPr>
          <w:rFonts w:ascii="Arial" w:hAnsi="Arial" w:cs="Arial"/>
        </w:rPr>
        <w:t>activity in raw accelerations, which are then converted by means of a proprietary equation into activity counts. A</w:t>
      </w:r>
      <w:r w:rsidR="00FF0F1C">
        <w:rPr>
          <w:rFonts w:ascii="Arial" w:hAnsi="Arial" w:cs="Arial"/>
        </w:rPr>
        <w:t>ccelerations ranging i</w:t>
      </w:r>
      <w:r>
        <w:rPr>
          <w:rFonts w:ascii="Arial" w:hAnsi="Arial" w:cs="Arial"/>
        </w:rPr>
        <w:t xml:space="preserve">n magnitude from 0.05 to 2 G’s are measured, </w:t>
      </w:r>
      <w:r w:rsidR="00FF0F1C">
        <w:rPr>
          <w:rFonts w:ascii="Arial" w:hAnsi="Arial" w:cs="Arial"/>
        </w:rPr>
        <w:t xml:space="preserve">digitized and passed through a digital filter that band-limits the accelerometer to detect regular human motion and reject motion from other sources. The movement is measured multiple times every second and averaged over the epoch length </w:t>
      </w:r>
      <w:r w:rsidR="00FF0F1C">
        <w:rPr>
          <w:rFonts w:ascii="Arial" w:hAnsi="Arial" w:cs="Arial"/>
        </w:rPr>
        <w:fldChar w:fldCharType="begin"/>
      </w:r>
      <w:r w:rsidR="00FF0F1C">
        <w:rPr>
          <w:rFonts w:ascii="Arial" w:hAnsi="Arial" w:cs="Arial"/>
        </w:rPr>
        <w:instrText>ADDIN RW.CITE{{162 Timmons, Brian W 2012}}</w:instrText>
      </w:r>
      <w:r w:rsidR="00FF0F1C">
        <w:rPr>
          <w:rFonts w:ascii="Arial" w:hAnsi="Arial" w:cs="Arial"/>
        </w:rPr>
        <w:fldChar w:fldCharType="separate"/>
      </w:r>
      <w:r w:rsidR="00554895" w:rsidRPr="00554895">
        <w:rPr>
          <w:rFonts w:ascii="Arial" w:eastAsia="Times New Roman" w:hAnsi="Arial" w:cs="Arial"/>
        </w:rPr>
        <w:t>(Timmons, Proudfoot, MacDonald, Bray, &amp; Cairney, 2012)</w:t>
      </w:r>
      <w:r w:rsidR="00FF0F1C">
        <w:rPr>
          <w:rFonts w:ascii="Arial" w:hAnsi="Arial" w:cs="Arial"/>
        </w:rPr>
        <w:fldChar w:fldCharType="end"/>
      </w:r>
      <w:r w:rsidR="00FF0F1C">
        <w:rPr>
          <w:rFonts w:ascii="Arial" w:hAnsi="Arial" w:cs="Arial"/>
        </w:rPr>
        <w:t xml:space="preserve">. </w:t>
      </w:r>
      <w:r w:rsidR="002B3833" w:rsidRPr="009266B8">
        <w:rPr>
          <w:rFonts w:ascii="Arial" w:hAnsi="Arial" w:cs="Arial"/>
        </w:rPr>
        <w:t>Activity intensity cut-points have been derived from studies that calibrate</w:t>
      </w:r>
      <w:r w:rsidR="00AE3E2B">
        <w:rPr>
          <w:rFonts w:ascii="Arial" w:hAnsi="Arial" w:cs="Arial"/>
        </w:rPr>
        <w:t xml:space="preserve">d accelerometers against direct </w:t>
      </w:r>
      <w:r w:rsidR="002B3833" w:rsidRPr="009266B8">
        <w:rPr>
          <w:rFonts w:ascii="Arial" w:hAnsi="Arial" w:cs="Arial"/>
        </w:rPr>
        <w:t xml:space="preserve">observation </w:t>
      </w:r>
      <w:r w:rsidR="002B3833" w:rsidRPr="009266B8">
        <w:rPr>
          <w:rFonts w:ascii="Arial" w:hAnsi="Arial" w:cs="Arial"/>
        </w:rPr>
        <w:fldChar w:fldCharType="begin"/>
      </w:r>
      <w:r w:rsidR="002B3833" w:rsidRPr="009266B8">
        <w:rPr>
          <w:rFonts w:ascii="Arial" w:hAnsi="Arial" w:cs="Arial"/>
        </w:rPr>
        <w:instrText>ADDIN RW.CITE{{129 CAUWENBERGHE, EVELINE 2011}}</w:instrText>
      </w:r>
      <w:r w:rsidR="002B3833" w:rsidRPr="009266B8">
        <w:rPr>
          <w:rFonts w:ascii="Arial" w:hAnsi="Arial" w:cs="Arial"/>
        </w:rPr>
        <w:fldChar w:fldCharType="separate"/>
      </w:r>
      <w:r w:rsidR="00554895" w:rsidRPr="00554895">
        <w:rPr>
          <w:rFonts w:ascii="Arial" w:eastAsia="Times New Roman" w:hAnsi="Arial" w:cs="Arial"/>
        </w:rPr>
        <w:t>(CAUWENBERGHE, Labarque, Trost, BOURDEAUDHUIJ, &amp; Cardon, 2011)</w:t>
      </w:r>
      <w:r w:rsidR="002B3833" w:rsidRPr="009266B8">
        <w:rPr>
          <w:rFonts w:ascii="Arial" w:hAnsi="Arial" w:cs="Arial"/>
        </w:rPr>
        <w:fldChar w:fldCharType="end"/>
      </w:r>
      <w:r w:rsidR="002B3833" w:rsidRPr="009266B8">
        <w:rPr>
          <w:rFonts w:ascii="Arial" w:hAnsi="Arial" w:cs="Arial"/>
        </w:rPr>
        <w:t xml:space="preserve"> or energy expenditure </w:t>
      </w:r>
      <w:r w:rsidR="002B3833" w:rsidRPr="009266B8">
        <w:rPr>
          <w:rFonts w:ascii="Arial" w:hAnsi="Arial" w:cs="Arial"/>
        </w:rPr>
        <w:fldChar w:fldCharType="begin"/>
      </w:r>
      <w:r w:rsidR="002B3833" w:rsidRPr="009266B8">
        <w:rPr>
          <w:rFonts w:ascii="Arial" w:hAnsi="Arial" w:cs="Arial"/>
        </w:rPr>
        <w:instrText>ADDIN RW.CITE{{130 Pate, Russell R 2006}}</w:instrText>
      </w:r>
      <w:r w:rsidR="002B3833" w:rsidRPr="009266B8">
        <w:rPr>
          <w:rFonts w:ascii="Arial" w:hAnsi="Arial" w:cs="Arial"/>
        </w:rPr>
        <w:fldChar w:fldCharType="separate"/>
      </w:r>
      <w:r w:rsidR="00554895" w:rsidRPr="00554895">
        <w:rPr>
          <w:rFonts w:ascii="Arial" w:eastAsia="Times New Roman" w:hAnsi="Arial" w:cs="Arial"/>
        </w:rPr>
        <w:t>(Pate et al., 2006)</w:t>
      </w:r>
      <w:r w:rsidR="002B3833" w:rsidRPr="009266B8">
        <w:rPr>
          <w:rFonts w:ascii="Arial" w:hAnsi="Arial" w:cs="Arial"/>
        </w:rPr>
        <w:fldChar w:fldCharType="end"/>
      </w:r>
      <w:r w:rsidR="00AE3E2B">
        <w:rPr>
          <w:rFonts w:ascii="Arial" w:hAnsi="Arial" w:cs="Arial"/>
        </w:rPr>
        <w:t xml:space="preserve">. </w:t>
      </w:r>
      <w:r w:rsidR="007717A2">
        <w:rPr>
          <w:rFonts w:ascii="Arial" w:hAnsi="Arial" w:cs="Arial"/>
        </w:rPr>
        <w:t>In 4-to-6 year olds, a</w:t>
      </w:r>
      <w:r w:rsidR="002B3833" w:rsidRPr="009266B8">
        <w:rPr>
          <w:rFonts w:ascii="Arial" w:hAnsi="Arial" w:cs="Arial"/>
        </w:rPr>
        <w:t xml:space="preserve">ccelerometer cut-points for sedentary, </w:t>
      </w:r>
      <w:r w:rsidR="00AE3E2B">
        <w:rPr>
          <w:rFonts w:ascii="Arial" w:hAnsi="Arial" w:cs="Arial"/>
        </w:rPr>
        <w:t xml:space="preserve">LPA, MPA and VPA </w:t>
      </w:r>
      <w:r w:rsidR="007717A2">
        <w:rPr>
          <w:rFonts w:ascii="Arial" w:hAnsi="Arial" w:cs="Arial"/>
        </w:rPr>
        <w:t>have been established with</w:t>
      </w:r>
      <w:r w:rsidR="002B3833" w:rsidRPr="009266B8">
        <w:rPr>
          <w:rFonts w:ascii="Arial" w:hAnsi="Arial" w:cs="Arial"/>
        </w:rPr>
        <w:t xml:space="preserve"> direct observation</w:t>
      </w:r>
      <w:r w:rsidR="00AE3E2B">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RW.CITE{{129 CAUWENBERGHE, EVELINE 2011}}</w:instrText>
      </w:r>
      <w:r w:rsidR="002B3833" w:rsidRPr="009266B8">
        <w:rPr>
          <w:rFonts w:ascii="Arial" w:hAnsi="Arial" w:cs="Arial"/>
        </w:rPr>
        <w:fldChar w:fldCharType="separate"/>
      </w:r>
      <w:r w:rsidR="00554895" w:rsidRPr="00554895">
        <w:rPr>
          <w:rFonts w:ascii="Arial" w:eastAsia="Times New Roman" w:hAnsi="Arial" w:cs="Arial"/>
        </w:rPr>
        <w:t>(CAUWENBERGHE et al., 2011)</w:t>
      </w:r>
      <w:r w:rsidR="002B3833" w:rsidRPr="009266B8">
        <w:rPr>
          <w:rFonts w:ascii="Arial" w:hAnsi="Arial" w:cs="Arial"/>
        </w:rPr>
        <w:fldChar w:fldCharType="end"/>
      </w:r>
      <w:r w:rsidR="002B3833" w:rsidRPr="009266B8">
        <w:rPr>
          <w:rFonts w:ascii="Arial" w:hAnsi="Arial" w:cs="Arial"/>
        </w:rPr>
        <w:t>. In this study, preschoolers completed a variety of structured activities and a free play session while wearing an accelerometer tha</w:t>
      </w:r>
      <w:r w:rsidR="002744F6">
        <w:rPr>
          <w:rFonts w:ascii="Arial" w:hAnsi="Arial" w:cs="Arial"/>
        </w:rPr>
        <w:t>t recorded activity in 15-sec</w:t>
      </w:r>
      <w:r w:rsidR="002B3833" w:rsidRPr="009266B8">
        <w:rPr>
          <w:rFonts w:ascii="Arial" w:hAnsi="Arial" w:cs="Arial"/>
        </w:rPr>
        <w:t xml:space="preserve"> epochs. The criterion measure was second-by-second direct observation, with the modified Chi</w:t>
      </w:r>
      <w:r w:rsidR="00AE3E2B">
        <w:rPr>
          <w:rFonts w:ascii="Arial" w:hAnsi="Arial" w:cs="Arial"/>
        </w:rPr>
        <w:t xml:space="preserve">ldren’s Activity Rating Scale. </w:t>
      </w:r>
      <w:r w:rsidR="002B3833" w:rsidRPr="009266B8">
        <w:rPr>
          <w:rFonts w:ascii="Arial" w:hAnsi="Arial" w:cs="Arial"/>
        </w:rPr>
        <w:t xml:space="preserve">After analyses, </w:t>
      </w:r>
      <w:r w:rsidR="00AE3E2B" w:rsidRPr="000F3186">
        <w:rPr>
          <w:rFonts w:ascii="ＭＳ ゴシック" w:eastAsia="ＭＳ ゴシック" w:hAnsi="ＭＳ ゴシック"/>
          <w:color w:val="000000"/>
        </w:rPr>
        <w:t>≤</w:t>
      </w:r>
      <w:r w:rsidR="002B3833" w:rsidRPr="009266B8">
        <w:rPr>
          <w:rFonts w:ascii="Arial" w:hAnsi="Arial" w:cs="Arial"/>
        </w:rPr>
        <w:t>372 counts/15</w:t>
      </w:r>
      <w:r w:rsidR="00AE3E2B">
        <w:rPr>
          <w:rFonts w:ascii="Arial" w:hAnsi="Arial" w:cs="Arial"/>
        </w:rPr>
        <w:t xml:space="preserve"> </w:t>
      </w:r>
      <w:r w:rsidR="002B3833" w:rsidRPr="009266B8">
        <w:rPr>
          <w:rFonts w:ascii="Arial" w:hAnsi="Arial" w:cs="Arial"/>
        </w:rPr>
        <w:t>s</w:t>
      </w:r>
      <w:r w:rsidR="00AE3E2B">
        <w:rPr>
          <w:rFonts w:ascii="Arial" w:hAnsi="Arial" w:cs="Arial"/>
        </w:rPr>
        <w:t>ec</w:t>
      </w:r>
      <w:r w:rsidR="002B3833" w:rsidRPr="009266B8">
        <w:rPr>
          <w:rFonts w:ascii="Arial" w:hAnsi="Arial" w:cs="Arial"/>
        </w:rPr>
        <w:t xml:space="preserve"> were classified</w:t>
      </w:r>
      <w:r w:rsidR="00AE3E2B">
        <w:rPr>
          <w:rFonts w:ascii="Arial" w:hAnsi="Arial" w:cs="Arial"/>
        </w:rPr>
        <w:t xml:space="preserve"> as</w:t>
      </w:r>
      <w:r w:rsidR="002B3833" w:rsidRPr="009266B8">
        <w:rPr>
          <w:rFonts w:ascii="Arial" w:hAnsi="Arial" w:cs="Arial"/>
        </w:rPr>
        <w:t xml:space="preserve"> sede</w:t>
      </w:r>
      <w:r w:rsidR="00AE3E2B">
        <w:rPr>
          <w:rFonts w:ascii="Arial" w:hAnsi="Arial" w:cs="Arial"/>
        </w:rPr>
        <w:t>ntary activity, 373-584 counts/</w:t>
      </w:r>
      <w:r w:rsidR="002B3833" w:rsidRPr="009266B8">
        <w:rPr>
          <w:rFonts w:ascii="Arial" w:hAnsi="Arial" w:cs="Arial"/>
        </w:rPr>
        <w:t>15</w:t>
      </w:r>
      <w:r w:rsidR="00AE3E2B">
        <w:rPr>
          <w:rFonts w:ascii="Arial" w:hAnsi="Arial" w:cs="Arial"/>
        </w:rPr>
        <w:t xml:space="preserve"> </w:t>
      </w:r>
      <w:r w:rsidR="002B3833" w:rsidRPr="009266B8">
        <w:rPr>
          <w:rFonts w:ascii="Arial" w:hAnsi="Arial" w:cs="Arial"/>
        </w:rPr>
        <w:t>s</w:t>
      </w:r>
      <w:r w:rsidR="00AE3E2B">
        <w:rPr>
          <w:rFonts w:ascii="Arial" w:hAnsi="Arial" w:cs="Arial"/>
        </w:rPr>
        <w:t>ec</w:t>
      </w:r>
      <w:r w:rsidR="002B3833" w:rsidRPr="009266B8">
        <w:rPr>
          <w:rFonts w:ascii="Arial" w:hAnsi="Arial" w:cs="Arial"/>
        </w:rPr>
        <w:t xml:space="preserve"> as LPA, 585-880 counts/15 s</w:t>
      </w:r>
      <w:r w:rsidR="00AE3E2B">
        <w:rPr>
          <w:rFonts w:ascii="Arial" w:hAnsi="Arial" w:cs="Arial"/>
        </w:rPr>
        <w:t>ec</w:t>
      </w:r>
      <w:r w:rsidR="002B3833" w:rsidRPr="009266B8">
        <w:rPr>
          <w:rFonts w:ascii="Arial" w:hAnsi="Arial" w:cs="Arial"/>
        </w:rPr>
        <w:t xml:space="preserve"> as MPA and </w:t>
      </w:r>
      <w:r w:rsidR="00AE3E2B" w:rsidRPr="008B7DB1">
        <w:rPr>
          <w:rFonts w:ascii="ＭＳ ゴシック" w:eastAsia="ＭＳ ゴシック" w:hAnsi="ＭＳ ゴシック"/>
          <w:color w:val="000000"/>
        </w:rPr>
        <w:t>≥</w:t>
      </w:r>
      <w:r w:rsidR="00AE3E2B">
        <w:rPr>
          <w:rFonts w:ascii="Arial" w:hAnsi="Arial" w:cs="Arial"/>
        </w:rPr>
        <w:t>881 counts/15 sec</w:t>
      </w:r>
      <w:r w:rsidR="002B3833" w:rsidRPr="009266B8">
        <w:rPr>
          <w:rFonts w:ascii="Arial" w:hAnsi="Arial" w:cs="Arial"/>
        </w:rPr>
        <w:t xml:space="preserve"> as VPA</w:t>
      </w:r>
      <w:r w:rsidR="00FF0F1C">
        <w:rPr>
          <w:rFonts w:ascii="Arial" w:hAnsi="Arial" w:cs="Arial"/>
        </w:rPr>
        <w:t xml:space="preserve"> </w:t>
      </w:r>
      <w:r w:rsidR="002B3833" w:rsidRPr="009266B8">
        <w:rPr>
          <w:rFonts w:ascii="Arial" w:hAnsi="Arial" w:cs="Arial"/>
          <w:highlight w:val="yellow"/>
        </w:rPr>
        <w:fldChar w:fldCharType="begin"/>
      </w:r>
      <w:r w:rsidR="002B3833" w:rsidRPr="009266B8">
        <w:rPr>
          <w:rFonts w:ascii="Arial" w:hAnsi="Arial" w:cs="Arial"/>
          <w:highlight w:val="yellow"/>
        </w:rPr>
        <w:instrText>ADDIN RW.CITE{{129 CAUWENBERGHE, EVELINE 2011}}</w:instrText>
      </w:r>
      <w:r w:rsidR="002B3833" w:rsidRPr="009266B8">
        <w:rPr>
          <w:rFonts w:ascii="Arial" w:hAnsi="Arial" w:cs="Arial"/>
          <w:highlight w:val="yellow"/>
        </w:rPr>
        <w:fldChar w:fldCharType="separate"/>
      </w:r>
      <w:r w:rsidR="00554895" w:rsidRPr="00554895">
        <w:rPr>
          <w:rFonts w:ascii="Arial" w:eastAsia="Times New Roman" w:hAnsi="Arial" w:cs="Arial"/>
        </w:rPr>
        <w:t>(CAUWENBERGHE et al., 2011)</w:t>
      </w:r>
      <w:r w:rsidR="002B3833" w:rsidRPr="009266B8">
        <w:rPr>
          <w:rFonts w:ascii="Arial" w:hAnsi="Arial" w:cs="Arial"/>
          <w:highlight w:val="yellow"/>
        </w:rPr>
        <w:fldChar w:fldCharType="end"/>
      </w:r>
      <w:r w:rsidR="002B3833" w:rsidRPr="009266B8">
        <w:rPr>
          <w:rFonts w:ascii="Arial" w:hAnsi="Arial" w:cs="Arial"/>
        </w:rPr>
        <w:t>.</w:t>
      </w:r>
      <w:r w:rsidR="00D57B01">
        <w:rPr>
          <w:rFonts w:ascii="Arial" w:hAnsi="Arial" w:cs="Arial"/>
        </w:rPr>
        <w:t xml:space="preserve"> </w:t>
      </w:r>
      <w:r w:rsidR="00F307CB">
        <w:rPr>
          <w:rFonts w:ascii="Arial" w:hAnsi="Arial" w:cs="Arial"/>
        </w:rPr>
        <w:t>These intensity counts are much higher than those observed when comparisons</w:t>
      </w:r>
      <w:r w:rsidR="00D57B01">
        <w:rPr>
          <w:rFonts w:ascii="Arial" w:hAnsi="Arial" w:cs="Arial"/>
        </w:rPr>
        <w:t xml:space="preserve"> with more objective measures </w:t>
      </w:r>
      <w:r w:rsidR="00F307CB">
        <w:rPr>
          <w:rFonts w:ascii="Arial" w:hAnsi="Arial" w:cs="Arial"/>
        </w:rPr>
        <w:t xml:space="preserve">were conducted. </w:t>
      </w:r>
    </w:p>
    <w:p w14:paraId="6CD60C10" w14:textId="7AEDD03A" w:rsidR="002B3833" w:rsidRPr="009266B8" w:rsidRDefault="002B3833" w:rsidP="00580D4D">
      <w:pPr>
        <w:spacing w:line="480" w:lineRule="auto"/>
        <w:ind w:firstLine="284"/>
        <w:rPr>
          <w:rFonts w:ascii="Arial" w:hAnsi="Arial" w:cs="Arial"/>
        </w:rPr>
      </w:pPr>
      <w:r w:rsidRPr="009266B8">
        <w:rPr>
          <w:rFonts w:ascii="Arial" w:hAnsi="Arial" w:cs="Arial"/>
        </w:rPr>
        <w:t>Accelerometer cut-points for 3-to-5 year olds were developed using a portable metabolic s</w:t>
      </w:r>
      <w:r w:rsidR="00AE3E2B">
        <w:rPr>
          <w:rFonts w:ascii="Arial" w:hAnsi="Arial" w:cs="Arial"/>
        </w:rPr>
        <w:t xml:space="preserve">ystem as the criterion measure. </w:t>
      </w:r>
      <w:r w:rsidRPr="009266B8">
        <w:rPr>
          <w:rFonts w:ascii="Arial" w:hAnsi="Arial" w:cs="Arial"/>
        </w:rPr>
        <w:t>Calibration data were collected at rest and during paced walking and jogging in a lab setting. Participan</w:t>
      </w:r>
      <w:r w:rsidR="00AE3E2B">
        <w:rPr>
          <w:rFonts w:ascii="Arial" w:hAnsi="Arial" w:cs="Arial"/>
        </w:rPr>
        <w:t>ts wore an acce</w:t>
      </w:r>
      <w:r w:rsidR="00F307CB">
        <w:rPr>
          <w:rFonts w:ascii="Arial" w:hAnsi="Arial" w:cs="Arial"/>
        </w:rPr>
        <w:t>lerometer and a</w:t>
      </w:r>
      <w:r w:rsidRPr="009266B8">
        <w:rPr>
          <w:rFonts w:ascii="Arial" w:hAnsi="Arial" w:cs="Arial"/>
        </w:rPr>
        <w:t xml:space="preserve"> portable metabolic system</w:t>
      </w:r>
      <w:r w:rsidR="00AE3E2B">
        <w:rPr>
          <w:rFonts w:ascii="Arial" w:hAnsi="Arial" w:cs="Arial"/>
        </w:rPr>
        <w:t xml:space="preserve"> that</w:t>
      </w:r>
      <w:r w:rsidRPr="009266B8">
        <w:rPr>
          <w:rFonts w:ascii="Arial" w:hAnsi="Arial" w:cs="Arial"/>
        </w:rPr>
        <w:t xml:space="preserve"> collected expired gases and me</w:t>
      </w:r>
      <w:r w:rsidR="00D36201">
        <w:rPr>
          <w:rFonts w:ascii="Arial" w:hAnsi="Arial" w:cs="Arial"/>
        </w:rPr>
        <w:t>asured breath-by-breath oxygen uptake</w:t>
      </w:r>
      <w:r w:rsidRPr="009266B8">
        <w:rPr>
          <w:rFonts w:ascii="Arial" w:hAnsi="Arial" w:cs="Arial"/>
        </w:rPr>
        <w:t xml:space="preserve"> (VO</w:t>
      </w:r>
      <w:r w:rsidRPr="009266B8">
        <w:rPr>
          <w:rFonts w:ascii="Arial" w:hAnsi="Arial" w:cs="Arial"/>
          <w:vertAlign w:val="subscript"/>
        </w:rPr>
        <w:t>2</w:t>
      </w:r>
      <w:r w:rsidR="00AE3E2B">
        <w:rPr>
          <w:rFonts w:ascii="Arial" w:hAnsi="Arial" w:cs="Arial"/>
        </w:rPr>
        <w:t xml:space="preserve">). </w:t>
      </w:r>
      <w:r w:rsidRPr="009266B8">
        <w:rPr>
          <w:rFonts w:ascii="Arial" w:hAnsi="Arial" w:cs="Arial"/>
        </w:rPr>
        <w:t>The correlation between VO</w:t>
      </w:r>
      <w:r w:rsidRPr="009266B8">
        <w:rPr>
          <w:rFonts w:ascii="Arial" w:hAnsi="Arial" w:cs="Arial"/>
          <w:vertAlign w:val="subscript"/>
        </w:rPr>
        <w:t>2</w:t>
      </w:r>
      <w:r w:rsidRPr="009266B8">
        <w:rPr>
          <w:rFonts w:ascii="Arial" w:hAnsi="Arial" w:cs="Arial"/>
        </w:rPr>
        <w:t xml:space="preserve"> and counts/ 15 sec was high (r=0.82). MPA was defined as a VO</w:t>
      </w:r>
      <w:r w:rsidRPr="009266B8">
        <w:rPr>
          <w:rFonts w:ascii="Arial" w:hAnsi="Arial" w:cs="Arial"/>
          <w:vertAlign w:val="subscript"/>
        </w:rPr>
        <w:t xml:space="preserve">2 </w:t>
      </w:r>
      <w:r w:rsidRPr="009266B8">
        <w:rPr>
          <w:rFonts w:ascii="Arial" w:hAnsi="Arial" w:cs="Arial"/>
        </w:rPr>
        <w:t>of 20ml/kg/min and 420 counts/ 15 sec epoch and VPA was defined as a VO</w:t>
      </w:r>
      <w:r w:rsidRPr="009266B8">
        <w:rPr>
          <w:rFonts w:ascii="Arial" w:hAnsi="Arial" w:cs="Arial"/>
          <w:vertAlign w:val="subscript"/>
        </w:rPr>
        <w:t>2</w:t>
      </w:r>
      <w:r w:rsidRPr="009266B8">
        <w:rPr>
          <w:rFonts w:ascii="Arial" w:hAnsi="Arial" w:cs="Arial"/>
        </w:rPr>
        <w:t xml:space="preserve"> of 30 ml/kg/min and 842 counts/ 15 sec </w:t>
      </w:r>
      <w:r w:rsidRPr="009266B8">
        <w:rPr>
          <w:rFonts w:ascii="Arial" w:hAnsi="Arial" w:cs="Arial"/>
        </w:rPr>
        <w:fldChar w:fldCharType="begin"/>
      </w:r>
      <w:r w:rsidRPr="009266B8">
        <w:rPr>
          <w:rFonts w:ascii="Arial" w:hAnsi="Arial" w:cs="Arial"/>
        </w:rPr>
        <w:instrText>ADDIN RW.CITE{{130 Pate, Russell R 2006}}</w:instrText>
      </w:r>
      <w:r w:rsidRPr="009266B8">
        <w:rPr>
          <w:rFonts w:ascii="Arial" w:hAnsi="Arial" w:cs="Arial"/>
        </w:rPr>
        <w:fldChar w:fldCharType="separate"/>
      </w:r>
      <w:r w:rsidR="00554895" w:rsidRPr="00554895">
        <w:rPr>
          <w:rFonts w:ascii="Arial" w:eastAsia="Times New Roman" w:hAnsi="Arial" w:cs="Arial"/>
        </w:rPr>
        <w:t>(Pate et al., 2006)</w:t>
      </w:r>
      <w:r w:rsidRPr="009266B8">
        <w:rPr>
          <w:rFonts w:ascii="Arial" w:hAnsi="Arial" w:cs="Arial"/>
        </w:rPr>
        <w:fldChar w:fldCharType="end"/>
      </w:r>
      <w:r w:rsidR="00C50329">
        <w:rPr>
          <w:rFonts w:ascii="Arial" w:hAnsi="Arial" w:cs="Arial"/>
        </w:rPr>
        <w:t>. These thresholds allow accelerometer counts to be translated into minutes of engagement</w:t>
      </w:r>
      <w:r w:rsidR="007401FE">
        <w:rPr>
          <w:rFonts w:ascii="Arial" w:hAnsi="Arial" w:cs="Arial"/>
        </w:rPr>
        <w:t xml:space="preserve"> in different intensities of PA, which facilitates the analysis of whether participants meet daily PA targets or guidelines. </w:t>
      </w:r>
    </w:p>
    <w:p w14:paraId="6A99C562" w14:textId="07F00F77" w:rsidR="002B3833" w:rsidRPr="00580D4D" w:rsidRDefault="002B3833" w:rsidP="002D671B">
      <w:pPr>
        <w:pStyle w:val="Heading3"/>
        <w:numPr>
          <w:ilvl w:val="2"/>
          <w:numId w:val="13"/>
        </w:numPr>
        <w:rPr>
          <w:b/>
          <w:i w:val="0"/>
        </w:rPr>
      </w:pPr>
      <w:bookmarkStart w:id="19" w:name="_Toc270529547"/>
      <w:r w:rsidRPr="00580D4D">
        <w:rPr>
          <w:b/>
          <w:i w:val="0"/>
        </w:rPr>
        <w:t>Physical Activity Guidelines for the Early Years</w:t>
      </w:r>
      <w:bookmarkEnd w:id="19"/>
    </w:p>
    <w:p w14:paraId="59BECDF5" w14:textId="77777777" w:rsidR="0075311F" w:rsidRPr="009266B8" w:rsidRDefault="0075311F" w:rsidP="002D671B">
      <w:pPr>
        <w:rPr>
          <w:rFonts w:ascii="Arial" w:hAnsi="Arial" w:cs="Arial"/>
        </w:rPr>
      </w:pPr>
    </w:p>
    <w:p w14:paraId="46EA0219" w14:textId="565A8E36" w:rsidR="00580D4D" w:rsidRDefault="002B3833" w:rsidP="00580D4D">
      <w:pPr>
        <w:spacing w:line="480" w:lineRule="auto"/>
        <w:ind w:firstLine="284"/>
        <w:rPr>
          <w:rFonts w:ascii="Arial" w:hAnsi="Arial" w:cs="Arial"/>
          <w:b/>
        </w:rPr>
      </w:pPr>
      <w:r w:rsidRPr="009266B8">
        <w:rPr>
          <w:rFonts w:ascii="Arial" w:hAnsi="Arial" w:cs="Arial"/>
        </w:rPr>
        <w:t>The development and release of PA Guidelines has been common practice in several developed countries, and there has been a surge in the release of PA Guidelines for young children in the last few years. The first Canadian Guideli</w:t>
      </w:r>
      <w:r w:rsidR="00C50329">
        <w:rPr>
          <w:rFonts w:ascii="Arial" w:hAnsi="Arial" w:cs="Arial"/>
        </w:rPr>
        <w:t>nes for PA in the Early Years were release</w:t>
      </w:r>
      <w:r w:rsidR="00340B3C">
        <w:rPr>
          <w:rFonts w:ascii="Arial" w:hAnsi="Arial" w:cs="Arial"/>
        </w:rPr>
        <w:t>d in 2012 and t</w:t>
      </w:r>
      <w:r w:rsidRPr="009266B8">
        <w:rPr>
          <w:rFonts w:ascii="Arial" w:hAnsi="Arial" w:cs="Arial"/>
        </w:rPr>
        <w:t>hey recommend that 3-</w:t>
      </w:r>
      <w:r w:rsidR="00C50329">
        <w:rPr>
          <w:rFonts w:ascii="Arial" w:hAnsi="Arial" w:cs="Arial"/>
        </w:rPr>
        <w:t>to-</w:t>
      </w:r>
      <w:r w:rsidRPr="009266B8">
        <w:rPr>
          <w:rFonts w:ascii="Arial" w:hAnsi="Arial" w:cs="Arial"/>
        </w:rPr>
        <w:t>4 year olds accumulate at least 180 minutes of PA, at any intensity, throughout the day, every day</w:t>
      </w:r>
      <w:r w:rsidR="00340B3C">
        <w:rPr>
          <w:rFonts w:ascii="Arial" w:hAnsi="Arial" w:cs="Arial"/>
        </w:rPr>
        <w:t>.</w:t>
      </w:r>
      <w:r w:rsidRPr="009266B8">
        <w:rPr>
          <w:rFonts w:ascii="Arial" w:hAnsi="Arial" w:cs="Arial"/>
        </w:rPr>
        <w:t xml:space="preserve"> A progression towards at least 60 minutes of energetic play by 5 years of age is recommended </w:t>
      </w:r>
      <w:r w:rsidRPr="009266B8">
        <w:rPr>
          <w:rFonts w:ascii="Arial" w:hAnsi="Arial" w:cs="Arial"/>
        </w:rPr>
        <w:fldChar w:fldCharType="begin"/>
      </w:r>
      <w:r w:rsidRPr="009266B8">
        <w:rPr>
          <w:rFonts w:ascii="Arial" w:hAnsi="Arial" w:cs="Arial"/>
        </w:rPr>
        <w:instrText>ADDIN RW.CITE{{5 Tremblay,M.S. 2012}}</w:instrText>
      </w:r>
      <w:r w:rsidRPr="009266B8">
        <w:rPr>
          <w:rFonts w:ascii="Arial" w:hAnsi="Arial" w:cs="Arial"/>
        </w:rPr>
        <w:fldChar w:fldCharType="separate"/>
      </w:r>
      <w:r w:rsidR="00554895" w:rsidRPr="00554895">
        <w:rPr>
          <w:rFonts w:ascii="Arial" w:eastAsia="Times New Roman" w:hAnsi="Arial" w:cs="Arial"/>
        </w:rPr>
        <w:t>(Tremblay et al., 2012)</w:t>
      </w:r>
      <w:r w:rsidRPr="009266B8">
        <w:rPr>
          <w:rFonts w:ascii="Arial" w:hAnsi="Arial" w:cs="Arial"/>
        </w:rPr>
        <w:fldChar w:fldCharType="end"/>
      </w:r>
      <w:r w:rsidRPr="009266B8">
        <w:rPr>
          <w:rFonts w:ascii="Arial" w:hAnsi="Arial" w:cs="Arial"/>
        </w:rPr>
        <w:t>, in line with the guideline for 5-</w:t>
      </w:r>
      <w:r w:rsidR="00C50329">
        <w:rPr>
          <w:rFonts w:ascii="Arial" w:hAnsi="Arial" w:cs="Arial"/>
        </w:rPr>
        <w:t>to-17 year olds</w:t>
      </w:r>
      <w:r w:rsidRPr="009266B8">
        <w:rPr>
          <w:rFonts w:ascii="Arial" w:hAnsi="Arial" w:cs="Arial"/>
        </w:rPr>
        <w:t xml:space="preserve"> that recommend</w:t>
      </w:r>
      <w:r w:rsidR="00340B3C">
        <w:rPr>
          <w:rFonts w:ascii="Arial" w:hAnsi="Arial" w:cs="Arial"/>
        </w:rPr>
        <w:t>s</w:t>
      </w:r>
      <w:r w:rsidRPr="009266B8">
        <w:rPr>
          <w:rFonts w:ascii="Arial" w:hAnsi="Arial" w:cs="Arial"/>
        </w:rPr>
        <w:t xml:space="preserve"> at least 60 minutes of MVPA daily </w:t>
      </w:r>
      <w:r w:rsidRPr="009266B8">
        <w:rPr>
          <w:rFonts w:ascii="Arial" w:hAnsi="Arial" w:cs="Arial"/>
        </w:rPr>
        <w:fldChar w:fldCharType="begin"/>
      </w:r>
      <w:r w:rsidRPr="009266B8">
        <w:rPr>
          <w:rFonts w:ascii="Arial" w:hAnsi="Arial" w:cs="Arial"/>
        </w:rPr>
        <w:instrText>ADDIN RW.CITE{{167 Tremblay, Mark S 2011}}</w:instrText>
      </w:r>
      <w:r w:rsidRPr="009266B8">
        <w:rPr>
          <w:rFonts w:ascii="Arial" w:hAnsi="Arial" w:cs="Arial"/>
        </w:rPr>
        <w:fldChar w:fldCharType="separate"/>
      </w:r>
      <w:r w:rsidR="00554895" w:rsidRPr="00554895">
        <w:rPr>
          <w:rFonts w:ascii="Arial" w:eastAsia="Times New Roman" w:hAnsi="Arial" w:cs="Arial"/>
        </w:rPr>
        <w:t>(Tremblay et al., 2011)</w:t>
      </w:r>
      <w:r w:rsidRPr="009266B8">
        <w:rPr>
          <w:rFonts w:ascii="Arial" w:hAnsi="Arial" w:cs="Arial"/>
        </w:rPr>
        <w:fldChar w:fldCharType="end"/>
      </w:r>
      <w:r w:rsidRPr="009266B8">
        <w:rPr>
          <w:rFonts w:ascii="Arial" w:hAnsi="Arial" w:cs="Arial"/>
        </w:rPr>
        <w:t xml:space="preserve">. </w:t>
      </w:r>
      <w:r w:rsidR="00340B3C">
        <w:rPr>
          <w:rFonts w:ascii="Arial" w:hAnsi="Arial" w:cs="Arial"/>
        </w:rPr>
        <w:t xml:space="preserve">A step-count target of 6000 steps per day for 3-to-5 year olds has been </w:t>
      </w:r>
      <w:r w:rsidRPr="009266B8">
        <w:rPr>
          <w:rFonts w:ascii="Arial" w:hAnsi="Arial" w:cs="Arial"/>
        </w:rPr>
        <w:t>published to provide a simpler, alternative method to monitor PA</w:t>
      </w:r>
      <w:r w:rsidR="00340B3C">
        <w:rPr>
          <w:rFonts w:ascii="Arial" w:hAnsi="Arial" w:cs="Arial"/>
        </w:rPr>
        <w:t xml:space="preserve"> </w:t>
      </w:r>
      <w:r w:rsidRPr="009266B8">
        <w:rPr>
          <w:rFonts w:ascii="Arial" w:hAnsi="Arial" w:cs="Arial"/>
        </w:rPr>
        <w:fldChar w:fldCharType="begin"/>
      </w:r>
      <w:r w:rsidRPr="009266B8">
        <w:rPr>
          <w:rFonts w:ascii="Arial" w:hAnsi="Arial" w:cs="Arial"/>
        </w:rPr>
        <w:instrText>ADDIN RW.CITE{{96 Gabel,L. 2013}}</w:instrText>
      </w:r>
      <w:r w:rsidRPr="009266B8">
        <w:rPr>
          <w:rFonts w:ascii="Arial" w:hAnsi="Arial" w:cs="Arial"/>
        </w:rPr>
        <w:fldChar w:fldCharType="separate"/>
      </w:r>
      <w:r w:rsidR="00554895" w:rsidRPr="00554895">
        <w:rPr>
          <w:rFonts w:ascii="Arial" w:eastAsia="Times New Roman" w:hAnsi="Arial" w:cs="Arial"/>
        </w:rPr>
        <w:t>(Gabel et al., 2013)</w:t>
      </w:r>
      <w:r w:rsidRPr="009266B8">
        <w:rPr>
          <w:rFonts w:ascii="Arial" w:hAnsi="Arial" w:cs="Arial"/>
        </w:rPr>
        <w:fldChar w:fldCharType="end"/>
      </w:r>
      <w:r w:rsidR="00B5005C">
        <w:rPr>
          <w:rFonts w:ascii="Arial" w:hAnsi="Arial" w:cs="Arial"/>
        </w:rPr>
        <w:t>.</w:t>
      </w:r>
    </w:p>
    <w:p w14:paraId="7F5D71B9" w14:textId="50D9AC25" w:rsidR="001B14FD" w:rsidRPr="00580D4D" w:rsidRDefault="002B3833" w:rsidP="00580D4D">
      <w:pPr>
        <w:spacing w:line="480" w:lineRule="auto"/>
        <w:ind w:firstLine="284"/>
        <w:rPr>
          <w:rFonts w:ascii="Arial" w:hAnsi="Arial" w:cs="Arial"/>
          <w:b/>
        </w:rPr>
      </w:pPr>
      <w:r w:rsidRPr="009266B8">
        <w:rPr>
          <w:rFonts w:ascii="Arial" w:hAnsi="Arial" w:cs="Arial"/>
        </w:rPr>
        <w:t xml:space="preserve">The Canadian Guidelines </w:t>
      </w:r>
      <w:r w:rsidR="00C708A2">
        <w:rPr>
          <w:rFonts w:ascii="Arial" w:hAnsi="Arial" w:cs="Arial"/>
        </w:rPr>
        <w:t xml:space="preserve">for the Early Years </w:t>
      </w:r>
      <w:r w:rsidRPr="009266B8">
        <w:rPr>
          <w:rFonts w:ascii="Arial" w:hAnsi="Arial" w:cs="Arial"/>
        </w:rPr>
        <w:t xml:space="preserve">were developed in response to a call from health care, childcare, and fitness practitioners </w:t>
      </w:r>
      <w:r w:rsidR="00340B3C">
        <w:rPr>
          <w:rFonts w:ascii="Arial" w:hAnsi="Arial" w:cs="Arial"/>
        </w:rPr>
        <w:t xml:space="preserve">who sought </w:t>
      </w:r>
      <w:r w:rsidRPr="009266B8">
        <w:rPr>
          <w:rFonts w:ascii="Arial" w:hAnsi="Arial" w:cs="Arial"/>
        </w:rPr>
        <w:t xml:space="preserve">healthy living guidance in the early years </w:t>
      </w:r>
      <w:r w:rsidRPr="009266B8">
        <w:rPr>
          <w:rFonts w:ascii="Arial" w:hAnsi="Arial" w:cs="Arial"/>
        </w:rPr>
        <w:fldChar w:fldCharType="begin"/>
      </w:r>
      <w:r w:rsidRPr="009266B8">
        <w:rPr>
          <w:rFonts w:ascii="Arial" w:hAnsi="Arial" w:cs="Arial"/>
        </w:rPr>
        <w:instrText>ADDIN RW.CITE{{5 Tremblay,M.S. 2012}}</w:instrText>
      </w:r>
      <w:r w:rsidRPr="009266B8">
        <w:rPr>
          <w:rFonts w:ascii="Arial" w:hAnsi="Arial" w:cs="Arial"/>
        </w:rPr>
        <w:fldChar w:fldCharType="separate"/>
      </w:r>
      <w:r w:rsidR="00554895" w:rsidRPr="00554895">
        <w:rPr>
          <w:rFonts w:ascii="Arial" w:eastAsia="Times New Roman" w:hAnsi="Arial" w:cs="Arial"/>
        </w:rPr>
        <w:t>(Tremblay et al., 2012)</w:t>
      </w:r>
      <w:r w:rsidRPr="009266B8">
        <w:rPr>
          <w:rFonts w:ascii="Arial" w:hAnsi="Arial" w:cs="Arial"/>
        </w:rPr>
        <w:fldChar w:fldCharType="end"/>
      </w:r>
      <w:r w:rsidRPr="009266B8">
        <w:rPr>
          <w:rFonts w:ascii="Arial" w:hAnsi="Arial" w:cs="Arial"/>
        </w:rPr>
        <w:t xml:space="preserve">. A systematic review of the best available evidence regarding PA and its relationship with adiposity, bone health, motor skill development, psychosocial health, cognitive development and cardio-metabolic risk factors in the early years </w:t>
      </w:r>
      <w:r w:rsidR="00C708A2">
        <w:rPr>
          <w:rFonts w:ascii="Arial" w:hAnsi="Arial" w:cs="Arial"/>
        </w:rPr>
        <w:t xml:space="preserve">guided the development of these Guidelines </w:t>
      </w:r>
      <w:r w:rsidRPr="009266B8">
        <w:rPr>
          <w:rFonts w:ascii="Arial" w:hAnsi="Arial" w:cs="Arial"/>
        </w:rPr>
        <w:fldChar w:fldCharType="begin"/>
      </w:r>
      <w:r w:rsidRPr="009266B8">
        <w:rPr>
          <w:rFonts w:ascii="Arial" w:hAnsi="Arial" w:cs="Arial"/>
        </w:rPr>
        <w:instrText>ADDIN RW.CITE{{3 Timmons,B.W. 2012}}</w:instrText>
      </w:r>
      <w:r w:rsidRPr="009266B8">
        <w:rPr>
          <w:rFonts w:ascii="Arial" w:hAnsi="Arial" w:cs="Arial"/>
        </w:rPr>
        <w:fldChar w:fldCharType="separate"/>
      </w:r>
      <w:r w:rsidR="00554895" w:rsidRPr="00554895">
        <w:rPr>
          <w:rFonts w:ascii="Arial" w:eastAsia="Times New Roman" w:hAnsi="Arial" w:cs="Arial"/>
        </w:rPr>
        <w:t>(Timmons et al., 2012)</w:t>
      </w:r>
      <w:r w:rsidRPr="009266B8">
        <w:rPr>
          <w:rFonts w:ascii="Arial" w:hAnsi="Arial" w:cs="Arial"/>
        </w:rPr>
        <w:fldChar w:fldCharType="end"/>
      </w:r>
      <w:r w:rsidR="00C708A2">
        <w:rPr>
          <w:rFonts w:ascii="Arial" w:hAnsi="Arial" w:cs="Arial"/>
        </w:rPr>
        <w:t xml:space="preserve">. </w:t>
      </w:r>
      <w:r w:rsidR="009E5E14">
        <w:rPr>
          <w:rFonts w:ascii="Arial" w:hAnsi="Arial" w:cs="Arial"/>
        </w:rPr>
        <w:t xml:space="preserve">Due to a paucity of </w:t>
      </w:r>
      <w:r w:rsidR="00C708A2">
        <w:rPr>
          <w:rFonts w:ascii="Arial" w:hAnsi="Arial" w:cs="Arial"/>
        </w:rPr>
        <w:t xml:space="preserve">available research, </w:t>
      </w:r>
      <w:r w:rsidRPr="009266B8">
        <w:rPr>
          <w:rFonts w:ascii="Arial" w:hAnsi="Arial" w:cs="Arial"/>
        </w:rPr>
        <w:t xml:space="preserve">the </w:t>
      </w:r>
      <w:r w:rsidR="00C708A2">
        <w:rPr>
          <w:rFonts w:ascii="Arial" w:hAnsi="Arial" w:cs="Arial"/>
        </w:rPr>
        <w:t xml:space="preserve">most </w:t>
      </w:r>
      <w:r w:rsidRPr="009266B8">
        <w:rPr>
          <w:rFonts w:ascii="Arial" w:hAnsi="Arial" w:cs="Arial"/>
        </w:rPr>
        <w:t xml:space="preserve">appropriate amount, intensity, frequency, and type of PA needed for optimal growth and development could not be determined. The review concluded that more high-quality research is needed to better establish the relationship between habitual PA participation and health outcomes </w:t>
      </w:r>
      <w:r w:rsidRPr="009266B8">
        <w:rPr>
          <w:rFonts w:ascii="Arial" w:hAnsi="Arial" w:cs="Arial"/>
        </w:rPr>
        <w:fldChar w:fldCharType="begin"/>
      </w:r>
      <w:r w:rsidRPr="009266B8">
        <w:rPr>
          <w:rFonts w:ascii="Arial" w:hAnsi="Arial" w:cs="Arial"/>
        </w:rPr>
        <w:instrText>ADDIN RW.CITE{{3 Timmons,B.W. 2012}}</w:instrText>
      </w:r>
      <w:r w:rsidRPr="009266B8">
        <w:rPr>
          <w:rFonts w:ascii="Arial" w:hAnsi="Arial" w:cs="Arial"/>
        </w:rPr>
        <w:fldChar w:fldCharType="separate"/>
      </w:r>
      <w:r w:rsidR="00554895" w:rsidRPr="00554895">
        <w:rPr>
          <w:rFonts w:ascii="Arial" w:eastAsia="Times New Roman" w:hAnsi="Arial" w:cs="Arial"/>
        </w:rPr>
        <w:t>(Timmons et al., 2012)</w:t>
      </w:r>
      <w:r w:rsidRPr="009266B8">
        <w:rPr>
          <w:rFonts w:ascii="Arial" w:hAnsi="Arial" w:cs="Arial"/>
        </w:rPr>
        <w:fldChar w:fldCharType="end"/>
      </w:r>
      <w:r w:rsidRPr="009266B8">
        <w:rPr>
          <w:rFonts w:ascii="Arial" w:hAnsi="Arial" w:cs="Arial"/>
        </w:rPr>
        <w:t>.</w:t>
      </w:r>
      <w:r w:rsidR="00340B3C">
        <w:rPr>
          <w:rFonts w:ascii="Arial" w:hAnsi="Arial" w:cs="Arial"/>
        </w:rPr>
        <w:t xml:space="preserve"> Other countries have designed and </w:t>
      </w:r>
      <w:r w:rsidR="002744F6">
        <w:rPr>
          <w:rFonts w:ascii="Arial" w:hAnsi="Arial" w:cs="Arial"/>
        </w:rPr>
        <w:t>promoted</w:t>
      </w:r>
      <w:r w:rsidR="00340B3C">
        <w:rPr>
          <w:rFonts w:ascii="Arial" w:hAnsi="Arial" w:cs="Arial"/>
        </w:rPr>
        <w:t xml:space="preserve"> their own sets of PA guidelines. </w:t>
      </w:r>
    </w:p>
    <w:p w14:paraId="38773ECE" w14:textId="2D2644D1" w:rsidR="002B3833" w:rsidRPr="009266B8" w:rsidRDefault="002B3833" w:rsidP="00580D4D">
      <w:pPr>
        <w:spacing w:line="480" w:lineRule="auto"/>
        <w:ind w:firstLine="284"/>
        <w:rPr>
          <w:rFonts w:ascii="Arial" w:hAnsi="Arial" w:cs="Arial"/>
        </w:rPr>
      </w:pPr>
      <w:r w:rsidRPr="009266B8">
        <w:rPr>
          <w:rFonts w:ascii="Arial" w:hAnsi="Arial" w:cs="Arial"/>
        </w:rPr>
        <w:t>Australi</w:t>
      </w:r>
      <w:r w:rsidR="00C50329">
        <w:rPr>
          <w:rFonts w:ascii="Arial" w:hAnsi="Arial" w:cs="Arial"/>
        </w:rPr>
        <w:t>an PA recommendations, similar</w:t>
      </w:r>
      <w:r w:rsidRPr="009266B8">
        <w:rPr>
          <w:rFonts w:ascii="Arial" w:hAnsi="Arial" w:cs="Arial"/>
        </w:rPr>
        <w:t xml:space="preserve"> to Canada’s, suggest that toddlers and preschoolers</w:t>
      </w:r>
      <w:r w:rsidR="00C95EDA">
        <w:rPr>
          <w:rFonts w:ascii="Arial" w:hAnsi="Arial" w:cs="Arial"/>
        </w:rPr>
        <w:t xml:space="preserve"> should be active for at least 180 minutes</w:t>
      </w:r>
      <w:r w:rsidRPr="009266B8">
        <w:rPr>
          <w:rFonts w:ascii="Arial" w:hAnsi="Arial" w:cs="Arial"/>
        </w:rPr>
        <w:t xml:space="preserve"> per day, spread throughout the day </w:t>
      </w:r>
      <w:r w:rsidRPr="009266B8">
        <w:rPr>
          <w:rFonts w:ascii="Arial" w:hAnsi="Arial" w:cs="Arial"/>
        </w:rPr>
        <w:fldChar w:fldCharType="begin"/>
      </w:r>
      <w:r w:rsidRPr="009266B8">
        <w:rPr>
          <w:rFonts w:ascii="Arial" w:hAnsi="Arial" w:cs="Arial"/>
        </w:rPr>
        <w:instrText>ADDIN RW.CITE{{160 Okely, AD 2008}}</w:instrText>
      </w:r>
      <w:r w:rsidRPr="009266B8">
        <w:rPr>
          <w:rFonts w:ascii="Arial" w:hAnsi="Arial" w:cs="Arial"/>
        </w:rPr>
        <w:fldChar w:fldCharType="separate"/>
      </w:r>
      <w:r w:rsidR="00554895" w:rsidRPr="00554895">
        <w:rPr>
          <w:rFonts w:ascii="Arial" w:eastAsia="Times New Roman" w:hAnsi="Arial" w:cs="Arial"/>
        </w:rPr>
        <w:t>(Okely, Salmon, Trost, &amp; Hinkley, 2008)</w:t>
      </w:r>
      <w:r w:rsidRPr="009266B8">
        <w:rPr>
          <w:rFonts w:ascii="Arial" w:hAnsi="Arial" w:cs="Arial"/>
        </w:rPr>
        <w:fldChar w:fldCharType="end"/>
      </w:r>
      <w:r w:rsidR="00C50329">
        <w:rPr>
          <w:rFonts w:ascii="Arial" w:hAnsi="Arial" w:cs="Arial"/>
        </w:rPr>
        <w:t xml:space="preserve">. </w:t>
      </w:r>
      <w:r w:rsidRPr="009266B8">
        <w:rPr>
          <w:rFonts w:ascii="Arial" w:hAnsi="Arial" w:cs="Arial"/>
        </w:rPr>
        <w:t xml:space="preserve">These are in agreement with the United Kingdom’s guidelines for the early years </w:t>
      </w:r>
      <w:r w:rsidRPr="009266B8">
        <w:rPr>
          <w:rFonts w:ascii="Arial" w:hAnsi="Arial" w:cs="Arial"/>
        </w:rPr>
        <w:fldChar w:fldCharType="begin"/>
      </w:r>
      <w:r w:rsidRPr="009266B8">
        <w:rPr>
          <w:rFonts w:ascii="Arial" w:hAnsi="Arial" w:cs="Arial"/>
        </w:rPr>
        <w:instrText>ADDIN RW.CITE{{161 Active, Start Active Stay 2011}}</w:instrText>
      </w:r>
      <w:r w:rsidRPr="009266B8">
        <w:rPr>
          <w:rFonts w:ascii="Arial" w:hAnsi="Arial" w:cs="Arial"/>
        </w:rPr>
        <w:fldChar w:fldCharType="separate"/>
      </w:r>
      <w:r w:rsidR="00554895" w:rsidRPr="00554895">
        <w:rPr>
          <w:rFonts w:ascii="Arial" w:eastAsia="Times New Roman" w:hAnsi="Arial" w:cs="Arial"/>
        </w:rPr>
        <w:t>(Active, 2011)</w:t>
      </w:r>
      <w:r w:rsidRPr="009266B8">
        <w:rPr>
          <w:rFonts w:ascii="Arial" w:hAnsi="Arial" w:cs="Arial"/>
        </w:rPr>
        <w:fldChar w:fldCharType="end"/>
      </w:r>
      <w:r w:rsidRPr="009266B8">
        <w:rPr>
          <w:rFonts w:ascii="Arial" w:hAnsi="Arial" w:cs="Arial"/>
        </w:rPr>
        <w:t xml:space="preserve">. In the United States, the National Association for Sport and Physical Education (NASPE) suggests that preschoolers accumulate at least 60 minutes of unstructured daily PA </w:t>
      </w:r>
      <w:r w:rsidRPr="009266B8">
        <w:rPr>
          <w:rFonts w:ascii="Arial" w:hAnsi="Arial" w:cs="Arial"/>
        </w:rPr>
        <w:fldChar w:fldCharType="begin"/>
      </w:r>
      <w:r w:rsidRPr="009266B8">
        <w:rPr>
          <w:rFonts w:ascii="Arial" w:hAnsi="Arial" w:cs="Arial"/>
        </w:rPr>
        <w:instrText>ADDIN RW.CITE{{159 Clark, Jane E 2002}}</w:instrText>
      </w:r>
      <w:r w:rsidRPr="009266B8">
        <w:rPr>
          <w:rFonts w:ascii="Arial" w:hAnsi="Arial" w:cs="Arial"/>
        </w:rPr>
        <w:fldChar w:fldCharType="separate"/>
      </w:r>
      <w:r w:rsidR="00554895" w:rsidRPr="00554895">
        <w:rPr>
          <w:rFonts w:ascii="Arial" w:eastAsia="Times New Roman" w:hAnsi="Arial" w:cs="Arial"/>
        </w:rPr>
        <w:t>(Clark et al., 2002)</w:t>
      </w:r>
      <w:r w:rsidRPr="009266B8">
        <w:rPr>
          <w:rFonts w:ascii="Arial" w:hAnsi="Arial" w:cs="Arial"/>
        </w:rPr>
        <w:fldChar w:fldCharType="end"/>
      </w:r>
      <w:r w:rsidRPr="009266B8">
        <w:rPr>
          <w:rFonts w:ascii="Arial" w:hAnsi="Arial" w:cs="Arial"/>
        </w:rPr>
        <w:t xml:space="preserve"> plus 60 minutes of structured PA </w:t>
      </w:r>
      <w:r w:rsidRPr="009266B8">
        <w:rPr>
          <w:rFonts w:ascii="Arial" w:hAnsi="Arial" w:cs="Arial"/>
        </w:rPr>
        <w:fldChar w:fldCharType="begin"/>
      </w:r>
      <w:r w:rsidRPr="009266B8">
        <w:rPr>
          <w:rFonts w:ascii="Arial" w:hAnsi="Arial" w:cs="Arial"/>
        </w:rPr>
        <w:instrText>ADDIN RW.CITE{{101 Strong, William B 2005}}</w:instrText>
      </w:r>
      <w:r w:rsidRPr="009266B8">
        <w:rPr>
          <w:rFonts w:ascii="Arial" w:hAnsi="Arial" w:cs="Arial"/>
        </w:rPr>
        <w:fldChar w:fldCharType="separate"/>
      </w:r>
      <w:r w:rsidR="00554895" w:rsidRPr="00554895">
        <w:rPr>
          <w:rFonts w:ascii="Arial" w:eastAsia="Times New Roman" w:hAnsi="Arial" w:cs="Arial"/>
        </w:rPr>
        <w:t>(Strong et al., 2005)</w:t>
      </w:r>
      <w:r w:rsidRPr="009266B8">
        <w:rPr>
          <w:rFonts w:ascii="Arial" w:hAnsi="Arial" w:cs="Arial"/>
        </w:rPr>
        <w:fldChar w:fldCharType="end"/>
      </w:r>
      <w:r w:rsidRPr="009266B8">
        <w:rPr>
          <w:rFonts w:ascii="Arial" w:hAnsi="Arial" w:cs="Arial"/>
        </w:rPr>
        <w:t>.</w:t>
      </w:r>
      <w:r w:rsidR="00C50329">
        <w:rPr>
          <w:rFonts w:ascii="Arial" w:hAnsi="Arial" w:cs="Arial"/>
        </w:rPr>
        <w:t xml:space="preserve"> These recommendations often influence how PA research interprets the PA levels of children; for example, whether </w:t>
      </w:r>
      <w:r w:rsidR="002744F6">
        <w:rPr>
          <w:rFonts w:ascii="Arial" w:hAnsi="Arial" w:cs="Arial"/>
        </w:rPr>
        <w:t xml:space="preserve">children meet Guidelines, a threshold theoretically associated with health benefits. </w:t>
      </w:r>
    </w:p>
    <w:p w14:paraId="51B12B91" w14:textId="264B3728" w:rsidR="002B3833" w:rsidRDefault="0075311F" w:rsidP="00580D4D">
      <w:pPr>
        <w:pStyle w:val="Heading3"/>
        <w:rPr>
          <w:b/>
          <w:i w:val="0"/>
        </w:rPr>
      </w:pPr>
      <w:bookmarkStart w:id="20" w:name="_Toc270529548"/>
      <w:r w:rsidRPr="00580D4D">
        <w:rPr>
          <w:b/>
          <w:i w:val="0"/>
        </w:rPr>
        <w:t xml:space="preserve">1.2.4 </w:t>
      </w:r>
      <w:r w:rsidR="002B3833" w:rsidRPr="00580D4D">
        <w:rPr>
          <w:b/>
          <w:i w:val="0"/>
        </w:rPr>
        <w:t>Physical Activity Levels in the Early Years</w:t>
      </w:r>
      <w:bookmarkEnd w:id="20"/>
    </w:p>
    <w:p w14:paraId="01A3D9FB" w14:textId="77777777" w:rsidR="00C8399C" w:rsidRPr="00C8399C" w:rsidRDefault="00C8399C" w:rsidP="00C8399C"/>
    <w:p w14:paraId="14E14580" w14:textId="39083456" w:rsidR="002B3833" w:rsidRPr="00626767" w:rsidRDefault="00580D4D" w:rsidP="009E5E14">
      <w:pPr>
        <w:spacing w:line="480" w:lineRule="auto"/>
        <w:ind w:firstLine="284"/>
        <w:rPr>
          <w:rFonts w:ascii="Arial" w:hAnsi="Arial" w:cs="Arial"/>
          <w:b/>
          <w:i/>
        </w:rPr>
      </w:pPr>
      <w:r>
        <w:rPr>
          <w:rFonts w:ascii="Arial" w:hAnsi="Arial" w:cs="Arial"/>
          <w:i/>
        </w:rPr>
        <w:t xml:space="preserve"> </w:t>
      </w:r>
      <w:r w:rsidR="002B3833" w:rsidRPr="009266B8">
        <w:rPr>
          <w:rFonts w:ascii="Arial" w:hAnsi="Arial" w:cs="Arial"/>
        </w:rPr>
        <w:t xml:space="preserve">Engagement in PA is </w:t>
      </w:r>
      <w:r w:rsidR="00C8399C">
        <w:rPr>
          <w:rFonts w:ascii="Arial" w:hAnsi="Arial" w:cs="Arial"/>
        </w:rPr>
        <w:t xml:space="preserve">dynamic in the early years. </w:t>
      </w:r>
      <w:r w:rsidR="00C8399C" w:rsidRPr="009266B8">
        <w:rPr>
          <w:rFonts w:ascii="Arial" w:hAnsi="Arial" w:cs="Arial"/>
        </w:rPr>
        <w:t xml:space="preserve">Several observational PA studies have found that participation in MVPA increases through the early years, from age 3 to 5 years </w:t>
      </w:r>
      <w:r w:rsidR="00C8399C" w:rsidRPr="009266B8">
        <w:rPr>
          <w:rFonts w:ascii="Arial" w:hAnsi="Arial" w:cs="Arial"/>
        </w:rPr>
        <w:fldChar w:fldCharType="begin"/>
      </w:r>
      <w:r w:rsidR="00C8399C" w:rsidRPr="009266B8">
        <w:rPr>
          <w:rFonts w:ascii="Arial" w:hAnsi="Arial" w:cs="Arial"/>
        </w:rPr>
        <w:instrText>ADDIN RW.CITE{{103 Grontved,A. 2009;104 Pfeiffer, Karin A 2009;105 Cardon, Greet M 2008}}</w:instrText>
      </w:r>
      <w:r w:rsidR="00C8399C" w:rsidRPr="009266B8">
        <w:rPr>
          <w:rFonts w:ascii="Arial" w:hAnsi="Arial" w:cs="Arial"/>
        </w:rPr>
        <w:fldChar w:fldCharType="separate"/>
      </w:r>
      <w:r w:rsidR="00554895" w:rsidRPr="00554895">
        <w:rPr>
          <w:rFonts w:ascii="Arial" w:eastAsia="Times New Roman" w:hAnsi="Arial" w:cs="Arial"/>
        </w:rPr>
        <w:t>(Cardon &amp; De Bourdeaudhuij, 2008; Grontved et al., 2009; Pfeiffer et al., 2009)</w:t>
      </w:r>
      <w:r w:rsidR="00C8399C" w:rsidRPr="009266B8">
        <w:rPr>
          <w:rFonts w:ascii="Arial" w:hAnsi="Arial" w:cs="Arial"/>
        </w:rPr>
        <w:fldChar w:fldCharType="end"/>
      </w:r>
      <w:r w:rsidR="00C8399C">
        <w:rPr>
          <w:rFonts w:ascii="Arial" w:hAnsi="Arial" w:cs="Arial"/>
        </w:rPr>
        <w:t xml:space="preserve">. </w:t>
      </w:r>
      <w:r w:rsidR="00C8399C" w:rsidRPr="009266B8">
        <w:rPr>
          <w:rFonts w:ascii="Arial" w:hAnsi="Arial" w:cs="Arial"/>
        </w:rPr>
        <w:t>A recent 4 year longitudinal study of PA participation in 3-</w:t>
      </w:r>
      <w:r w:rsidR="002744F6">
        <w:rPr>
          <w:rFonts w:ascii="Arial" w:hAnsi="Arial" w:cs="Arial"/>
        </w:rPr>
        <w:t>to-</w:t>
      </w:r>
      <w:r w:rsidR="00C8399C" w:rsidRPr="009266B8">
        <w:rPr>
          <w:rFonts w:ascii="Arial" w:hAnsi="Arial" w:cs="Arial"/>
        </w:rPr>
        <w:t>7 year old</w:t>
      </w:r>
      <w:r w:rsidR="002744F6">
        <w:rPr>
          <w:rFonts w:ascii="Arial" w:hAnsi="Arial" w:cs="Arial"/>
        </w:rPr>
        <w:t>s</w:t>
      </w:r>
      <w:r w:rsidR="00C8399C" w:rsidRPr="009266B8">
        <w:rPr>
          <w:rFonts w:ascii="Arial" w:hAnsi="Arial" w:cs="Arial"/>
        </w:rPr>
        <w:t xml:space="preserve"> observed a decrease in </w:t>
      </w:r>
      <w:r w:rsidR="00096728">
        <w:rPr>
          <w:rFonts w:ascii="Arial" w:hAnsi="Arial" w:cs="Arial"/>
        </w:rPr>
        <w:t>T</w:t>
      </w:r>
      <w:r w:rsidR="00C8399C" w:rsidRPr="009266B8">
        <w:rPr>
          <w:rFonts w:ascii="Arial" w:hAnsi="Arial" w:cs="Arial"/>
        </w:rPr>
        <w:t>PA with an increase in sedentar</w:t>
      </w:r>
      <w:r w:rsidR="00C8399C">
        <w:rPr>
          <w:rFonts w:ascii="Arial" w:hAnsi="Arial" w:cs="Arial"/>
        </w:rPr>
        <w:t>y behav</w:t>
      </w:r>
      <w:r w:rsidR="002744F6">
        <w:rPr>
          <w:rFonts w:ascii="Arial" w:hAnsi="Arial" w:cs="Arial"/>
        </w:rPr>
        <w:t>iour over the 4 years</w:t>
      </w:r>
      <w:r w:rsidR="00C8399C">
        <w:rPr>
          <w:rFonts w:ascii="Arial" w:hAnsi="Arial" w:cs="Arial"/>
        </w:rPr>
        <w:t xml:space="preserve">. </w:t>
      </w:r>
      <w:r w:rsidR="00C8399C" w:rsidRPr="009266B8">
        <w:rPr>
          <w:rFonts w:ascii="Arial" w:hAnsi="Arial" w:cs="Arial"/>
        </w:rPr>
        <w:t xml:space="preserve">Reductions in MVPA were present, however, the increase in sedentary behaviour was mostly attributed to decreases in LPA </w:t>
      </w:r>
      <w:r w:rsidR="007262C0">
        <w:rPr>
          <w:rFonts w:ascii="Arial" w:hAnsi="Arial" w:cs="Arial"/>
        </w:rPr>
        <w:fldChar w:fldCharType="begin"/>
      </w:r>
      <w:r w:rsidR="007262C0">
        <w:rPr>
          <w:rFonts w:ascii="Arial" w:hAnsi="Arial" w:cs="Arial"/>
        </w:rPr>
        <w:instrText>ADDIN RW.CITE{{177 Taylor, Rachael W 2013}}</w:instrText>
      </w:r>
      <w:r w:rsidR="007262C0">
        <w:rPr>
          <w:rFonts w:ascii="Arial" w:hAnsi="Arial" w:cs="Arial"/>
        </w:rPr>
        <w:fldChar w:fldCharType="separate"/>
      </w:r>
      <w:r w:rsidR="00554895" w:rsidRPr="00554895">
        <w:rPr>
          <w:rFonts w:ascii="Arial" w:eastAsia="Times New Roman" w:hAnsi="Arial" w:cs="Arial"/>
        </w:rPr>
        <w:t>(Taylor, Williams, Farmer, &amp; Taylor, 2013)</w:t>
      </w:r>
      <w:r w:rsidR="007262C0">
        <w:rPr>
          <w:rFonts w:ascii="Arial" w:hAnsi="Arial" w:cs="Arial"/>
        </w:rPr>
        <w:fldChar w:fldCharType="end"/>
      </w:r>
      <w:r w:rsidR="007262C0">
        <w:rPr>
          <w:rFonts w:ascii="Arial" w:hAnsi="Arial" w:cs="Arial"/>
          <w:b/>
        </w:rPr>
        <w:t xml:space="preserve">. </w:t>
      </w:r>
      <w:r w:rsidR="00626767">
        <w:rPr>
          <w:rFonts w:ascii="Arial" w:hAnsi="Arial" w:cs="Arial"/>
        </w:rPr>
        <w:t xml:space="preserve">PA data, stratified by sex, suggest that young boys engage in </w:t>
      </w:r>
      <w:r w:rsidR="00626767" w:rsidRPr="009266B8">
        <w:rPr>
          <w:rFonts w:ascii="Arial" w:hAnsi="Arial" w:cs="Arial"/>
        </w:rPr>
        <w:t xml:space="preserve">more TPA </w:t>
      </w:r>
      <w:r w:rsidR="002E0342">
        <w:rPr>
          <w:rFonts w:ascii="Arial" w:hAnsi="Arial" w:cs="Arial"/>
        </w:rPr>
        <w:fldChar w:fldCharType="begin"/>
      </w:r>
      <w:r w:rsidR="002E0342">
        <w:rPr>
          <w:rFonts w:ascii="Arial" w:hAnsi="Arial" w:cs="Arial"/>
        </w:rPr>
        <w:instrText>ADDIN RW.CITE{{104 Pfeiffer, Karin A 2009;107 Vale, Susana 2009;51 Jackson, Diane M 2003;129 CAUWENBERGHE, EVELINE 2011}}</w:instrText>
      </w:r>
      <w:r w:rsidR="002E0342">
        <w:rPr>
          <w:rFonts w:ascii="Arial" w:hAnsi="Arial" w:cs="Arial"/>
        </w:rPr>
        <w:fldChar w:fldCharType="separate"/>
      </w:r>
      <w:r w:rsidR="00554895" w:rsidRPr="00554895">
        <w:rPr>
          <w:rFonts w:ascii="Arial" w:eastAsia="Times New Roman" w:hAnsi="Arial" w:cs="Arial"/>
        </w:rPr>
        <w:t>(CAUWENBERGHE et al., 2011; Jackson et al., 2003; Pfeiffer et al., 2009; S. Vale, Santos, Silva, Miranda, &amp; Mota, 2009)</w:t>
      </w:r>
      <w:r w:rsidR="002E0342">
        <w:rPr>
          <w:rFonts w:ascii="Arial" w:hAnsi="Arial" w:cs="Arial"/>
        </w:rPr>
        <w:fldChar w:fldCharType="end"/>
      </w:r>
      <w:r w:rsidR="002E0342">
        <w:rPr>
          <w:rFonts w:ascii="Arial" w:hAnsi="Arial" w:cs="Arial"/>
        </w:rPr>
        <w:t xml:space="preserve"> </w:t>
      </w:r>
      <w:r w:rsidR="00626767" w:rsidRPr="009266B8">
        <w:rPr>
          <w:rFonts w:ascii="Arial" w:hAnsi="Arial" w:cs="Arial"/>
        </w:rPr>
        <w:t xml:space="preserve">and MVPA </w:t>
      </w:r>
      <w:r w:rsidR="00626767" w:rsidRPr="009266B8">
        <w:rPr>
          <w:rFonts w:ascii="Arial" w:hAnsi="Arial" w:cs="Arial"/>
        </w:rPr>
        <w:fldChar w:fldCharType="begin"/>
      </w:r>
      <w:r w:rsidR="00626767" w:rsidRPr="009266B8">
        <w:rPr>
          <w:rFonts w:ascii="Arial" w:hAnsi="Arial" w:cs="Arial"/>
        </w:rPr>
        <w:instrText>ADDIN RW.CITE{{105 Cardon, Greet M 2008;104 Pfeiffer, Karin A 2009;103 Grontved,A. 2009}}</w:instrText>
      </w:r>
      <w:r w:rsidR="00626767" w:rsidRPr="009266B8">
        <w:rPr>
          <w:rFonts w:ascii="Arial" w:hAnsi="Arial" w:cs="Arial"/>
        </w:rPr>
        <w:fldChar w:fldCharType="separate"/>
      </w:r>
      <w:r w:rsidR="00554895" w:rsidRPr="00554895">
        <w:rPr>
          <w:rFonts w:ascii="Arial" w:eastAsia="Times New Roman" w:hAnsi="Arial" w:cs="Arial"/>
        </w:rPr>
        <w:t>(Cardon &amp; De Bourdeaudhuij, 2008; Grontved et al., 2009; Pfeiffer et al., 2009)</w:t>
      </w:r>
      <w:r w:rsidR="00626767" w:rsidRPr="009266B8">
        <w:rPr>
          <w:rFonts w:ascii="Arial" w:hAnsi="Arial" w:cs="Arial"/>
        </w:rPr>
        <w:fldChar w:fldCharType="end"/>
      </w:r>
      <w:r w:rsidR="002744F6">
        <w:rPr>
          <w:rFonts w:ascii="Arial" w:hAnsi="Arial" w:cs="Arial"/>
        </w:rPr>
        <w:t xml:space="preserve"> than </w:t>
      </w:r>
      <w:r w:rsidR="00626767">
        <w:rPr>
          <w:rFonts w:ascii="Arial" w:hAnsi="Arial" w:cs="Arial"/>
        </w:rPr>
        <w:t>young girls; however, other studies observed no sex</w:t>
      </w:r>
      <w:r w:rsidR="00626767" w:rsidRPr="009266B8">
        <w:rPr>
          <w:rFonts w:ascii="Arial" w:hAnsi="Arial" w:cs="Arial"/>
        </w:rPr>
        <w:t xml:space="preserve"> differences </w:t>
      </w:r>
      <w:r w:rsidR="00626767" w:rsidRPr="009266B8">
        <w:rPr>
          <w:rFonts w:ascii="Arial" w:hAnsi="Arial" w:cs="Arial"/>
        </w:rPr>
        <w:fldChar w:fldCharType="begin"/>
      </w:r>
      <w:r w:rsidR="00626767" w:rsidRPr="009266B8">
        <w:rPr>
          <w:rFonts w:ascii="Arial" w:hAnsi="Arial" w:cs="Arial"/>
        </w:rPr>
        <w:instrText>ADDIN RW.CITE{{17 Obeid, Joyce 2011}}</w:instrText>
      </w:r>
      <w:r w:rsidR="00626767" w:rsidRPr="009266B8">
        <w:rPr>
          <w:rFonts w:ascii="Arial" w:hAnsi="Arial" w:cs="Arial"/>
        </w:rPr>
        <w:fldChar w:fldCharType="separate"/>
      </w:r>
      <w:r w:rsidR="00554895" w:rsidRPr="00554895">
        <w:rPr>
          <w:rFonts w:ascii="Arial" w:eastAsia="Times New Roman" w:hAnsi="Arial" w:cs="Arial"/>
        </w:rPr>
        <w:t>(Obeid et al., 2011)</w:t>
      </w:r>
      <w:r w:rsidR="00626767" w:rsidRPr="009266B8">
        <w:rPr>
          <w:rFonts w:ascii="Arial" w:hAnsi="Arial" w:cs="Arial"/>
        </w:rPr>
        <w:fldChar w:fldCharType="end"/>
      </w:r>
      <w:r w:rsidR="007262C0">
        <w:rPr>
          <w:rFonts w:ascii="Arial" w:hAnsi="Arial" w:cs="Arial"/>
        </w:rPr>
        <w:t xml:space="preserve">. </w:t>
      </w:r>
      <w:r w:rsidR="00C8399C">
        <w:rPr>
          <w:rFonts w:ascii="Arial" w:hAnsi="Arial" w:cs="Arial"/>
        </w:rPr>
        <w:t>The var</w:t>
      </w:r>
      <w:r w:rsidR="00626767">
        <w:rPr>
          <w:rFonts w:ascii="Arial" w:hAnsi="Arial" w:cs="Arial"/>
        </w:rPr>
        <w:t>iability of PA engagement in young children is not well understood and investigation of the factors that influence PA</w:t>
      </w:r>
      <w:r w:rsidR="002744F6">
        <w:rPr>
          <w:rFonts w:ascii="Arial" w:hAnsi="Arial" w:cs="Arial"/>
        </w:rPr>
        <w:t xml:space="preserve"> participation</w:t>
      </w:r>
      <w:r w:rsidR="00626767">
        <w:rPr>
          <w:rFonts w:ascii="Arial" w:hAnsi="Arial" w:cs="Arial"/>
        </w:rPr>
        <w:t xml:space="preserve"> is necessary. </w:t>
      </w:r>
      <w:r w:rsidR="002B3833" w:rsidRPr="009266B8">
        <w:rPr>
          <w:rFonts w:ascii="Arial" w:hAnsi="Arial" w:cs="Arial"/>
        </w:rPr>
        <w:t>Studies from several developed countries have reported PA levels of preschoolers, and results of engag</w:t>
      </w:r>
      <w:r w:rsidR="00340B3C">
        <w:rPr>
          <w:rFonts w:ascii="Arial" w:hAnsi="Arial" w:cs="Arial"/>
        </w:rPr>
        <w:t xml:space="preserve">ement in MVPA are quite diverse. </w:t>
      </w:r>
    </w:p>
    <w:p w14:paraId="21340197" w14:textId="1ED47027" w:rsidR="002B3833" w:rsidRPr="009266B8" w:rsidRDefault="002B3833" w:rsidP="00580D4D">
      <w:pPr>
        <w:spacing w:line="480" w:lineRule="auto"/>
        <w:ind w:firstLine="284"/>
        <w:rPr>
          <w:rFonts w:ascii="Arial" w:hAnsi="Arial" w:cs="Arial"/>
        </w:rPr>
      </w:pPr>
      <w:r w:rsidRPr="009266B8">
        <w:rPr>
          <w:rFonts w:ascii="Arial" w:hAnsi="Arial" w:cs="Arial"/>
        </w:rPr>
        <w:t xml:space="preserve">The most recent Canadian research about PA behaviour </w:t>
      </w:r>
      <w:r w:rsidR="00C50329">
        <w:rPr>
          <w:rFonts w:ascii="Arial" w:hAnsi="Arial" w:cs="Arial"/>
        </w:rPr>
        <w:t>in the early years found that 3-to-</w:t>
      </w:r>
      <w:r w:rsidRPr="009266B8">
        <w:rPr>
          <w:rFonts w:ascii="Arial" w:hAnsi="Arial" w:cs="Arial"/>
        </w:rPr>
        <w:t>4 year olds accumulated 352 minutes of daily TPA</w:t>
      </w:r>
      <w:r w:rsidR="00C50329">
        <w:rPr>
          <w:rFonts w:ascii="Arial" w:hAnsi="Arial" w:cs="Arial"/>
        </w:rPr>
        <w:t xml:space="preserve"> and 66 minutes of daily MVPA. </w:t>
      </w:r>
      <w:r w:rsidRPr="009266B8">
        <w:rPr>
          <w:rFonts w:ascii="Arial" w:hAnsi="Arial" w:cs="Arial"/>
        </w:rPr>
        <w:t xml:space="preserve">Five-year olds in the same study accumulated 343 minutes of daily TPA and 68 minutes of daily MVPA </w:t>
      </w:r>
      <w:r w:rsidRPr="009266B8">
        <w:rPr>
          <w:rFonts w:ascii="Arial" w:hAnsi="Arial" w:cs="Arial"/>
        </w:rPr>
        <w:fldChar w:fldCharType="begin"/>
      </w:r>
      <w:r w:rsidRPr="009266B8">
        <w:rPr>
          <w:rFonts w:ascii="Arial" w:hAnsi="Arial" w:cs="Arial"/>
        </w:rPr>
        <w:instrText>ADDIN RW.CITE{{97 Colley, Rachel C 2013}}</w:instrText>
      </w:r>
      <w:r w:rsidRPr="009266B8">
        <w:rPr>
          <w:rFonts w:ascii="Arial" w:hAnsi="Arial" w:cs="Arial"/>
        </w:rPr>
        <w:fldChar w:fldCharType="separate"/>
      </w:r>
      <w:r w:rsidR="00554895" w:rsidRPr="00554895">
        <w:rPr>
          <w:rFonts w:ascii="Arial" w:eastAsia="Times New Roman" w:hAnsi="Arial" w:cs="Arial"/>
        </w:rPr>
        <w:t>(R. C. Colley et al., 2013)</w:t>
      </w:r>
      <w:r w:rsidRPr="009266B8">
        <w:rPr>
          <w:rFonts w:ascii="Arial" w:hAnsi="Arial" w:cs="Arial"/>
        </w:rPr>
        <w:fldChar w:fldCharType="end"/>
      </w:r>
      <w:r w:rsidR="00C50329">
        <w:rPr>
          <w:rFonts w:ascii="Arial" w:hAnsi="Arial" w:cs="Arial"/>
        </w:rPr>
        <w:t xml:space="preserve">. </w:t>
      </w:r>
      <w:r w:rsidRPr="009266B8">
        <w:rPr>
          <w:rFonts w:ascii="Arial" w:hAnsi="Arial" w:cs="Arial"/>
        </w:rPr>
        <w:t xml:space="preserve">This study assessed PA with accelerometers set to collect data in 1-minute epochs, an epoch length known to underestimate MVPA </w:t>
      </w:r>
      <w:r w:rsidR="00181D6F">
        <w:rPr>
          <w:rFonts w:ascii="Arial" w:hAnsi="Arial" w:cs="Arial"/>
        </w:rPr>
        <w:fldChar w:fldCharType="begin"/>
      </w:r>
      <w:r w:rsidR="00181D6F">
        <w:rPr>
          <w:rFonts w:ascii="Arial" w:hAnsi="Arial" w:cs="Arial"/>
        </w:rPr>
        <w:instrText>ADDIN RW.CITE{{175 Colley, Rachel , Harvey, Alysha, Grattan, Kimberley P, Adamo, Kristi B 2014}}</w:instrText>
      </w:r>
      <w:r w:rsidR="00181D6F">
        <w:rPr>
          <w:rFonts w:ascii="Arial" w:hAnsi="Arial" w:cs="Arial"/>
        </w:rPr>
        <w:fldChar w:fldCharType="separate"/>
      </w:r>
      <w:r w:rsidR="00554895" w:rsidRPr="00554895">
        <w:rPr>
          <w:rFonts w:ascii="Arial" w:eastAsia="Times New Roman" w:hAnsi="Arial" w:cs="Arial"/>
        </w:rPr>
        <w:t>(Colley, Rachel , Harvey, Alysha, Grattan, Kimberley P, Adamo, Kristi B, 2014)</w:t>
      </w:r>
      <w:r w:rsidR="00181D6F">
        <w:rPr>
          <w:rFonts w:ascii="Arial" w:hAnsi="Arial" w:cs="Arial"/>
        </w:rPr>
        <w:fldChar w:fldCharType="end"/>
      </w:r>
      <w:r w:rsidR="00181D6F">
        <w:rPr>
          <w:rFonts w:ascii="Arial" w:hAnsi="Arial" w:cs="Arial"/>
        </w:rPr>
        <w:t xml:space="preserve">. </w:t>
      </w:r>
      <w:r w:rsidRPr="009266B8">
        <w:rPr>
          <w:rFonts w:ascii="Arial" w:hAnsi="Arial" w:cs="Arial"/>
        </w:rPr>
        <w:t xml:space="preserve">A study conducted with a small sample of 3-to-5 year olds from our laboratory found that preschoolers accumulated an average 220 minutes of daily TPA and 75 minutes of daily MVPA </w:t>
      </w:r>
      <w:r w:rsidRPr="009266B8">
        <w:rPr>
          <w:rFonts w:ascii="Arial" w:hAnsi="Arial" w:cs="Arial"/>
        </w:rPr>
        <w:fldChar w:fldCharType="begin"/>
      </w:r>
      <w:r w:rsidRPr="009266B8">
        <w:rPr>
          <w:rFonts w:ascii="Arial" w:hAnsi="Arial" w:cs="Arial"/>
        </w:rPr>
        <w:instrText>ADDIN RW.CITE{{96 Gabel,L. 2013}}</w:instrText>
      </w:r>
      <w:r w:rsidRPr="009266B8">
        <w:rPr>
          <w:rFonts w:ascii="Arial" w:hAnsi="Arial" w:cs="Arial"/>
        </w:rPr>
        <w:fldChar w:fldCharType="separate"/>
      </w:r>
      <w:r w:rsidR="00554895" w:rsidRPr="00554895">
        <w:rPr>
          <w:rFonts w:ascii="Arial" w:eastAsia="Times New Roman" w:hAnsi="Arial" w:cs="Arial"/>
        </w:rPr>
        <w:t>(Gabel et al., 2013)</w:t>
      </w:r>
      <w:r w:rsidRPr="009266B8">
        <w:rPr>
          <w:rFonts w:ascii="Arial" w:hAnsi="Arial" w:cs="Arial"/>
        </w:rPr>
        <w:fldChar w:fldCharType="end"/>
      </w:r>
      <w:r w:rsidRPr="009266B8">
        <w:rPr>
          <w:rFonts w:ascii="Arial" w:hAnsi="Arial" w:cs="Arial"/>
        </w:rPr>
        <w:t>, well exceeding the Canadian Guidelines for the Early Years.</w:t>
      </w:r>
      <w:r w:rsidR="00C50329">
        <w:rPr>
          <w:rFonts w:ascii="Arial" w:hAnsi="Arial" w:cs="Arial"/>
        </w:rPr>
        <w:t xml:space="preserve"> International research has also investigated PA participation and, in some cases, interpreted results based on PA Guidelines for that region. </w:t>
      </w:r>
    </w:p>
    <w:p w14:paraId="6C298DD7" w14:textId="770CA379" w:rsidR="002B3833" w:rsidRPr="009266B8" w:rsidRDefault="002B3833" w:rsidP="00340B3C">
      <w:pPr>
        <w:spacing w:line="480" w:lineRule="auto"/>
        <w:ind w:firstLine="284"/>
        <w:rPr>
          <w:rFonts w:ascii="Arial" w:hAnsi="Arial" w:cs="Arial"/>
        </w:rPr>
      </w:pPr>
      <w:r w:rsidRPr="009266B8">
        <w:rPr>
          <w:rFonts w:ascii="Arial" w:hAnsi="Arial" w:cs="Arial"/>
        </w:rPr>
        <w:t xml:space="preserve">In a sample of over 200 3-to-6 year preschoolers in Portugal, the average MVPA was higher than the Canadian </w:t>
      </w:r>
      <w:r w:rsidR="00C50329">
        <w:rPr>
          <w:rFonts w:ascii="Arial" w:hAnsi="Arial" w:cs="Arial"/>
        </w:rPr>
        <w:t xml:space="preserve">samples at 96 minutes per day. </w:t>
      </w:r>
      <w:r w:rsidRPr="009266B8">
        <w:rPr>
          <w:rFonts w:ascii="Arial" w:hAnsi="Arial" w:cs="Arial"/>
        </w:rPr>
        <w:t>As a result, 93.5% of the preschoolers met a 60 minutes of M</w:t>
      </w:r>
      <w:r w:rsidR="002744F6">
        <w:rPr>
          <w:rFonts w:ascii="Arial" w:hAnsi="Arial" w:cs="Arial"/>
        </w:rPr>
        <w:t>VPA guideline, based on 5-sec</w:t>
      </w:r>
      <w:r w:rsidRPr="009266B8">
        <w:rPr>
          <w:rFonts w:ascii="Arial" w:hAnsi="Arial" w:cs="Arial"/>
        </w:rPr>
        <w:t xml:space="preserve"> </w:t>
      </w:r>
      <w:r w:rsidR="00340B3C">
        <w:rPr>
          <w:rFonts w:ascii="Arial" w:hAnsi="Arial" w:cs="Arial"/>
        </w:rPr>
        <w:t>accelerometer</w:t>
      </w:r>
      <w:r w:rsidRPr="009266B8">
        <w:rPr>
          <w:rFonts w:ascii="Arial" w:hAnsi="Arial" w:cs="Arial"/>
        </w:rPr>
        <w:t xml:space="preserve"> </w:t>
      </w:r>
      <w:r w:rsidR="002744F6">
        <w:rPr>
          <w:rFonts w:ascii="Arial" w:hAnsi="Arial" w:cs="Arial"/>
        </w:rPr>
        <w:t>epochs</w:t>
      </w:r>
      <w:r w:rsidR="006A556E">
        <w:rPr>
          <w:rFonts w:ascii="Arial" w:hAnsi="Arial" w:cs="Arial"/>
        </w:rPr>
        <w:t xml:space="preserve"> with a WT criteria of </w:t>
      </w:r>
      <w:r w:rsidR="006A556E" w:rsidRPr="00866820">
        <w:rPr>
          <w:rFonts w:ascii="ＭＳ ゴシック" w:eastAsia="ＭＳ ゴシック"/>
          <w:color w:val="000000"/>
        </w:rPr>
        <w:t>≥</w:t>
      </w:r>
      <w:r w:rsidR="006A556E">
        <w:rPr>
          <w:rFonts w:ascii="Arial" w:eastAsia="ＭＳ ゴシック" w:hAnsi="Arial"/>
          <w:color w:val="000000"/>
        </w:rPr>
        <w:t>10 hours per day</w:t>
      </w:r>
      <w:r w:rsidR="002744F6">
        <w:rPr>
          <w:rFonts w:ascii="Arial" w:hAnsi="Arial" w:cs="Arial"/>
        </w:rPr>
        <w:t xml:space="preserve"> </w:t>
      </w:r>
      <w:r w:rsidRPr="009266B8">
        <w:rPr>
          <w:rFonts w:ascii="Arial" w:hAnsi="Arial" w:cs="Arial"/>
        </w:rPr>
        <w:fldChar w:fldCharType="begin"/>
      </w:r>
      <w:r w:rsidRPr="009266B8">
        <w:rPr>
          <w:rFonts w:ascii="Arial" w:hAnsi="Arial" w:cs="Arial"/>
        </w:rPr>
        <w:instrText>ADDIN RW.CITE{{59 Vale, Susana Maria Coelho Guimarães 2010}}</w:instrText>
      </w:r>
      <w:r w:rsidRPr="009266B8">
        <w:rPr>
          <w:rFonts w:ascii="Arial" w:hAnsi="Arial" w:cs="Arial"/>
        </w:rPr>
        <w:fldChar w:fldCharType="separate"/>
      </w:r>
      <w:r w:rsidR="00554895" w:rsidRPr="00554895">
        <w:rPr>
          <w:rFonts w:ascii="Arial" w:eastAsia="Times New Roman" w:hAnsi="Arial" w:cs="Arial"/>
        </w:rPr>
        <w:t>(Vale, Susana Maria Coelho Guimarães et al., 2010)</w:t>
      </w:r>
      <w:r w:rsidRPr="009266B8">
        <w:rPr>
          <w:rFonts w:ascii="Arial" w:hAnsi="Arial" w:cs="Arial"/>
        </w:rPr>
        <w:fldChar w:fldCharType="end"/>
      </w:r>
      <w:r w:rsidRPr="009266B8">
        <w:rPr>
          <w:rFonts w:ascii="Arial" w:hAnsi="Arial" w:cs="Arial"/>
        </w:rPr>
        <w:t xml:space="preserve">. A sample of over 700 preschoolers from Australia only engaged in MVPA for 4.8% of their </w:t>
      </w:r>
      <w:r w:rsidR="00C50329">
        <w:rPr>
          <w:rFonts w:ascii="Arial" w:hAnsi="Arial" w:cs="Arial"/>
        </w:rPr>
        <w:t>WT</w:t>
      </w:r>
      <w:r w:rsidRPr="009266B8">
        <w:rPr>
          <w:rFonts w:ascii="Arial" w:hAnsi="Arial" w:cs="Arial"/>
        </w:rPr>
        <w:t xml:space="preserve"> </w:t>
      </w:r>
      <w:r w:rsidR="00EC0DD9">
        <w:rPr>
          <w:rFonts w:ascii="Arial" w:hAnsi="Arial" w:cs="Arial"/>
        </w:rPr>
        <w:fldChar w:fldCharType="begin"/>
      </w:r>
      <w:r w:rsidR="00EC0DD9">
        <w:rPr>
          <w:rFonts w:ascii="Arial" w:hAnsi="Arial" w:cs="Arial"/>
        </w:rPr>
        <w:instrText>ADDIN RW.CITE{{133 Hinkley, Trina 2012}}</w:instrText>
      </w:r>
      <w:r w:rsidR="00EC0DD9">
        <w:rPr>
          <w:rFonts w:ascii="Arial" w:hAnsi="Arial" w:cs="Arial"/>
        </w:rPr>
        <w:fldChar w:fldCharType="separate"/>
      </w:r>
      <w:r w:rsidR="00554895" w:rsidRPr="00554895">
        <w:rPr>
          <w:rFonts w:ascii="Arial" w:eastAsia="Times New Roman" w:hAnsi="Arial" w:cs="Arial"/>
        </w:rPr>
        <w:t>(Hinkley, Salmon, Okely, Crawford, &amp; Hesketh, 2012)</w:t>
      </w:r>
      <w:r w:rsidR="00EC0DD9">
        <w:rPr>
          <w:rFonts w:ascii="Arial" w:hAnsi="Arial" w:cs="Arial"/>
        </w:rPr>
        <w:fldChar w:fldCharType="end"/>
      </w:r>
      <w:r w:rsidR="00EC0DD9">
        <w:rPr>
          <w:rFonts w:ascii="Arial" w:hAnsi="Arial" w:cs="Arial"/>
        </w:rPr>
        <w:t xml:space="preserve">, </w:t>
      </w:r>
      <w:r w:rsidRPr="009266B8">
        <w:rPr>
          <w:rFonts w:ascii="Arial" w:hAnsi="Arial" w:cs="Arial"/>
        </w:rPr>
        <w:t xml:space="preserve">while Canadian preschoolers engaged in MVPA for approximately 9% of their </w:t>
      </w:r>
      <w:r w:rsidR="00C50329">
        <w:rPr>
          <w:rFonts w:ascii="Arial" w:hAnsi="Arial" w:cs="Arial"/>
        </w:rPr>
        <w:t>WT</w:t>
      </w:r>
      <w:r w:rsidRPr="009266B8">
        <w:rPr>
          <w:rFonts w:ascii="Arial" w:hAnsi="Arial" w:cs="Arial"/>
        </w:rPr>
        <w:t xml:space="preserve"> </w:t>
      </w:r>
      <w:r w:rsidR="002E0342">
        <w:rPr>
          <w:rFonts w:ascii="Arial" w:hAnsi="Arial" w:cs="Arial"/>
        </w:rPr>
        <w:fldChar w:fldCharType="begin"/>
      </w:r>
      <w:r w:rsidR="002E0342">
        <w:rPr>
          <w:rFonts w:ascii="Arial" w:hAnsi="Arial" w:cs="Arial"/>
        </w:rPr>
        <w:instrText>ADDIN RW.CITE{{97 Colley, Rachel C 2013}}</w:instrText>
      </w:r>
      <w:r w:rsidR="002E0342">
        <w:rPr>
          <w:rFonts w:ascii="Arial" w:hAnsi="Arial" w:cs="Arial"/>
        </w:rPr>
        <w:fldChar w:fldCharType="separate"/>
      </w:r>
      <w:r w:rsidR="00554895" w:rsidRPr="00554895">
        <w:rPr>
          <w:rFonts w:ascii="Arial" w:eastAsia="Times New Roman" w:hAnsi="Arial" w:cs="Arial"/>
        </w:rPr>
        <w:t>(R. C. Colley et al., 2013)</w:t>
      </w:r>
      <w:r w:rsidR="002E0342">
        <w:rPr>
          <w:rFonts w:ascii="Arial" w:hAnsi="Arial" w:cs="Arial"/>
        </w:rPr>
        <w:fldChar w:fldCharType="end"/>
      </w:r>
      <w:r w:rsidR="002E0342">
        <w:rPr>
          <w:rFonts w:ascii="Arial" w:hAnsi="Arial" w:cs="Arial"/>
        </w:rPr>
        <w:t>.</w:t>
      </w:r>
      <w:r w:rsidRPr="009266B8">
        <w:rPr>
          <w:rFonts w:ascii="Arial" w:hAnsi="Arial" w:cs="Arial"/>
          <w:b/>
          <w:i/>
        </w:rPr>
        <w:t xml:space="preserve"> </w:t>
      </w:r>
      <w:r w:rsidRPr="009266B8">
        <w:rPr>
          <w:rFonts w:ascii="Arial" w:hAnsi="Arial" w:cs="Arial"/>
        </w:rPr>
        <w:t xml:space="preserve">In a sample of 397 3-to-5 year old American preschoolers, average daily MVPA was about 102 minutes, based on Pate’s PA cut-points </w:t>
      </w:r>
      <w:r w:rsidR="00181D6F">
        <w:rPr>
          <w:rFonts w:ascii="Arial" w:hAnsi="Arial" w:cs="Arial"/>
        </w:rPr>
        <w:fldChar w:fldCharType="begin"/>
      </w:r>
      <w:r w:rsidR="00181D6F">
        <w:rPr>
          <w:rFonts w:ascii="Arial" w:hAnsi="Arial" w:cs="Arial"/>
        </w:rPr>
        <w:instrText>ADDIN RW.CITE{{130 Pate, Russell R 2006}}</w:instrText>
      </w:r>
      <w:r w:rsidR="00181D6F">
        <w:rPr>
          <w:rFonts w:ascii="Arial" w:hAnsi="Arial" w:cs="Arial"/>
        </w:rPr>
        <w:fldChar w:fldCharType="separate"/>
      </w:r>
      <w:r w:rsidR="00554895" w:rsidRPr="00554895">
        <w:rPr>
          <w:rFonts w:ascii="Arial" w:eastAsia="Times New Roman" w:hAnsi="Arial" w:cs="Arial"/>
        </w:rPr>
        <w:t>(Pate et al., 2006)</w:t>
      </w:r>
      <w:r w:rsidR="00181D6F">
        <w:rPr>
          <w:rFonts w:ascii="Arial" w:hAnsi="Arial" w:cs="Arial"/>
        </w:rPr>
        <w:fldChar w:fldCharType="end"/>
      </w:r>
      <w:r w:rsidR="002744F6">
        <w:rPr>
          <w:rFonts w:ascii="Arial" w:hAnsi="Arial" w:cs="Arial"/>
        </w:rPr>
        <w:t>, as measured with 15-sec</w:t>
      </w:r>
      <w:r w:rsidRPr="009266B8">
        <w:rPr>
          <w:rFonts w:ascii="Arial" w:hAnsi="Arial" w:cs="Arial"/>
        </w:rPr>
        <w:t xml:space="preserve"> epochs </w:t>
      </w:r>
      <w:r w:rsidRPr="009266B8">
        <w:rPr>
          <w:rFonts w:ascii="Arial" w:hAnsi="Arial" w:cs="Arial"/>
        </w:rPr>
        <w:fldChar w:fldCharType="begin"/>
      </w:r>
      <w:r w:rsidRPr="009266B8">
        <w:rPr>
          <w:rFonts w:ascii="Arial" w:hAnsi="Arial" w:cs="Arial"/>
        </w:rPr>
        <w:instrText>ADDIN RW.CITE{{134 Beets, Michael W 2011}}</w:instrText>
      </w:r>
      <w:r w:rsidRPr="009266B8">
        <w:rPr>
          <w:rFonts w:ascii="Arial" w:hAnsi="Arial" w:cs="Arial"/>
        </w:rPr>
        <w:fldChar w:fldCharType="separate"/>
      </w:r>
      <w:r w:rsidR="00554895" w:rsidRPr="00554895">
        <w:rPr>
          <w:rFonts w:ascii="Arial" w:eastAsia="Times New Roman" w:hAnsi="Arial" w:cs="Arial"/>
        </w:rPr>
        <w:t>(Beets, Bornstein, Dowda, &amp; Pate, 2011)</w:t>
      </w:r>
      <w:r w:rsidRPr="009266B8">
        <w:rPr>
          <w:rFonts w:ascii="Arial" w:hAnsi="Arial" w:cs="Arial"/>
        </w:rPr>
        <w:fldChar w:fldCharType="end"/>
      </w:r>
      <w:r w:rsidR="00340B3C">
        <w:rPr>
          <w:rFonts w:ascii="Arial" w:hAnsi="Arial" w:cs="Arial"/>
        </w:rPr>
        <w:t xml:space="preserve">. </w:t>
      </w:r>
      <w:r w:rsidRPr="009266B8">
        <w:rPr>
          <w:rFonts w:ascii="Arial" w:hAnsi="Arial" w:cs="Arial"/>
        </w:rPr>
        <w:t>Most evidence, with the exception of the Australian data, suggest that preschoolers are accumulating 60-100 minutes of daily MVPA, exceeding the Canadian</w:t>
      </w:r>
      <w:r w:rsidR="00C50329">
        <w:rPr>
          <w:rFonts w:ascii="Arial" w:hAnsi="Arial" w:cs="Arial"/>
        </w:rPr>
        <w:t xml:space="preserve"> PA Guideline for 5-year olds. </w:t>
      </w:r>
      <w:r w:rsidR="00096728">
        <w:rPr>
          <w:rFonts w:ascii="Arial" w:hAnsi="Arial" w:cs="Arial"/>
        </w:rPr>
        <w:t xml:space="preserve">It should, however, be noted </w:t>
      </w:r>
      <w:r w:rsidRPr="009266B8">
        <w:rPr>
          <w:rFonts w:ascii="Arial" w:hAnsi="Arial" w:cs="Arial"/>
        </w:rPr>
        <w:t xml:space="preserve">that not all studies were a representative sample and measurement tools and methods varied across studies. For example, longer epochs may have misclassified </w:t>
      </w:r>
      <w:r w:rsidR="00C8399C">
        <w:rPr>
          <w:rFonts w:ascii="Arial" w:hAnsi="Arial" w:cs="Arial"/>
        </w:rPr>
        <w:t xml:space="preserve">higher </w:t>
      </w:r>
      <w:r w:rsidRPr="009266B8">
        <w:rPr>
          <w:rFonts w:ascii="Arial" w:hAnsi="Arial" w:cs="Arial"/>
        </w:rPr>
        <w:t xml:space="preserve">PA intensities. More research is still needed to determine the most appropriate </w:t>
      </w:r>
      <w:r w:rsidR="00096728">
        <w:rPr>
          <w:rFonts w:ascii="Arial" w:hAnsi="Arial" w:cs="Arial"/>
        </w:rPr>
        <w:t>volume</w:t>
      </w:r>
      <w:r w:rsidRPr="009266B8">
        <w:rPr>
          <w:rFonts w:ascii="Arial" w:hAnsi="Arial" w:cs="Arial"/>
        </w:rPr>
        <w:t xml:space="preserve"> of PA necessary to achieve health benefits, followed by research assessing the prevalence of presch</w:t>
      </w:r>
      <w:r w:rsidR="00626767">
        <w:rPr>
          <w:rFonts w:ascii="Arial" w:hAnsi="Arial" w:cs="Arial"/>
        </w:rPr>
        <w:t xml:space="preserve">oolers meeting these guidelines and the healthy benefits associated with meeting such guidelines. </w:t>
      </w:r>
    </w:p>
    <w:p w14:paraId="7B444FD3" w14:textId="07511AF3" w:rsidR="002B3833" w:rsidRPr="00811CB6" w:rsidRDefault="0075311F" w:rsidP="002D671B">
      <w:pPr>
        <w:pStyle w:val="Heading3"/>
        <w:rPr>
          <w:b/>
          <w:i w:val="0"/>
        </w:rPr>
      </w:pPr>
      <w:bookmarkStart w:id="21" w:name="_Toc270529549"/>
      <w:r w:rsidRPr="00811CB6">
        <w:rPr>
          <w:b/>
          <w:i w:val="0"/>
        </w:rPr>
        <w:t xml:space="preserve">1.2.5 </w:t>
      </w:r>
      <w:r w:rsidR="002B3833" w:rsidRPr="00811CB6">
        <w:rPr>
          <w:b/>
          <w:i w:val="0"/>
        </w:rPr>
        <w:t>Physical Activity in the Early Years and Chronic Disease</w:t>
      </w:r>
      <w:bookmarkEnd w:id="21"/>
    </w:p>
    <w:p w14:paraId="4D838D81" w14:textId="77777777" w:rsidR="0075311F" w:rsidRPr="009266B8" w:rsidRDefault="0075311F" w:rsidP="002D671B">
      <w:pPr>
        <w:rPr>
          <w:rFonts w:ascii="Arial" w:hAnsi="Arial" w:cs="Arial"/>
        </w:rPr>
      </w:pPr>
    </w:p>
    <w:p w14:paraId="3BEE9039" w14:textId="0D6A82ED" w:rsidR="00432D14" w:rsidRDefault="002B3833" w:rsidP="00580D4D">
      <w:pPr>
        <w:spacing w:line="480" w:lineRule="auto"/>
        <w:ind w:firstLine="284"/>
        <w:rPr>
          <w:rFonts w:ascii="Arial" w:hAnsi="Arial" w:cs="Arial"/>
        </w:rPr>
      </w:pPr>
      <w:r w:rsidRPr="009266B8">
        <w:rPr>
          <w:rFonts w:ascii="Arial" w:hAnsi="Arial" w:cs="Arial"/>
        </w:rPr>
        <w:t xml:space="preserve">The health benefits of PA participation in adulthood </w:t>
      </w:r>
      <w:r w:rsidR="00181D6F">
        <w:rPr>
          <w:rFonts w:ascii="Arial" w:hAnsi="Arial" w:cs="Arial"/>
        </w:rPr>
        <w:fldChar w:fldCharType="begin"/>
      </w:r>
      <w:r w:rsidR="00181D6F">
        <w:rPr>
          <w:rFonts w:ascii="Arial" w:hAnsi="Arial" w:cs="Arial"/>
        </w:rPr>
        <w:instrText>ADDIN RW.CITE{{102 Warburton, Darren ER 2006}}</w:instrText>
      </w:r>
      <w:r w:rsidR="00181D6F">
        <w:rPr>
          <w:rFonts w:ascii="Arial" w:hAnsi="Arial" w:cs="Arial"/>
        </w:rPr>
        <w:fldChar w:fldCharType="separate"/>
      </w:r>
      <w:r w:rsidR="00554895" w:rsidRPr="00554895">
        <w:rPr>
          <w:rFonts w:ascii="Arial" w:eastAsia="Times New Roman" w:hAnsi="Arial" w:cs="Arial"/>
        </w:rPr>
        <w:t>(Warburton et al., 2006)</w:t>
      </w:r>
      <w:r w:rsidR="00181D6F">
        <w:rPr>
          <w:rFonts w:ascii="Arial" w:hAnsi="Arial" w:cs="Arial"/>
        </w:rPr>
        <w:fldChar w:fldCharType="end"/>
      </w:r>
      <w:r w:rsidR="00181D6F">
        <w:rPr>
          <w:rFonts w:ascii="Arial" w:hAnsi="Arial" w:cs="Arial"/>
        </w:rPr>
        <w:t xml:space="preserve"> </w:t>
      </w:r>
      <w:r w:rsidRPr="009266B8">
        <w:rPr>
          <w:rFonts w:ascii="Arial" w:hAnsi="Arial" w:cs="Arial"/>
        </w:rPr>
        <w:t xml:space="preserve">and the school-aged years </w:t>
      </w:r>
      <w:r w:rsidRPr="009266B8">
        <w:rPr>
          <w:rFonts w:ascii="Arial" w:hAnsi="Arial" w:cs="Arial"/>
        </w:rPr>
        <w:fldChar w:fldCharType="begin"/>
      </w:r>
      <w:r w:rsidRPr="009266B8">
        <w:rPr>
          <w:rFonts w:ascii="Arial" w:hAnsi="Arial" w:cs="Arial"/>
        </w:rPr>
        <w:instrText>ADDIN RW.CITE{{101 Strong, William B 2005;117 Janssen, Ian 2010}}</w:instrText>
      </w:r>
      <w:r w:rsidRPr="009266B8">
        <w:rPr>
          <w:rFonts w:ascii="Arial" w:hAnsi="Arial" w:cs="Arial"/>
        </w:rPr>
        <w:fldChar w:fldCharType="separate"/>
      </w:r>
      <w:r w:rsidR="00554895" w:rsidRPr="00554895">
        <w:rPr>
          <w:rFonts w:ascii="Arial" w:eastAsia="Times New Roman" w:hAnsi="Arial" w:cs="Arial"/>
        </w:rPr>
        <w:t>(Janssen &amp; LeBlanc, 2010; Strong et al., 2005)</w:t>
      </w:r>
      <w:r w:rsidRPr="009266B8">
        <w:rPr>
          <w:rFonts w:ascii="Arial" w:hAnsi="Arial" w:cs="Arial"/>
        </w:rPr>
        <w:fldChar w:fldCharType="end"/>
      </w:r>
      <w:r w:rsidRPr="009266B8">
        <w:rPr>
          <w:rFonts w:ascii="Arial" w:hAnsi="Arial" w:cs="Arial"/>
        </w:rPr>
        <w:t xml:space="preserve"> are well documented; however, less i</w:t>
      </w:r>
      <w:r w:rsidR="00432D14">
        <w:rPr>
          <w:rFonts w:ascii="Arial" w:hAnsi="Arial" w:cs="Arial"/>
        </w:rPr>
        <w:t xml:space="preserve">s known about the early years. </w:t>
      </w:r>
      <w:r w:rsidRPr="009266B8">
        <w:rPr>
          <w:rFonts w:ascii="Arial" w:hAnsi="Arial" w:cs="Arial"/>
        </w:rPr>
        <w:t xml:space="preserve">The reasoning for this research gap may relate to an assumption that young children are habitually “active enough”, and consequently, reaping the health benefits of this hypothesized high PA participation </w:t>
      </w:r>
      <w:r w:rsidRPr="009266B8">
        <w:rPr>
          <w:rFonts w:ascii="Arial" w:hAnsi="Arial" w:cs="Arial"/>
        </w:rPr>
        <w:fldChar w:fldCharType="begin"/>
      </w:r>
      <w:r w:rsidRPr="009266B8">
        <w:rPr>
          <w:rFonts w:ascii="Arial" w:hAnsi="Arial" w:cs="Arial"/>
        </w:rPr>
        <w:instrText>ADDIN RW.CITE{{3 Timmons,B.W. 2012}}</w:instrText>
      </w:r>
      <w:r w:rsidRPr="009266B8">
        <w:rPr>
          <w:rFonts w:ascii="Arial" w:hAnsi="Arial" w:cs="Arial"/>
        </w:rPr>
        <w:fldChar w:fldCharType="separate"/>
      </w:r>
      <w:r w:rsidR="00554895" w:rsidRPr="00554895">
        <w:rPr>
          <w:rFonts w:ascii="Arial" w:eastAsia="Times New Roman" w:hAnsi="Arial" w:cs="Arial"/>
        </w:rPr>
        <w:t>(Timmons et al., 2012)</w:t>
      </w:r>
      <w:r w:rsidRPr="009266B8">
        <w:rPr>
          <w:rFonts w:ascii="Arial" w:hAnsi="Arial" w:cs="Arial"/>
        </w:rPr>
        <w:fldChar w:fldCharType="end"/>
      </w:r>
      <w:r w:rsidRPr="009266B8">
        <w:rPr>
          <w:rFonts w:ascii="Arial" w:hAnsi="Arial" w:cs="Arial"/>
        </w:rPr>
        <w:t>.</w:t>
      </w:r>
      <w:r w:rsidR="00432D14">
        <w:rPr>
          <w:rFonts w:ascii="Arial" w:hAnsi="Arial" w:cs="Arial"/>
        </w:rPr>
        <w:t xml:space="preserve"> </w:t>
      </w:r>
      <w:r w:rsidRPr="009266B8">
        <w:rPr>
          <w:rFonts w:ascii="Arial" w:hAnsi="Arial" w:cs="Arial"/>
        </w:rPr>
        <w:t xml:space="preserve">In preschoolers, there is low-to-high quality evidence to support the relationship between increased PA participation and improved measures of adiposity, bone and skeletal health, motor skill development, psychosocial development and cardio-metabolic risk factors </w:t>
      </w:r>
      <w:r w:rsidRPr="009266B8">
        <w:rPr>
          <w:rFonts w:ascii="Arial" w:hAnsi="Arial" w:cs="Arial"/>
        </w:rPr>
        <w:fldChar w:fldCharType="begin"/>
      </w:r>
      <w:r w:rsidRPr="009266B8">
        <w:rPr>
          <w:rFonts w:ascii="Arial" w:hAnsi="Arial" w:cs="Arial"/>
        </w:rPr>
        <w:instrText>ADDIN RW.CITE{{3 Timmons,B.W. 2012}}</w:instrText>
      </w:r>
      <w:r w:rsidRPr="009266B8">
        <w:rPr>
          <w:rFonts w:ascii="Arial" w:hAnsi="Arial" w:cs="Arial"/>
        </w:rPr>
        <w:fldChar w:fldCharType="separate"/>
      </w:r>
      <w:r w:rsidR="00554895" w:rsidRPr="00554895">
        <w:rPr>
          <w:rFonts w:ascii="Arial" w:eastAsia="Times New Roman" w:hAnsi="Arial" w:cs="Arial"/>
        </w:rPr>
        <w:t>(Timmons et al., 2012)</w:t>
      </w:r>
      <w:r w:rsidRPr="009266B8">
        <w:rPr>
          <w:rFonts w:ascii="Arial" w:hAnsi="Arial" w:cs="Arial"/>
        </w:rPr>
        <w:fldChar w:fldCharType="end"/>
      </w:r>
      <w:r w:rsidR="00432D14">
        <w:rPr>
          <w:rFonts w:ascii="Arial" w:hAnsi="Arial" w:cs="Arial"/>
        </w:rPr>
        <w:t xml:space="preserve">. </w:t>
      </w:r>
      <w:r w:rsidRPr="009266B8">
        <w:rPr>
          <w:rFonts w:ascii="Arial" w:hAnsi="Arial" w:cs="Arial"/>
        </w:rPr>
        <w:t xml:space="preserve">Lifestyle interventions that implemented physical education programs to young children saw favourable outcomes with respect to adiposity </w:t>
      </w:r>
      <w:r w:rsidRPr="009266B8">
        <w:rPr>
          <w:rFonts w:ascii="Arial" w:hAnsi="Arial" w:cs="Arial"/>
        </w:rPr>
        <w:fldChar w:fldCharType="begin"/>
      </w:r>
      <w:r w:rsidRPr="009266B8">
        <w:rPr>
          <w:rFonts w:ascii="Arial" w:hAnsi="Arial" w:cs="Arial"/>
        </w:rPr>
        <w:instrText>ADDIN RW.CITE{{62 Niederer, I 2012;151 Puder, JJ 2011;99 Kriemler, Susi 2010;100 Nemet, Dan 2011}}</w:instrText>
      </w:r>
      <w:r w:rsidRPr="009266B8">
        <w:rPr>
          <w:rFonts w:ascii="Arial" w:hAnsi="Arial" w:cs="Arial"/>
        </w:rPr>
        <w:fldChar w:fldCharType="separate"/>
      </w:r>
      <w:r w:rsidR="00554895" w:rsidRPr="00554895">
        <w:rPr>
          <w:rFonts w:ascii="Arial" w:eastAsia="Times New Roman" w:hAnsi="Arial" w:cs="Arial"/>
        </w:rPr>
        <w:t>(Kriemler et al., 2010; Nemet et al., 2011; Niederer et al., 2012; Puder et al., 2011)</w:t>
      </w:r>
      <w:r w:rsidRPr="009266B8">
        <w:rPr>
          <w:rFonts w:ascii="Arial" w:hAnsi="Arial" w:cs="Arial"/>
        </w:rPr>
        <w:fldChar w:fldCharType="end"/>
      </w:r>
      <w:r w:rsidRPr="009266B8">
        <w:rPr>
          <w:rFonts w:ascii="Arial" w:hAnsi="Arial" w:cs="Arial"/>
        </w:rPr>
        <w:t xml:space="preserve"> and physical fitness </w:t>
      </w:r>
      <w:r w:rsidRPr="009266B8">
        <w:rPr>
          <w:rFonts w:ascii="Arial" w:hAnsi="Arial" w:cs="Arial"/>
        </w:rPr>
        <w:fldChar w:fldCharType="begin"/>
      </w:r>
      <w:r w:rsidRPr="009266B8">
        <w:rPr>
          <w:rFonts w:ascii="Arial" w:hAnsi="Arial" w:cs="Arial"/>
        </w:rPr>
        <w:instrText>ADDIN RW.CITE{{151 Puder, JJ 2011;99 Kriemler, Susi 2010;100 Nemet, Dan 2011}}</w:instrText>
      </w:r>
      <w:r w:rsidRPr="009266B8">
        <w:rPr>
          <w:rFonts w:ascii="Arial" w:hAnsi="Arial" w:cs="Arial"/>
        </w:rPr>
        <w:fldChar w:fldCharType="separate"/>
      </w:r>
      <w:r w:rsidR="00554895" w:rsidRPr="00554895">
        <w:rPr>
          <w:rFonts w:ascii="Arial" w:eastAsia="Times New Roman" w:hAnsi="Arial" w:cs="Arial"/>
        </w:rPr>
        <w:t>(Kriemler et al., 2010; Nemet et al., 2011; Puder et al., 2011)</w:t>
      </w:r>
      <w:r w:rsidRPr="009266B8">
        <w:rPr>
          <w:rFonts w:ascii="Arial" w:hAnsi="Arial" w:cs="Arial"/>
        </w:rPr>
        <w:fldChar w:fldCharType="end"/>
      </w:r>
      <w:r w:rsidRPr="009266B8">
        <w:rPr>
          <w:rFonts w:ascii="Arial" w:hAnsi="Arial" w:cs="Arial"/>
        </w:rPr>
        <w:t>.</w:t>
      </w:r>
      <w:r w:rsidR="00432D14">
        <w:rPr>
          <w:rFonts w:ascii="Arial" w:hAnsi="Arial" w:cs="Arial"/>
        </w:rPr>
        <w:t xml:space="preserve"> The links between PA participation and disease risk are not well documented in young children because m</w:t>
      </w:r>
      <w:r w:rsidR="00432D14" w:rsidRPr="009266B8">
        <w:rPr>
          <w:rFonts w:ascii="Arial" w:hAnsi="Arial" w:cs="Arial"/>
        </w:rPr>
        <w:t xml:space="preserve">ost clinical symptoms of chronic disease will not appear until much later in life; however, the origins of these diseases, such as childhood inactivity </w:t>
      </w:r>
      <w:r w:rsidR="00432D14" w:rsidRPr="009266B8">
        <w:rPr>
          <w:rFonts w:ascii="Arial" w:hAnsi="Arial" w:cs="Arial"/>
        </w:rPr>
        <w:fldChar w:fldCharType="begin"/>
      </w:r>
      <w:r w:rsidR="00432D14" w:rsidRPr="009266B8">
        <w:rPr>
          <w:rFonts w:ascii="Arial" w:hAnsi="Arial" w:cs="Arial"/>
        </w:rPr>
        <w:instrText>ADDIN RW.CITE{{109 Telama, Risto 2009}}</w:instrText>
      </w:r>
      <w:r w:rsidR="00432D14" w:rsidRPr="009266B8">
        <w:rPr>
          <w:rFonts w:ascii="Arial" w:hAnsi="Arial" w:cs="Arial"/>
        </w:rPr>
        <w:fldChar w:fldCharType="separate"/>
      </w:r>
      <w:r w:rsidR="00554895" w:rsidRPr="00554895">
        <w:rPr>
          <w:rFonts w:ascii="Arial" w:eastAsia="Times New Roman" w:hAnsi="Arial" w:cs="Arial"/>
        </w:rPr>
        <w:t>(Telama, 2009)</w:t>
      </w:r>
      <w:r w:rsidR="00432D14" w:rsidRPr="009266B8">
        <w:rPr>
          <w:rFonts w:ascii="Arial" w:hAnsi="Arial" w:cs="Arial"/>
        </w:rPr>
        <w:fldChar w:fldCharType="end"/>
      </w:r>
      <w:r w:rsidR="00432D14" w:rsidRPr="009266B8">
        <w:rPr>
          <w:rFonts w:ascii="Arial" w:hAnsi="Arial" w:cs="Arial"/>
        </w:rPr>
        <w:t xml:space="preserve"> lie in early childhood </w:t>
      </w:r>
      <w:r w:rsidR="00432D14" w:rsidRPr="009266B8">
        <w:rPr>
          <w:rFonts w:ascii="Arial" w:hAnsi="Arial" w:cs="Arial"/>
        </w:rPr>
        <w:fldChar w:fldCharType="begin"/>
      </w:r>
      <w:r w:rsidR="00432D14" w:rsidRPr="009266B8">
        <w:rPr>
          <w:rFonts w:ascii="Arial" w:hAnsi="Arial" w:cs="Arial"/>
        </w:rPr>
        <w:instrText>ADDIN RW.CITE{{24 Twisk, JWR 2002}}</w:instrText>
      </w:r>
      <w:r w:rsidR="00432D14" w:rsidRPr="009266B8">
        <w:rPr>
          <w:rFonts w:ascii="Arial" w:hAnsi="Arial" w:cs="Arial"/>
        </w:rPr>
        <w:fldChar w:fldCharType="separate"/>
      </w:r>
      <w:r w:rsidR="00554895" w:rsidRPr="00554895">
        <w:rPr>
          <w:rFonts w:ascii="Arial" w:eastAsia="Times New Roman" w:hAnsi="Arial" w:cs="Arial"/>
        </w:rPr>
        <w:t>(J. Twisk, Kemper, &amp; Van Mechelen, 2002a)</w:t>
      </w:r>
      <w:r w:rsidR="00432D14" w:rsidRPr="009266B8">
        <w:rPr>
          <w:rFonts w:ascii="Arial" w:hAnsi="Arial" w:cs="Arial"/>
        </w:rPr>
        <w:fldChar w:fldCharType="end"/>
      </w:r>
      <w:r w:rsidR="00432D14" w:rsidRPr="009266B8">
        <w:rPr>
          <w:rFonts w:ascii="Arial" w:hAnsi="Arial" w:cs="Arial"/>
        </w:rPr>
        <w:t>.</w:t>
      </w:r>
      <w:r w:rsidR="00432D14">
        <w:rPr>
          <w:rFonts w:ascii="Arial" w:hAnsi="Arial" w:cs="Arial"/>
        </w:rPr>
        <w:t xml:space="preserve"> </w:t>
      </w:r>
      <w:r w:rsidR="009E4010">
        <w:rPr>
          <w:rFonts w:ascii="Arial" w:hAnsi="Arial" w:cs="Arial"/>
        </w:rPr>
        <w:t xml:space="preserve">While there is limited research on the relationship between PA participation and disease risk in children, lessons can still be learned from the current available literature. </w:t>
      </w:r>
    </w:p>
    <w:p w14:paraId="326A0CC4" w14:textId="080D6B6B" w:rsidR="002B3833" w:rsidRPr="009266B8" w:rsidRDefault="002B3833" w:rsidP="00580D4D">
      <w:pPr>
        <w:spacing w:line="480" w:lineRule="auto"/>
        <w:ind w:firstLine="284"/>
        <w:rPr>
          <w:rFonts w:ascii="Arial" w:hAnsi="Arial" w:cs="Arial"/>
        </w:rPr>
      </w:pPr>
      <w:r w:rsidRPr="009266B8">
        <w:rPr>
          <w:rFonts w:ascii="Arial" w:hAnsi="Arial" w:cs="Arial"/>
        </w:rPr>
        <w:t xml:space="preserve">In general, </w:t>
      </w:r>
      <w:r w:rsidR="00C95EDA">
        <w:rPr>
          <w:rFonts w:ascii="Arial" w:hAnsi="Arial" w:cs="Arial"/>
        </w:rPr>
        <w:t xml:space="preserve">PA participation and disease risk demonstrate a dose-response relationship, whereby, </w:t>
      </w:r>
      <w:r w:rsidRPr="009266B8">
        <w:rPr>
          <w:rFonts w:ascii="Arial" w:hAnsi="Arial" w:cs="Arial"/>
        </w:rPr>
        <w:t xml:space="preserve">the most physically active people are at the lowest risk of developing non-communicable chronic diseases </w:t>
      </w:r>
      <w:r w:rsidRPr="009266B8">
        <w:rPr>
          <w:rFonts w:ascii="Arial" w:hAnsi="Arial" w:cs="Arial"/>
        </w:rPr>
        <w:fldChar w:fldCharType="begin"/>
      </w:r>
      <w:r w:rsidRPr="009266B8">
        <w:rPr>
          <w:rFonts w:ascii="Arial" w:hAnsi="Arial" w:cs="Arial"/>
        </w:rPr>
        <w:instrText>ADDIN RW.CITE{{102 Warburton, Darren ER 2006}}</w:instrText>
      </w:r>
      <w:r w:rsidRPr="009266B8">
        <w:rPr>
          <w:rFonts w:ascii="Arial" w:hAnsi="Arial" w:cs="Arial"/>
        </w:rPr>
        <w:fldChar w:fldCharType="separate"/>
      </w:r>
      <w:r w:rsidR="00554895" w:rsidRPr="00554895">
        <w:rPr>
          <w:rFonts w:ascii="Arial" w:eastAsia="Times New Roman" w:hAnsi="Arial" w:cs="Arial"/>
        </w:rPr>
        <w:t>(Warburton et al., 2006)</w:t>
      </w:r>
      <w:r w:rsidRPr="009266B8">
        <w:rPr>
          <w:rFonts w:ascii="Arial" w:hAnsi="Arial" w:cs="Arial"/>
        </w:rPr>
        <w:fldChar w:fldCharType="end"/>
      </w:r>
      <w:r w:rsidRPr="009266B8">
        <w:rPr>
          <w:rFonts w:ascii="Arial" w:hAnsi="Arial" w:cs="Arial"/>
        </w:rPr>
        <w:t>. The Amsterdam Growth and Health Longitudinal Study examined the relationship between PA and</w:t>
      </w:r>
      <w:r w:rsidR="006A556E">
        <w:rPr>
          <w:rFonts w:ascii="Arial" w:hAnsi="Arial" w:cs="Arial"/>
        </w:rPr>
        <w:t xml:space="preserve"> physical fitness in adolescence</w:t>
      </w:r>
      <w:r w:rsidRPr="009266B8">
        <w:rPr>
          <w:rFonts w:ascii="Arial" w:hAnsi="Arial" w:cs="Arial"/>
        </w:rPr>
        <w:t xml:space="preserve"> and cardiovascular disease risk factors in adulthood </w:t>
      </w:r>
      <w:r w:rsidRPr="009266B8">
        <w:rPr>
          <w:rFonts w:ascii="Arial" w:hAnsi="Arial" w:cs="Arial"/>
        </w:rPr>
        <w:fldChar w:fldCharType="begin"/>
      </w:r>
      <w:r w:rsidRPr="009266B8">
        <w:rPr>
          <w:rFonts w:ascii="Arial" w:hAnsi="Arial" w:cs="Arial"/>
        </w:rPr>
        <w:instrText>ADDIN RW.CITE{{114 Twisk, JWR 2002}}</w:instrText>
      </w:r>
      <w:r w:rsidRPr="009266B8">
        <w:rPr>
          <w:rFonts w:ascii="Arial" w:hAnsi="Arial" w:cs="Arial"/>
        </w:rPr>
        <w:fldChar w:fldCharType="separate"/>
      </w:r>
      <w:r w:rsidR="00554895" w:rsidRPr="00554895">
        <w:rPr>
          <w:rFonts w:ascii="Arial" w:eastAsia="Times New Roman" w:hAnsi="Arial" w:cs="Arial"/>
        </w:rPr>
        <w:t>(J. Twisk, Kemper, &amp; Van Mechelen, 2002b)</w:t>
      </w:r>
      <w:r w:rsidRPr="009266B8">
        <w:rPr>
          <w:rFonts w:ascii="Arial" w:hAnsi="Arial" w:cs="Arial"/>
        </w:rPr>
        <w:fldChar w:fldCharType="end"/>
      </w:r>
      <w:r w:rsidRPr="009266B8">
        <w:rPr>
          <w:rFonts w:ascii="Arial" w:hAnsi="Arial" w:cs="Arial"/>
        </w:rPr>
        <w:t xml:space="preserve">. A decrease in PA participation from adolescence to adulthood was related to unhealthy cholesterol levels </w:t>
      </w:r>
      <w:r w:rsidRPr="009266B8">
        <w:rPr>
          <w:rFonts w:ascii="Arial" w:hAnsi="Arial" w:cs="Arial"/>
        </w:rPr>
        <w:fldChar w:fldCharType="begin"/>
      </w:r>
      <w:r w:rsidRPr="009266B8">
        <w:rPr>
          <w:rFonts w:ascii="Arial" w:hAnsi="Arial" w:cs="Arial"/>
        </w:rPr>
        <w:instrText>ADDIN RW.CITE{{114 Twisk, JWR 2002}}</w:instrText>
      </w:r>
      <w:r w:rsidRPr="009266B8">
        <w:rPr>
          <w:rFonts w:ascii="Arial" w:hAnsi="Arial" w:cs="Arial"/>
        </w:rPr>
        <w:fldChar w:fldCharType="separate"/>
      </w:r>
      <w:r w:rsidR="00554895" w:rsidRPr="00554895">
        <w:rPr>
          <w:rFonts w:ascii="Arial" w:eastAsia="Times New Roman" w:hAnsi="Arial" w:cs="Arial"/>
        </w:rPr>
        <w:t>(J. Twisk et al., 2002b)</w:t>
      </w:r>
      <w:r w:rsidRPr="009266B8">
        <w:rPr>
          <w:rFonts w:ascii="Arial" w:hAnsi="Arial" w:cs="Arial"/>
        </w:rPr>
        <w:fldChar w:fldCharType="end"/>
      </w:r>
      <w:r w:rsidRPr="009266B8">
        <w:rPr>
          <w:rFonts w:ascii="Arial" w:hAnsi="Arial" w:cs="Arial"/>
        </w:rPr>
        <w:t xml:space="preserve"> and adolescent PA levels were inversely related to adult sum of skinfolds</w:t>
      </w:r>
      <w:r w:rsidR="00432D14">
        <w:rPr>
          <w:rFonts w:ascii="Arial" w:hAnsi="Arial" w:cs="Arial"/>
        </w:rPr>
        <w:t>, an indicator of adiposity</w:t>
      </w:r>
      <w:r w:rsidR="002E0342">
        <w:rPr>
          <w:rFonts w:ascii="Arial" w:hAnsi="Arial" w:cs="Arial"/>
        </w:rPr>
        <w:t xml:space="preserve"> </w:t>
      </w:r>
      <w:r w:rsidR="002E0342">
        <w:rPr>
          <w:rFonts w:ascii="Arial" w:hAnsi="Arial" w:cs="Arial"/>
        </w:rPr>
        <w:fldChar w:fldCharType="begin"/>
      </w:r>
      <w:r w:rsidR="002E0342">
        <w:rPr>
          <w:rFonts w:ascii="Arial" w:hAnsi="Arial" w:cs="Arial"/>
        </w:rPr>
        <w:instrText>ADDIN RW.CITE{{68 Twisk, J W [xdot] R 2000}}</w:instrText>
      </w:r>
      <w:r w:rsidR="002E0342">
        <w:rPr>
          <w:rFonts w:ascii="Arial" w:hAnsi="Arial" w:cs="Arial"/>
        </w:rPr>
        <w:fldChar w:fldCharType="separate"/>
      </w:r>
      <w:r w:rsidR="00554895" w:rsidRPr="00554895">
        <w:rPr>
          <w:rFonts w:ascii="Arial" w:eastAsia="Times New Roman" w:hAnsi="Arial" w:cs="Arial"/>
        </w:rPr>
        <w:t>(Twisk, J W [xdot] R, Kemper, &amp; van MECHELEN, 2000)</w:t>
      </w:r>
      <w:r w:rsidR="002E0342">
        <w:rPr>
          <w:rFonts w:ascii="Arial" w:hAnsi="Arial" w:cs="Arial"/>
        </w:rPr>
        <w:fldChar w:fldCharType="end"/>
      </w:r>
      <w:r w:rsidR="002E0342">
        <w:rPr>
          <w:rFonts w:ascii="Arial" w:hAnsi="Arial" w:cs="Arial"/>
        </w:rPr>
        <w:t xml:space="preserve">. </w:t>
      </w:r>
      <w:r w:rsidRPr="009266B8">
        <w:rPr>
          <w:rFonts w:ascii="Arial" w:hAnsi="Arial" w:cs="Arial"/>
        </w:rPr>
        <w:t xml:space="preserve">The relationship between participation in PA and chronic disease risk is also evident in school-aged children. Strong et al. suggest that there is strong evidence for the beneficial effects of PA on musculoskeletal health, cardiovascular health components, adiposity in overweight youth, and blood pressure in mildly hypertensive youth </w:t>
      </w:r>
      <w:r w:rsidRPr="009266B8">
        <w:rPr>
          <w:rFonts w:ascii="Arial" w:hAnsi="Arial" w:cs="Arial"/>
        </w:rPr>
        <w:fldChar w:fldCharType="begin"/>
      </w:r>
      <w:r w:rsidRPr="009266B8">
        <w:rPr>
          <w:rFonts w:ascii="Arial" w:hAnsi="Arial" w:cs="Arial"/>
        </w:rPr>
        <w:instrText>ADDIN RW.CITE{{101 Strong, William B 2005}}</w:instrText>
      </w:r>
      <w:r w:rsidRPr="009266B8">
        <w:rPr>
          <w:rFonts w:ascii="Arial" w:hAnsi="Arial" w:cs="Arial"/>
        </w:rPr>
        <w:fldChar w:fldCharType="separate"/>
      </w:r>
      <w:r w:rsidR="00554895" w:rsidRPr="00554895">
        <w:rPr>
          <w:rFonts w:ascii="Arial" w:eastAsia="Times New Roman" w:hAnsi="Arial" w:cs="Arial"/>
        </w:rPr>
        <w:t>(Strong et al., 2005)</w:t>
      </w:r>
      <w:r w:rsidRPr="009266B8">
        <w:rPr>
          <w:rFonts w:ascii="Arial" w:hAnsi="Arial" w:cs="Arial"/>
        </w:rPr>
        <w:fldChar w:fldCharType="end"/>
      </w:r>
      <w:r w:rsidRPr="009266B8">
        <w:rPr>
          <w:rFonts w:ascii="Arial" w:hAnsi="Arial" w:cs="Arial"/>
        </w:rPr>
        <w:t xml:space="preserve">. </w:t>
      </w:r>
      <w:r w:rsidR="00432D14">
        <w:rPr>
          <w:rFonts w:ascii="Arial" w:hAnsi="Arial" w:cs="Arial"/>
        </w:rPr>
        <w:t xml:space="preserve">Evidence in school-age children </w:t>
      </w:r>
      <w:r w:rsidR="002744F6">
        <w:rPr>
          <w:rFonts w:ascii="Arial" w:hAnsi="Arial" w:cs="Arial"/>
        </w:rPr>
        <w:t>proposes</w:t>
      </w:r>
      <w:r w:rsidR="00432D14">
        <w:rPr>
          <w:rFonts w:ascii="Arial" w:hAnsi="Arial" w:cs="Arial"/>
        </w:rPr>
        <w:t xml:space="preserve"> that</w:t>
      </w:r>
      <w:r w:rsidRPr="009266B8">
        <w:rPr>
          <w:rFonts w:ascii="Arial" w:hAnsi="Arial" w:cs="Arial"/>
        </w:rPr>
        <w:t xml:space="preserve"> increased PA participation has favourabl</w:t>
      </w:r>
      <w:r w:rsidR="00432D14">
        <w:rPr>
          <w:rFonts w:ascii="Arial" w:hAnsi="Arial" w:cs="Arial"/>
        </w:rPr>
        <w:t xml:space="preserve">e effects on blood pressure, </w:t>
      </w:r>
      <w:r w:rsidR="00D36201">
        <w:rPr>
          <w:rFonts w:ascii="Arial" w:hAnsi="Arial" w:cs="Arial"/>
        </w:rPr>
        <w:t>BMI</w:t>
      </w:r>
      <w:r w:rsidRPr="009266B8">
        <w:rPr>
          <w:rFonts w:ascii="Arial" w:hAnsi="Arial" w:cs="Arial"/>
        </w:rPr>
        <w:t xml:space="preserve">, </w:t>
      </w:r>
      <w:r w:rsidR="00D36201">
        <w:rPr>
          <w:rFonts w:ascii="Arial" w:hAnsi="Arial" w:cs="Arial"/>
        </w:rPr>
        <w:t>%BF</w:t>
      </w:r>
      <w:r w:rsidR="00D46951">
        <w:rPr>
          <w:rFonts w:ascii="Arial" w:hAnsi="Arial" w:cs="Arial"/>
        </w:rPr>
        <w:t xml:space="preserve"> </w:t>
      </w:r>
      <w:r w:rsidRPr="009266B8">
        <w:rPr>
          <w:rFonts w:ascii="Arial" w:hAnsi="Arial" w:cs="Arial"/>
        </w:rPr>
        <w:t>and bone mineral dens</w:t>
      </w:r>
      <w:r w:rsidR="00C95EDA">
        <w:rPr>
          <w:rFonts w:ascii="Arial" w:hAnsi="Arial" w:cs="Arial"/>
        </w:rPr>
        <w:t>ity. A key finding was the dose-</w:t>
      </w:r>
      <w:r w:rsidRPr="009266B8">
        <w:rPr>
          <w:rFonts w:ascii="Arial" w:hAnsi="Arial" w:cs="Arial"/>
        </w:rPr>
        <w:t xml:space="preserve">response relationship between participation in PA and health benefits, with differences in health risk observed between the least and most active groups. However, moderate amounts of PA can still have positive effects in high-risk children (i.e. obese) </w:t>
      </w:r>
      <w:r w:rsidRPr="009266B8">
        <w:rPr>
          <w:rFonts w:ascii="Arial" w:hAnsi="Arial" w:cs="Arial"/>
        </w:rPr>
        <w:fldChar w:fldCharType="begin"/>
      </w:r>
      <w:r w:rsidRPr="009266B8">
        <w:rPr>
          <w:rFonts w:ascii="Arial" w:hAnsi="Arial" w:cs="Arial"/>
        </w:rPr>
        <w:instrText>ADDIN RW.CITE{{117 Janssen, Ian 2010}}</w:instrText>
      </w:r>
      <w:r w:rsidRPr="009266B8">
        <w:rPr>
          <w:rFonts w:ascii="Arial" w:hAnsi="Arial" w:cs="Arial"/>
        </w:rPr>
        <w:fldChar w:fldCharType="separate"/>
      </w:r>
      <w:r w:rsidR="00554895" w:rsidRPr="00554895">
        <w:rPr>
          <w:rFonts w:ascii="Arial" w:eastAsia="Times New Roman" w:hAnsi="Arial" w:cs="Arial"/>
        </w:rPr>
        <w:t>(Janssen &amp; LeBlanc, 2010)</w:t>
      </w:r>
      <w:r w:rsidRPr="009266B8">
        <w:rPr>
          <w:rFonts w:ascii="Arial" w:hAnsi="Arial" w:cs="Arial"/>
        </w:rPr>
        <w:fldChar w:fldCharType="end"/>
      </w:r>
      <w:r w:rsidR="009E4010">
        <w:rPr>
          <w:rFonts w:ascii="Arial" w:hAnsi="Arial" w:cs="Arial"/>
        </w:rPr>
        <w:t xml:space="preserve">. Similar associations have been observed in younger children. </w:t>
      </w:r>
    </w:p>
    <w:p w14:paraId="29787C78" w14:textId="76BB62BE" w:rsidR="002B3833" w:rsidRPr="00D46951" w:rsidRDefault="002B3833" w:rsidP="00580D4D">
      <w:pPr>
        <w:spacing w:line="480" w:lineRule="auto"/>
        <w:ind w:firstLine="284"/>
        <w:rPr>
          <w:rFonts w:ascii="Arial" w:hAnsi="Arial" w:cs="Arial"/>
        </w:rPr>
      </w:pPr>
      <w:r w:rsidRPr="009266B8">
        <w:rPr>
          <w:rFonts w:ascii="Arial" w:hAnsi="Arial" w:cs="Arial"/>
        </w:rPr>
        <w:t>In 2-</w:t>
      </w:r>
      <w:r w:rsidR="009E4010">
        <w:rPr>
          <w:rFonts w:ascii="Arial" w:hAnsi="Arial" w:cs="Arial"/>
        </w:rPr>
        <w:t>to-</w:t>
      </w:r>
      <w:r w:rsidRPr="009266B8">
        <w:rPr>
          <w:rFonts w:ascii="Arial" w:hAnsi="Arial" w:cs="Arial"/>
        </w:rPr>
        <w:t>6 year olds from a large European health study, VPA was inversely correlated with a cardiovascular disease risk score. The risk score was based on systolic blood pressure, total triglycerides, total cholesterol/ HDL cholesterol ratio, insulin resistance and sum of skinfolds. In 6-</w:t>
      </w:r>
      <w:r w:rsidR="009E4010">
        <w:rPr>
          <w:rFonts w:ascii="Arial" w:hAnsi="Arial" w:cs="Arial"/>
        </w:rPr>
        <w:t>to-</w:t>
      </w:r>
      <w:r w:rsidRPr="009266B8">
        <w:rPr>
          <w:rFonts w:ascii="Arial" w:hAnsi="Arial" w:cs="Arial"/>
        </w:rPr>
        <w:t>9 year olds in the same study, their cardiovascular disease risk score (which included aerobic fitness) was inversely cor</w:t>
      </w:r>
      <w:r w:rsidR="009E4010">
        <w:rPr>
          <w:rFonts w:ascii="Arial" w:hAnsi="Arial" w:cs="Arial"/>
        </w:rPr>
        <w:t>related with MVPA, VPA and TPA</w:t>
      </w:r>
      <w:r w:rsidR="00D46951">
        <w:rPr>
          <w:rFonts w:ascii="Arial" w:hAnsi="Arial" w:cs="Arial"/>
        </w:rPr>
        <w:t xml:space="preserve">. </w:t>
      </w:r>
      <w:r w:rsidRPr="009266B8">
        <w:rPr>
          <w:rFonts w:ascii="Arial" w:hAnsi="Arial" w:cs="Arial"/>
        </w:rPr>
        <w:t>The results found the associations between PA and cardiovascular disease risk were stronger in the children 6-</w:t>
      </w:r>
      <w:r w:rsidR="009E4010">
        <w:rPr>
          <w:rFonts w:ascii="Arial" w:hAnsi="Arial" w:cs="Arial"/>
        </w:rPr>
        <w:t>to-</w:t>
      </w:r>
      <w:r w:rsidRPr="009266B8">
        <w:rPr>
          <w:rFonts w:ascii="Arial" w:hAnsi="Arial" w:cs="Arial"/>
        </w:rPr>
        <w:t xml:space="preserve">9 years old, perhaps suggesting that the risk factors </w:t>
      </w:r>
      <w:r w:rsidR="00096728">
        <w:rPr>
          <w:rFonts w:ascii="Arial" w:hAnsi="Arial" w:cs="Arial"/>
        </w:rPr>
        <w:t>had</w:t>
      </w:r>
      <w:r w:rsidR="006A556E">
        <w:rPr>
          <w:rFonts w:ascii="Arial" w:hAnsi="Arial" w:cs="Arial"/>
        </w:rPr>
        <w:t xml:space="preserve"> not yet manifested in younger children</w:t>
      </w:r>
      <w:r w:rsidRPr="009266B8">
        <w:rPr>
          <w:rFonts w:ascii="Arial" w:hAnsi="Arial" w:cs="Arial"/>
        </w:rPr>
        <w:t xml:space="preserve"> </w:t>
      </w:r>
      <w:r w:rsidR="00181D6F">
        <w:rPr>
          <w:rFonts w:ascii="Arial" w:hAnsi="Arial" w:cs="Arial"/>
        </w:rPr>
        <w:fldChar w:fldCharType="begin"/>
      </w:r>
      <w:r w:rsidR="00181D6F">
        <w:rPr>
          <w:rFonts w:ascii="Arial" w:hAnsi="Arial" w:cs="Arial"/>
        </w:rPr>
        <w:instrText>ADDIN RW.CITE{{179 Jiménez-Pavón, David 2013}}</w:instrText>
      </w:r>
      <w:r w:rsidR="00181D6F">
        <w:rPr>
          <w:rFonts w:ascii="Arial" w:hAnsi="Arial" w:cs="Arial"/>
        </w:rPr>
        <w:fldChar w:fldCharType="separate"/>
      </w:r>
      <w:r w:rsidR="00554895" w:rsidRPr="00554895">
        <w:rPr>
          <w:rFonts w:ascii="Arial" w:eastAsia="Times New Roman" w:hAnsi="Arial" w:cs="Arial"/>
        </w:rPr>
        <w:t>(Jiménez-Pavón et al., 2013)</w:t>
      </w:r>
      <w:r w:rsidR="00181D6F">
        <w:rPr>
          <w:rFonts w:ascii="Arial" w:hAnsi="Arial" w:cs="Arial"/>
        </w:rPr>
        <w:fldChar w:fldCharType="end"/>
      </w:r>
      <w:r w:rsidR="00181D6F">
        <w:rPr>
          <w:rFonts w:ascii="Arial" w:hAnsi="Arial" w:cs="Arial"/>
        </w:rPr>
        <w:t>.</w:t>
      </w:r>
      <w:r w:rsidR="00D46951">
        <w:rPr>
          <w:rFonts w:ascii="Arial" w:hAnsi="Arial" w:cs="Arial"/>
          <w:b/>
        </w:rPr>
        <w:t xml:space="preserve"> </w:t>
      </w:r>
      <w:r w:rsidR="00D46951" w:rsidRPr="009266B8">
        <w:rPr>
          <w:rFonts w:ascii="Arial" w:hAnsi="Arial" w:cs="Arial"/>
        </w:rPr>
        <w:t>This was one of the first investigations of PA and cardiovascular disease risk in children between</w:t>
      </w:r>
      <w:r w:rsidR="00D46951">
        <w:rPr>
          <w:rFonts w:ascii="Arial" w:hAnsi="Arial" w:cs="Arial"/>
        </w:rPr>
        <w:t xml:space="preserve"> the ages of 2 and 9 years old and further research is necessary. </w:t>
      </w:r>
    </w:p>
    <w:p w14:paraId="0E4BC317" w14:textId="28A2E593" w:rsidR="002B3833" w:rsidRPr="009266B8" w:rsidRDefault="002B3833" w:rsidP="00580D4D">
      <w:pPr>
        <w:spacing w:line="480" w:lineRule="auto"/>
        <w:ind w:firstLine="284"/>
        <w:rPr>
          <w:rFonts w:ascii="Arial" w:hAnsi="Arial" w:cs="Arial"/>
        </w:rPr>
      </w:pPr>
      <w:r w:rsidRPr="009266B8">
        <w:rPr>
          <w:rFonts w:ascii="Arial" w:hAnsi="Arial" w:cs="Arial"/>
        </w:rPr>
        <w:t>The gap in studies investigating the health outcomes of PA in p</w:t>
      </w:r>
      <w:r w:rsidR="009E4010">
        <w:rPr>
          <w:rFonts w:ascii="Arial" w:hAnsi="Arial" w:cs="Arial"/>
        </w:rPr>
        <w:t xml:space="preserve">reschoolers requires attention. </w:t>
      </w:r>
      <w:r w:rsidRPr="009266B8">
        <w:rPr>
          <w:rFonts w:ascii="Arial" w:hAnsi="Arial" w:cs="Arial"/>
        </w:rPr>
        <w:t>It is important to determine how PA participation in the early years has an impact on health, from the preschool years to adulthood. Tracking and longitudinal studies are necessary to know if PA behaviours established in the preschool years are predictive of beha</w:t>
      </w:r>
      <w:r w:rsidR="009E4010">
        <w:rPr>
          <w:rFonts w:ascii="Arial" w:hAnsi="Arial" w:cs="Arial"/>
        </w:rPr>
        <w:t>viours and health later in life. This research has potentia</w:t>
      </w:r>
      <w:r w:rsidR="00096728">
        <w:rPr>
          <w:rFonts w:ascii="Arial" w:hAnsi="Arial" w:cs="Arial"/>
        </w:rPr>
        <w:t>l to influence how health policies</w:t>
      </w:r>
      <w:r w:rsidR="009E4010">
        <w:rPr>
          <w:rFonts w:ascii="Arial" w:hAnsi="Arial" w:cs="Arial"/>
        </w:rPr>
        <w:t xml:space="preserve">, PA guidelines and health promotion initiatives target the promotion of PA in the early years. </w:t>
      </w:r>
    </w:p>
    <w:p w14:paraId="0B880560" w14:textId="77777777" w:rsidR="002B3833" w:rsidRPr="00096728" w:rsidRDefault="002B3833" w:rsidP="002D671B">
      <w:pPr>
        <w:pStyle w:val="Heading3"/>
        <w:rPr>
          <w:b/>
          <w:i w:val="0"/>
        </w:rPr>
      </w:pPr>
      <w:bookmarkStart w:id="22" w:name="_Toc270529550"/>
      <w:r w:rsidRPr="00096728">
        <w:rPr>
          <w:b/>
          <w:i w:val="0"/>
        </w:rPr>
        <w:t>1.2.6 Tracking Physical Activity</w:t>
      </w:r>
      <w:bookmarkEnd w:id="22"/>
    </w:p>
    <w:p w14:paraId="4BD404B2" w14:textId="77777777" w:rsidR="0075311F" w:rsidRPr="009266B8" w:rsidRDefault="0075311F" w:rsidP="002D671B">
      <w:pPr>
        <w:rPr>
          <w:rFonts w:ascii="Arial" w:hAnsi="Arial" w:cs="Arial"/>
        </w:rPr>
      </w:pPr>
    </w:p>
    <w:p w14:paraId="73032C8F" w14:textId="504FB7A1" w:rsidR="009E4010" w:rsidRDefault="009E4010" w:rsidP="00580D4D">
      <w:pPr>
        <w:spacing w:line="480" w:lineRule="auto"/>
        <w:ind w:firstLine="284"/>
        <w:rPr>
          <w:rFonts w:ascii="Arial" w:hAnsi="Arial" w:cs="Arial"/>
        </w:rPr>
      </w:pPr>
      <w:r>
        <w:rPr>
          <w:rFonts w:ascii="Arial" w:hAnsi="Arial" w:cs="Arial"/>
        </w:rPr>
        <w:t xml:space="preserve">Tracking </w:t>
      </w:r>
      <w:r w:rsidR="007742DD">
        <w:rPr>
          <w:rFonts w:ascii="Arial" w:hAnsi="Arial" w:cs="Arial"/>
        </w:rPr>
        <w:t xml:space="preserve">of a characteristic </w:t>
      </w:r>
      <w:r>
        <w:rPr>
          <w:rFonts w:ascii="Arial" w:hAnsi="Arial" w:cs="Arial"/>
        </w:rPr>
        <w:t>refers to the stability, or maintenance of relative rank in a group</w:t>
      </w:r>
      <w:r w:rsidR="007742DD">
        <w:rPr>
          <w:rFonts w:ascii="Arial" w:hAnsi="Arial" w:cs="Arial"/>
        </w:rPr>
        <w:t>,</w:t>
      </w:r>
      <w:r>
        <w:rPr>
          <w:rFonts w:ascii="Arial" w:hAnsi="Arial" w:cs="Arial"/>
        </w:rPr>
        <w:t xml:space="preserve"> over time</w:t>
      </w:r>
      <w:r w:rsidR="006A556E">
        <w:rPr>
          <w:rFonts w:ascii="Arial" w:hAnsi="Arial" w:cs="Arial"/>
        </w:rPr>
        <w:t xml:space="preserve"> </w:t>
      </w:r>
      <w:r w:rsidR="008A13CF" w:rsidRPr="008A13CF">
        <w:rPr>
          <w:rFonts w:ascii="Arial" w:hAnsi="Arial" w:cs="Arial"/>
        </w:rPr>
        <w:fldChar w:fldCharType="begin"/>
      </w:r>
      <w:r w:rsidR="008A13CF" w:rsidRPr="008A13CF">
        <w:rPr>
          <w:rFonts w:ascii="Arial" w:hAnsi="Arial" w:cs="Arial"/>
        </w:rPr>
        <w:instrText>ADDIN RW.CITE{{108 Malina, Robert M 1996}}</w:instrText>
      </w:r>
      <w:r w:rsidR="008A13CF" w:rsidRPr="008A13CF">
        <w:rPr>
          <w:rFonts w:ascii="Arial" w:hAnsi="Arial" w:cs="Arial"/>
        </w:rPr>
        <w:fldChar w:fldCharType="separate"/>
      </w:r>
      <w:r w:rsidR="00554895" w:rsidRPr="00554895">
        <w:rPr>
          <w:rFonts w:ascii="Arial" w:eastAsia="Times New Roman" w:hAnsi="Arial" w:cs="Arial"/>
        </w:rPr>
        <w:t>(Malina, 1996)</w:t>
      </w:r>
      <w:r w:rsidR="008A13CF" w:rsidRPr="008A13CF">
        <w:rPr>
          <w:rFonts w:ascii="Arial" w:hAnsi="Arial" w:cs="Arial"/>
        </w:rPr>
        <w:fldChar w:fldCharType="end"/>
      </w:r>
      <w:r w:rsidR="008A13CF" w:rsidRPr="008A13CF">
        <w:rPr>
          <w:rFonts w:ascii="Arial" w:hAnsi="Arial" w:cs="Arial"/>
          <w:b/>
        </w:rPr>
        <w:t>.</w:t>
      </w:r>
      <w:r w:rsidR="008A13CF">
        <w:rPr>
          <w:rFonts w:ascii="Arial" w:hAnsi="Arial" w:cs="Arial"/>
          <w:b/>
        </w:rPr>
        <w:t xml:space="preserve"> </w:t>
      </w:r>
      <w:r w:rsidRPr="008A13CF">
        <w:rPr>
          <w:rFonts w:ascii="Arial" w:hAnsi="Arial" w:cs="Arial"/>
        </w:rPr>
        <w:t>If</w:t>
      </w:r>
      <w:r>
        <w:rPr>
          <w:rFonts w:ascii="Arial" w:hAnsi="Arial" w:cs="Arial"/>
        </w:rPr>
        <w:t xml:space="preserve"> a trait exhibits strong tracking, it may be predictive of that trait later in life. If a trait displays poor tracking, it is not indicative of future results. For example, if this study determines that PA does not track well in the early years, it may indicate that PA behaviours are </w:t>
      </w:r>
      <w:r w:rsidR="006A556E">
        <w:rPr>
          <w:rFonts w:ascii="Arial" w:hAnsi="Arial" w:cs="Arial"/>
        </w:rPr>
        <w:t>not</w:t>
      </w:r>
      <w:r>
        <w:rPr>
          <w:rFonts w:ascii="Arial" w:hAnsi="Arial" w:cs="Arial"/>
        </w:rPr>
        <w:t xml:space="preserve"> established in the early years and still susceptible to future change. </w:t>
      </w:r>
      <w:r w:rsidR="009E5E14">
        <w:rPr>
          <w:rFonts w:ascii="Arial" w:hAnsi="Arial" w:cs="Arial"/>
        </w:rPr>
        <w:t xml:space="preserve">Spearman rank order correlations assess individual tracking and correlation coefficients </w:t>
      </w:r>
      <w:r w:rsidR="00096728">
        <w:rPr>
          <w:rFonts w:ascii="Arial" w:hAnsi="Arial" w:cs="Arial"/>
        </w:rPr>
        <w:t xml:space="preserve">(r) </w:t>
      </w:r>
      <w:r w:rsidR="009E5E14">
        <w:rPr>
          <w:rFonts w:ascii="Arial" w:hAnsi="Arial" w:cs="Arial"/>
        </w:rPr>
        <w:t xml:space="preserve">of &lt;0.3 are considered low, 0.30-0.60 are considered moderate and &gt;0.6 are considered strong </w:t>
      </w:r>
      <w:r w:rsidR="009E5E14">
        <w:rPr>
          <w:rFonts w:ascii="Arial" w:hAnsi="Arial" w:cs="Arial"/>
        </w:rPr>
        <w:fldChar w:fldCharType="begin"/>
      </w:r>
      <w:r w:rsidR="009E5E14">
        <w:rPr>
          <w:rFonts w:ascii="Arial" w:hAnsi="Arial" w:cs="Arial"/>
        </w:rPr>
        <w:instrText>ADDIN RW.CITE{{108 Malina, Robert M 1996}}</w:instrText>
      </w:r>
      <w:r w:rsidR="009E5E14">
        <w:rPr>
          <w:rFonts w:ascii="Arial" w:hAnsi="Arial" w:cs="Arial"/>
        </w:rPr>
        <w:fldChar w:fldCharType="separate"/>
      </w:r>
      <w:r w:rsidR="00554895" w:rsidRPr="00554895">
        <w:rPr>
          <w:rFonts w:ascii="Arial" w:eastAsia="Times New Roman" w:hAnsi="Arial" w:cs="Arial"/>
        </w:rPr>
        <w:t>(Malina, 1996)</w:t>
      </w:r>
      <w:r w:rsidR="009E5E14">
        <w:rPr>
          <w:rFonts w:ascii="Arial" w:hAnsi="Arial" w:cs="Arial"/>
        </w:rPr>
        <w:fldChar w:fldCharType="end"/>
      </w:r>
      <w:r w:rsidR="009E5E14">
        <w:rPr>
          <w:rFonts w:ascii="Arial" w:hAnsi="Arial" w:cs="Arial"/>
        </w:rPr>
        <w:t>. Tertile stability is assessed with Kappa statistics and Kappa scores</w:t>
      </w:r>
      <w:r w:rsidR="00096728">
        <w:rPr>
          <w:rFonts w:ascii="Arial" w:hAnsi="Arial" w:cs="Arial"/>
        </w:rPr>
        <w:t xml:space="preserve"> (</w:t>
      </w:r>
      <w:r w:rsidR="00096728">
        <w:rPr>
          <w:rFonts w:ascii="Arial" w:hAnsi="Arial" w:cs="Arial"/>
          <w:bCs/>
          <w:lang w:val="en-US"/>
        </w:rPr>
        <w:t>κ)</w:t>
      </w:r>
      <w:r w:rsidR="009E5E14">
        <w:rPr>
          <w:rFonts w:ascii="Arial" w:hAnsi="Arial" w:cs="Arial"/>
        </w:rPr>
        <w:t xml:space="preserve"> 0-0.2 are poor, 0.2-0.4 are fair, 0.4-0.6 are moderate, 0.6-0.8 are substantial and 0.8-&lt;1.0 are almost perfect </w:t>
      </w:r>
      <w:r w:rsidR="009E5E14">
        <w:rPr>
          <w:rFonts w:ascii="Arial" w:hAnsi="Arial" w:cs="Arial"/>
        </w:rPr>
        <w:fldChar w:fldCharType="begin"/>
      </w:r>
      <w:r w:rsidR="009E5E14">
        <w:rPr>
          <w:rFonts w:ascii="Arial" w:hAnsi="Arial" w:cs="Arial"/>
        </w:rPr>
        <w:instrText>ADDIN RW.CITE{{142 Munoz, Sergio R 1997}}</w:instrText>
      </w:r>
      <w:r w:rsidR="009E5E14">
        <w:rPr>
          <w:rFonts w:ascii="Arial" w:hAnsi="Arial" w:cs="Arial"/>
        </w:rPr>
        <w:fldChar w:fldCharType="separate"/>
      </w:r>
      <w:r w:rsidR="00554895" w:rsidRPr="00554895">
        <w:rPr>
          <w:rFonts w:ascii="Arial" w:eastAsia="Times New Roman" w:hAnsi="Arial" w:cs="Arial"/>
        </w:rPr>
        <w:t>(Munoz &amp; Bangdiwala, 1997)</w:t>
      </w:r>
      <w:r w:rsidR="009E5E14">
        <w:rPr>
          <w:rFonts w:ascii="Arial" w:hAnsi="Arial" w:cs="Arial"/>
        </w:rPr>
        <w:fldChar w:fldCharType="end"/>
      </w:r>
      <w:r w:rsidR="009E5E14">
        <w:rPr>
          <w:rFonts w:ascii="Arial" w:hAnsi="Arial" w:cs="Arial"/>
        </w:rPr>
        <w:t xml:space="preserve">. </w:t>
      </w:r>
      <w:r w:rsidR="002B3833" w:rsidRPr="009266B8">
        <w:rPr>
          <w:rFonts w:ascii="Arial" w:hAnsi="Arial" w:cs="Arial"/>
        </w:rPr>
        <w:t xml:space="preserve">Several studies have investigated how objectively-measured PA tracks through the early years. </w:t>
      </w:r>
    </w:p>
    <w:p w14:paraId="308978A6" w14:textId="490BCF73" w:rsidR="002B3833" w:rsidRPr="009266B8" w:rsidRDefault="002B3833" w:rsidP="00580D4D">
      <w:pPr>
        <w:spacing w:line="480" w:lineRule="auto"/>
        <w:ind w:firstLine="284"/>
        <w:rPr>
          <w:rFonts w:ascii="Arial" w:hAnsi="Arial" w:cs="Arial"/>
        </w:rPr>
      </w:pPr>
      <w:r w:rsidRPr="009266B8">
        <w:rPr>
          <w:rFonts w:ascii="Arial" w:hAnsi="Arial" w:cs="Arial"/>
        </w:rPr>
        <w:t>Two separate review papers summarized the evidence of PA tracking through vario</w:t>
      </w:r>
      <w:r w:rsidR="007742DD">
        <w:rPr>
          <w:rFonts w:ascii="Arial" w:hAnsi="Arial" w:cs="Arial"/>
        </w:rPr>
        <w:t xml:space="preserve">us life stages and transitions. </w:t>
      </w:r>
      <w:r w:rsidRPr="009266B8">
        <w:rPr>
          <w:rFonts w:ascii="Arial" w:hAnsi="Arial" w:cs="Arial"/>
        </w:rPr>
        <w:t xml:space="preserve">They both concluded that tracking is low to moderate in early childhood </w:t>
      </w:r>
      <w:r w:rsidRPr="009266B8">
        <w:rPr>
          <w:rFonts w:ascii="Arial" w:hAnsi="Arial" w:cs="Arial"/>
        </w:rPr>
        <w:fldChar w:fldCharType="begin"/>
      </w:r>
      <w:r w:rsidRPr="009266B8">
        <w:rPr>
          <w:rFonts w:ascii="Arial" w:hAnsi="Arial" w:cs="Arial"/>
        </w:rPr>
        <w:instrText>ADDIN RW.CITE{{109 Telama, Risto 2009;108 Malina, Robert M 1996}}</w:instrText>
      </w:r>
      <w:r w:rsidRPr="009266B8">
        <w:rPr>
          <w:rFonts w:ascii="Arial" w:hAnsi="Arial" w:cs="Arial"/>
        </w:rPr>
        <w:fldChar w:fldCharType="separate"/>
      </w:r>
      <w:r w:rsidR="00554895" w:rsidRPr="00554895">
        <w:rPr>
          <w:rFonts w:ascii="Arial" w:eastAsia="Times New Roman" w:hAnsi="Arial" w:cs="Arial"/>
        </w:rPr>
        <w:t>(Malina, 1996; Telama, 2009)</w:t>
      </w:r>
      <w:r w:rsidRPr="009266B8">
        <w:rPr>
          <w:rFonts w:ascii="Arial" w:hAnsi="Arial" w:cs="Arial"/>
        </w:rPr>
        <w:fldChar w:fldCharType="end"/>
      </w:r>
      <w:r w:rsidRPr="009266B8">
        <w:rPr>
          <w:rFonts w:ascii="Arial" w:hAnsi="Arial" w:cs="Arial"/>
        </w:rPr>
        <w:t>. In 3-to-5 year</w:t>
      </w:r>
      <w:r w:rsidR="00C95EDA">
        <w:rPr>
          <w:rFonts w:ascii="Arial" w:hAnsi="Arial" w:cs="Arial"/>
        </w:rPr>
        <w:t xml:space="preserve"> olds, TPA, LPA and MP</w:t>
      </w:r>
      <w:r w:rsidRPr="009266B8">
        <w:rPr>
          <w:rFonts w:ascii="Arial" w:hAnsi="Arial" w:cs="Arial"/>
        </w:rPr>
        <w:t xml:space="preserve">A exhibited fair one-year tracking, while MVPA and VPA exhibited poor </w:t>
      </w:r>
      <w:r w:rsidR="00B5005C">
        <w:rPr>
          <w:rFonts w:ascii="Arial" w:hAnsi="Arial" w:cs="Arial"/>
        </w:rPr>
        <w:t>15-month</w:t>
      </w:r>
      <w:r w:rsidRPr="009266B8">
        <w:rPr>
          <w:rFonts w:ascii="Arial" w:hAnsi="Arial" w:cs="Arial"/>
        </w:rPr>
        <w:t xml:space="preserve"> tracking, based on </w:t>
      </w:r>
      <w:r w:rsidR="00D36201">
        <w:rPr>
          <w:rFonts w:ascii="Arial" w:hAnsi="Arial" w:cs="Arial"/>
        </w:rPr>
        <w:t>%WT</w:t>
      </w:r>
      <w:r w:rsidR="007742DD">
        <w:rPr>
          <w:rFonts w:ascii="Arial" w:hAnsi="Arial" w:cs="Arial"/>
        </w:rPr>
        <w:t xml:space="preserve"> </w:t>
      </w:r>
      <w:r w:rsidRPr="009266B8">
        <w:rPr>
          <w:rFonts w:ascii="Arial" w:hAnsi="Arial" w:cs="Arial"/>
        </w:rPr>
        <w:fldChar w:fldCharType="begin"/>
      </w:r>
      <w:r w:rsidRPr="009266B8">
        <w:rPr>
          <w:rFonts w:ascii="Arial" w:hAnsi="Arial" w:cs="Arial"/>
        </w:rPr>
        <w:instrText>ADDIN RW.CITE{{156 Gabel, Leigh 2011}}</w:instrText>
      </w:r>
      <w:r w:rsidRPr="009266B8">
        <w:rPr>
          <w:rFonts w:ascii="Arial" w:hAnsi="Arial" w:cs="Arial"/>
        </w:rPr>
        <w:fldChar w:fldCharType="separate"/>
      </w:r>
      <w:r w:rsidR="00554895" w:rsidRPr="00554895">
        <w:rPr>
          <w:rFonts w:ascii="Arial" w:eastAsia="Times New Roman" w:hAnsi="Arial" w:cs="Arial"/>
        </w:rPr>
        <w:t>(Gabel et al., 2011)</w:t>
      </w:r>
      <w:r w:rsidRPr="009266B8">
        <w:rPr>
          <w:rFonts w:ascii="Arial" w:hAnsi="Arial" w:cs="Arial"/>
        </w:rPr>
        <w:fldChar w:fldCharType="end"/>
      </w:r>
      <w:r w:rsidR="007742DD">
        <w:rPr>
          <w:rFonts w:ascii="Arial" w:hAnsi="Arial" w:cs="Arial"/>
        </w:rPr>
        <w:t xml:space="preserve">. </w:t>
      </w:r>
      <w:r w:rsidRPr="009266B8">
        <w:rPr>
          <w:rFonts w:ascii="Arial" w:hAnsi="Arial" w:cs="Arial"/>
        </w:rPr>
        <w:t xml:space="preserve">Another study observed LPA and MVPA tracking and results indicated poor tracking in both intensities over a 2-year period in young children </w:t>
      </w:r>
      <w:r w:rsidRPr="009266B8">
        <w:rPr>
          <w:rFonts w:ascii="Arial" w:hAnsi="Arial" w:cs="Arial"/>
        </w:rPr>
        <w:fldChar w:fldCharType="begin"/>
      </w:r>
      <w:r w:rsidRPr="009266B8">
        <w:rPr>
          <w:rFonts w:ascii="Arial" w:hAnsi="Arial" w:cs="Arial"/>
        </w:rPr>
        <w:instrText>ADDIN RW.CITE{{111 Kelly, Louise A 2007}}</w:instrText>
      </w:r>
      <w:r w:rsidRPr="009266B8">
        <w:rPr>
          <w:rFonts w:ascii="Arial" w:hAnsi="Arial" w:cs="Arial"/>
        </w:rPr>
        <w:fldChar w:fldCharType="separate"/>
      </w:r>
      <w:r w:rsidR="00554895" w:rsidRPr="00554895">
        <w:rPr>
          <w:rFonts w:ascii="Arial" w:eastAsia="Times New Roman" w:hAnsi="Arial" w:cs="Arial"/>
        </w:rPr>
        <w:t>(Kelly et al., 2007)</w:t>
      </w:r>
      <w:r w:rsidRPr="009266B8">
        <w:rPr>
          <w:rFonts w:ascii="Arial" w:hAnsi="Arial" w:cs="Arial"/>
        </w:rPr>
        <w:fldChar w:fldCharType="end"/>
      </w:r>
      <w:r w:rsidRPr="009266B8">
        <w:rPr>
          <w:rFonts w:ascii="Arial" w:hAnsi="Arial" w:cs="Arial"/>
        </w:rPr>
        <w:t>. Both of these studies used kappa statistics to dete</w:t>
      </w:r>
      <w:r w:rsidR="00D64F7E">
        <w:rPr>
          <w:rFonts w:ascii="Arial" w:hAnsi="Arial" w:cs="Arial"/>
        </w:rPr>
        <w:t>rmine tracking based on tertile agreement</w:t>
      </w:r>
      <w:r w:rsidR="002744F6">
        <w:rPr>
          <w:rFonts w:ascii="Arial" w:hAnsi="Arial" w:cs="Arial"/>
        </w:rPr>
        <w:t xml:space="preserve">. </w:t>
      </w:r>
      <w:r w:rsidR="007742DD">
        <w:rPr>
          <w:rFonts w:ascii="Arial" w:hAnsi="Arial" w:cs="Arial"/>
        </w:rPr>
        <w:t>Spearman correlations coefficients</w:t>
      </w:r>
      <w:r w:rsidR="002744F6">
        <w:rPr>
          <w:rFonts w:ascii="Arial" w:hAnsi="Arial" w:cs="Arial"/>
        </w:rPr>
        <w:t xml:space="preserve"> of</w:t>
      </w:r>
      <w:r w:rsidR="007742DD">
        <w:rPr>
          <w:rFonts w:ascii="Arial" w:hAnsi="Arial" w:cs="Arial"/>
        </w:rPr>
        <w:t xml:space="preserve"> </w:t>
      </w:r>
      <w:r w:rsidRPr="009266B8">
        <w:rPr>
          <w:rFonts w:ascii="Arial" w:hAnsi="Arial" w:cs="Arial"/>
        </w:rPr>
        <w:t xml:space="preserve">0.35 </w:t>
      </w:r>
      <w:r w:rsidRPr="009266B8">
        <w:rPr>
          <w:rFonts w:ascii="Arial" w:hAnsi="Arial" w:cs="Arial"/>
        </w:rPr>
        <w:fldChar w:fldCharType="begin"/>
      </w:r>
      <w:r w:rsidRPr="009266B8">
        <w:rPr>
          <w:rFonts w:ascii="Arial" w:hAnsi="Arial" w:cs="Arial"/>
        </w:rPr>
        <w:instrText>ADDIN RW.CITE{{111 Kelly, Louise A 2007}}</w:instrText>
      </w:r>
      <w:r w:rsidRPr="009266B8">
        <w:rPr>
          <w:rFonts w:ascii="Arial" w:hAnsi="Arial" w:cs="Arial"/>
        </w:rPr>
        <w:fldChar w:fldCharType="separate"/>
      </w:r>
      <w:r w:rsidR="00554895" w:rsidRPr="00554895">
        <w:rPr>
          <w:rFonts w:ascii="Arial" w:eastAsia="Times New Roman" w:hAnsi="Arial" w:cs="Arial"/>
        </w:rPr>
        <w:t>(Kelly et al., 2007)</w:t>
      </w:r>
      <w:r w:rsidRPr="009266B8">
        <w:rPr>
          <w:rFonts w:ascii="Arial" w:hAnsi="Arial" w:cs="Arial"/>
        </w:rPr>
        <w:fldChar w:fldCharType="end"/>
      </w:r>
      <w:r w:rsidRPr="009266B8">
        <w:rPr>
          <w:rFonts w:ascii="Arial" w:hAnsi="Arial" w:cs="Arial"/>
        </w:rPr>
        <w:t xml:space="preserve">, 0.40 </w:t>
      </w:r>
      <w:r w:rsidRPr="009266B8">
        <w:rPr>
          <w:rFonts w:ascii="Arial" w:hAnsi="Arial" w:cs="Arial"/>
        </w:rPr>
        <w:fldChar w:fldCharType="begin"/>
      </w:r>
      <w:r w:rsidRPr="009266B8">
        <w:rPr>
          <w:rFonts w:ascii="Arial" w:hAnsi="Arial" w:cs="Arial"/>
        </w:rPr>
        <w:instrText>ADDIN RW.CITE{{51 Jackson, Diane M 2003}}</w:instrText>
      </w:r>
      <w:r w:rsidRPr="009266B8">
        <w:rPr>
          <w:rFonts w:ascii="Arial" w:hAnsi="Arial" w:cs="Arial"/>
        </w:rPr>
        <w:fldChar w:fldCharType="separate"/>
      </w:r>
      <w:r w:rsidR="00554895" w:rsidRPr="00554895">
        <w:rPr>
          <w:rFonts w:ascii="Arial" w:eastAsia="Times New Roman" w:hAnsi="Arial" w:cs="Arial"/>
        </w:rPr>
        <w:t>(Jackson et al., 2003)</w:t>
      </w:r>
      <w:r w:rsidRPr="009266B8">
        <w:rPr>
          <w:rFonts w:ascii="Arial" w:hAnsi="Arial" w:cs="Arial"/>
        </w:rPr>
        <w:fldChar w:fldCharType="end"/>
      </w:r>
      <w:r w:rsidRPr="009266B8">
        <w:rPr>
          <w:rFonts w:ascii="Arial" w:hAnsi="Arial" w:cs="Arial"/>
        </w:rPr>
        <w:t>, and 0.51</w:t>
      </w:r>
      <w:r w:rsidR="006A556E">
        <w:rPr>
          <w:rFonts w:ascii="Arial" w:hAnsi="Arial" w:cs="Arial"/>
        </w:rPr>
        <w:t xml:space="preserve"> </w:t>
      </w:r>
      <w:r w:rsidRPr="009266B8">
        <w:rPr>
          <w:rFonts w:ascii="Arial" w:hAnsi="Arial" w:cs="Arial"/>
        </w:rPr>
        <w:fldChar w:fldCharType="begin"/>
      </w:r>
      <w:r w:rsidRPr="009266B8">
        <w:rPr>
          <w:rFonts w:ascii="Arial" w:hAnsi="Arial" w:cs="Arial"/>
        </w:rPr>
        <w:instrText>ADDIN RW.CITE{{156 Gabel, Leigh 2011}}</w:instrText>
      </w:r>
      <w:r w:rsidRPr="009266B8">
        <w:rPr>
          <w:rFonts w:ascii="Arial" w:hAnsi="Arial" w:cs="Arial"/>
        </w:rPr>
        <w:fldChar w:fldCharType="separate"/>
      </w:r>
      <w:r w:rsidR="00554895" w:rsidRPr="00554895">
        <w:rPr>
          <w:rFonts w:ascii="Arial" w:eastAsia="Times New Roman" w:hAnsi="Arial" w:cs="Arial"/>
        </w:rPr>
        <w:t>(Gabel et al., 2011)</w:t>
      </w:r>
      <w:r w:rsidRPr="009266B8">
        <w:rPr>
          <w:rFonts w:ascii="Arial" w:hAnsi="Arial" w:cs="Arial"/>
        </w:rPr>
        <w:fldChar w:fldCharType="end"/>
      </w:r>
      <w:r w:rsidR="002744F6">
        <w:rPr>
          <w:rFonts w:ascii="Arial" w:hAnsi="Arial" w:cs="Arial"/>
        </w:rPr>
        <w:t xml:space="preserve"> have been reported for TPA, </w:t>
      </w:r>
      <w:r w:rsidR="007742DD">
        <w:rPr>
          <w:rFonts w:ascii="Arial" w:hAnsi="Arial" w:cs="Arial"/>
        </w:rPr>
        <w:t xml:space="preserve">suggesting moderate </w:t>
      </w:r>
      <w:r w:rsidR="00B5005C">
        <w:rPr>
          <w:rFonts w:ascii="Arial" w:hAnsi="Arial" w:cs="Arial"/>
        </w:rPr>
        <w:t>one-to-two year</w:t>
      </w:r>
      <w:r w:rsidR="002744F6">
        <w:rPr>
          <w:rFonts w:ascii="Arial" w:hAnsi="Arial" w:cs="Arial"/>
        </w:rPr>
        <w:t xml:space="preserve"> </w:t>
      </w:r>
      <w:r w:rsidR="007742DD">
        <w:rPr>
          <w:rFonts w:ascii="Arial" w:hAnsi="Arial" w:cs="Arial"/>
        </w:rPr>
        <w:t xml:space="preserve">tracking. When 3-year PA tracking was measured in the after school period with a HR monitor, </w:t>
      </w:r>
      <w:r w:rsidRPr="009266B8">
        <w:rPr>
          <w:rFonts w:ascii="Arial" w:hAnsi="Arial" w:cs="Arial"/>
        </w:rPr>
        <w:t>Spearman correlations ranged from 0.57-0.66 and tertile analyses exhibited a</w:t>
      </w:r>
      <w:r w:rsidR="00B5005C">
        <w:rPr>
          <w:rFonts w:ascii="Arial" w:hAnsi="Arial" w:cs="Arial"/>
        </w:rPr>
        <w:t>n almost perfect</w:t>
      </w:r>
      <w:r w:rsidRPr="009266B8">
        <w:rPr>
          <w:rFonts w:ascii="Arial" w:hAnsi="Arial" w:cs="Arial"/>
        </w:rPr>
        <w:t xml:space="preserve"> coefficient of 0.81 </w:t>
      </w:r>
      <w:r w:rsidRPr="009266B8">
        <w:rPr>
          <w:rFonts w:ascii="Arial" w:hAnsi="Arial" w:cs="Arial"/>
        </w:rPr>
        <w:fldChar w:fldCharType="begin"/>
      </w:r>
      <w:r w:rsidRPr="009266B8">
        <w:rPr>
          <w:rFonts w:ascii="Arial" w:hAnsi="Arial" w:cs="Arial"/>
        </w:rPr>
        <w:instrText>ADDIN RW.CITE{{112 Pate, Russell R 1996}}</w:instrText>
      </w:r>
      <w:r w:rsidRPr="009266B8">
        <w:rPr>
          <w:rFonts w:ascii="Arial" w:hAnsi="Arial" w:cs="Arial"/>
        </w:rPr>
        <w:fldChar w:fldCharType="separate"/>
      </w:r>
      <w:r w:rsidR="00554895" w:rsidRPr="00554895">
        <w:rPr>
          <w:rFonts w:ascii="Arial" w:eastAsia="Times New Roman" w:hAnsi="Arial" w:cs="Arial"/>
        </w:rPr>
        <w:t>(Pate, Baranowski, Dowda, &amp; Trost, 1996)</w:t>
      </w:r>
      <w:r w:rsidRPr="009266B8">
        <w:rPr>
          <w:rFonts w:ascii="Arial" w:hAnsi="Arial" w:cs="Arial"/>
        </w:rPr>
        <w:fldChar w:fldCharType="end"/>
      </w:r>
      <w:r w:rsidRPr="009266B8">
        <w:rPr>
          <w:rFonts w:ascii="Arial" w:hAnsi="Arial" w:cs="Arial"/>
        </w:rPr>
        <w:t xml:space="preserve">. The stronger tracking </w:t>
      </w:r>
      <w:r w:rsidR="002744F6">
        <w:rPr>
          <w:rFonts w:ascii="Arial" w:hAnsi="Arial" w:cs="Arial"/>
        </w:rPr>
        <w:t xml:space="preserve">in this study </w:t>
      </w:r>
      <w:r w:rsidRPr="009266B8">
        <w:rPr>
          <w:rFonts w:ascii="Arial" w:hAnsi="Arial" w:cs="Arial"/>
        </w:rPr>
        <w:t xml:space="preserve">may be attributable to the strict after-school activity window, while the other studies </w:t>
      </w:r>
      <w:r w:rsidR="006A556E">
        <w:rPr>
          <w:rFonts w:ascii="Arial" w:hAnsi="Arial" w:cs="Arial"/>
        </w:rPr>
        <w:t xml:space="preserve">observed habitual PA. </w:t>
      </w:r>
      <w:r w:rsidR="00BC0F9D">
        <w:rPr>
          <w:rFonts w:ascii="Arial" w:hAnsi="Arial" w:cs="Arial"/>
        </w:rPr>
        <w:t>PA tracking</w:t>
      </w:r>
      <w:r w:rsidR="00096728">
        <w:rPr>
          <w:rFonts w:ascii="Arial" w:hAnsi="Arial" w:cs="Arial"/>
        </w:rPr>
        <w:t xml:space="preserve"> studies have observed mixed results in the early years</w:t>
      </w:r>
      <w:r w:rsidR="00BC0F9D">
        <w:rPr>
          <w:rFonts w:ascii="Arial" w:hAnsi="Arial" w:cs="Arial"/>
        </w:rPr>
        <w:t xml:space="preserve">, and these studies have varied in observation lengths, time between PA assessments and the accelerometer methods that were used. More concrete evidence is necessary to further understand tracking in the early years. </w:t>
      </w:r>
      <w:r w:rsidR="00D64F7E">
        <w:rPr>
          <w:rFonts w:ascii="Arial" w:hAnsi="Arial" w:cs="Arial"/>
        </w:rPr>
        <w:t xml:space="preserve"> </w:t>
      </w:r>
    </w:p>
    <w:p w14:paraId="658DC561" w14:textId="0E344C37" w:rsidR="00CB5FFB" w:rsidRPr="002111AC" w:rsidRDefault="00CB5FFB" w:rsidP="00096728">
      <w:pPr>
        <w:pStyle w:val="Heading1"/>
        <w:spacing w:before="0"/>
        <w:rPr>
          <w:rFonts w:ascii="Arial" w:hAnsi="Arial" w:cs="Arial"/>
          <w:color w:val="auto"/>
          <w:sz w:val="24"/>
          <w:szCs w:val="24"/>
        </w:rPr>
      </w:pPr>
      <w:bookmarkStart w:id="23" w:name="_Toc270529551"/>
      <w:r w:rsidRPr="009266B8">
        <w:rPr>
          <w:rFonts w:ascii="Arial" w:hAnsi="Arial" w:cs="Arial"/>
          <w:color w:val="auto"/>
          <w:sz w:val="24"/>
          <w:szCs w:val="24"/>
        </w:rPr>
        <w:t xml:space="preserve">1.3 </w:t>
      </w:r>
      <w:r w:rsidR="002B3833" w:rsidRPr="009266B8">
        <w:rPr>
          <w:rFonts w:ascii="Arial" w:hAnsi="Arial" w:cs="Arial"/>
          <w:color w:val="auto"/>
          <w:sz w:val="24"/>
          <w:szCs w:val="24"/>
        </w:rPr>
        <w:t>Health- Related Fitness</w:t>
      </w:r>
      <w:bookmarkEnd w:id="23"/>
    </w:p>
    <w:p w14:paraId="21B9F985" w14:textId="77777777" w:rsidR="00BC0F9D" w:rsidRDefault="00BC0F9D" w:rsidP="00096728">
      <w:pPr>
        <w:pStyle w:val="Heading2"/>
        <w:spacing w:before="0"/>
        <w:rPr>
          <w:rFonts w:ascii="Arial" w:hAnsi="Arial" w:cs="Arial"/>
          <w:color w:val="auto"/>
          <w:sz w:val="24"/>
          <w:szCs w:val="24"/>
        </w:rPr>
      </w:pPr>
    </w:p>
    <w:p w14:paraId="31D63388" w14:textId="7F8BAF14" w:rsidR="002B3833" w:rsidRDefault="00CB5FFB" w:rsidP="00096728">
      <w:pPr>
        <w:pStyle w:val="Heading2"/>
        <w:spacing w:before="0"/>
        <w:rPr>
          <w:rFonts w:ascii="Arial" w:hAnsi="Arial" w:cs="Arial"/>
          <w:color w:val="auto"/>
          <w:sz w:val="24"/>
          <w:szCs w:val="24"/>
        </w:rPr>
      </w:pPr>
      <w:bookmarkStart w:id="24" w:name="_Toc270529552"/>
      <w:r w:rsidRPr="009266B8">
        <w:rPr>
          <w:rFonts w:ascii="Arial" w:hAnsi="Arial" w:cs="Arial"/>
          <w:color w:val="auto"/>
          <w:sz w:val="24"/>
          <w:szCs w:val="24"/>
        </w:rPr>
        <w:t xml:space="preserve">1.3.1 </w:t>
      </w:r>
      <w:r w:rsidR="002B3833" w:rsidRPr="009266B8">
        <w:rPr>
          <w:rFonts w:ascii="Arial" w:hAnsi="Arial" w:cs="Arial"/>
          <w:color w:val="auto"/>
          <w:sz w:val="24"/>
          <w:szCs w:val="24"/>
        </w:rPr>
        <w:t>Definition</w:t>
      </w:r>
      <w:bookmarkEnd w:id="24"/>
    </w:p>
    <w:p w14:paraId="075C90FC" w14:textId="0532C41B" w:rsidR="002111AC" w:rsidRPr="002111AC" w:rsidRDefault="002111AC" w:rsidP="00096728">
      <w:r>
        <w:t xml:space="preserve">  </w:t>
      </w:r>
    </w:p>
    <w:p w14:paraId="0183A76D" w14:textId="447B745A" w:rsidR="002B3833" w:rsidRPr="009266B8" w:rsidRDefault="002B3833" w:rsidP="00096728">
      <w:pPr>
        <w:spacing w:line="480" w:lineRule="auto"/>
        <w:ind w:firstLine="284"/>
        <w:rPr>
          <w:rFonts w:ascii="Arial" w:hAnsi="Arial" w:cs="Arial"/>
          <w:i/>
        </w:rPr>
      </w:pPr>
      <w:r w:rsidRPr="009266B8">
        <w:rPr>
          <w:rFonts w:ascii="Arial" w:hAnsi="Arial" w:cs="Arial"/>
        </w:rPr>
        <w:t xml:space="preserve">Health-related fitness refers to physiological attributes that are modifiable through PA and exercise and support our bodies to perform movement </w:t>
      </w:r>
      <w:r w:rsidRPr="009266B8">
        <w:rPr>
          <w:rFonts w:ascii="Arial" w:hAnsi="Arial" w:cs="Arial"/>
        </w:rPr>
        <w:fldChar w:fldCharType="begin"/>
      </w:r>
      <w:r w:rsidRPr="009266B8">
        <w:rPr>
          <w:rFonts w:ascii="Arial" w:hAnsi="Arial" w:cs="Arial"/>
        </w:rPr>
        <w:instrText>ADDIN RW.CITE{{23 Armstrong, Lawrence 2006}}</w:instrText>
      </w:r>
      <w:r w:rsidRPr="009266B8">
        <w:rPr>
          <w:rFonts w:ascii="Arial" w:hAnsi="Arial" w:cs="Arial"/>
        </w:rPr>
        <w:fldChar w:fldCharType="separate"/>
      </w:r>
      <w:r w:rsidR="00554895" w:rsidRPr="00554895">
        <w:rPr>
          <w:rFonts w:ascii="Arial" w:eastAsia="Times New Roman" w:hAnsi="Arial" w:cs="Arial"/>
        </w:rPr>
        <w:t>(L. Armstrong, 2006)</w:t>
      </w:r>
      <w:r w:rsidRPr="009266B8">
        <w:rPr>
          <w:rFonts w:ascii="Arial" w:hAnsi="Arial" w:cs="Arial"/>
        </w:rPr>
        <w:fldChar w:fldCharType="end"/>
      </w:r>
      <w:r w:rsidR="007742DD">
        <w:rPr>
          <w:rFonts w:ascii="Arial" w:hAnsi="Arial" w:cs="Arial"/>
        </w:rPr>
        <w:t xml:space="preserve">. </w:t>
      </w:r>
      <w:r w:rsidRPr="009266B8">
        <w:rPr>
          <w:rFonts w:ascii="Arial" w:hAnsi="Arial" w:cs="Arial"/>
        </w:rPr>
        <w:t xml:space="preserve">The levels of these attributes can range from low to high and are more important to public health than skill-related fitness attributes, such as agility </w:t>
      </w:r>
      <w:r w:rsidRPr="009266B8">
        <w:rPr>
          <w:rFonts w:ascii="Arial" w:hAnsi="Arial" w:cs="Arial"/>
        </w:rPr>
        <w:fldChar w:fldCharType="begin"/>
      </w:r>
      <w:r w:rsidRPr="009266B8">
        <w:rPr>
          <w:rFonts w:ascii="Arial" w:hAnsi="Arial" w:cs="Arial"/>
        </w:rPr>
        <w:instrText>ADDIN RW.CITE{{22 Caspersen, Carl J 1985}}</w:instrText>
      </w:r>
      <w:r w:rsidRPr="009266B8">
        <w:rPr>
          <w:rFonts w:ascii="Arial" w:hAnsi="Arial" w:cs="Arial"/>
        </w:rPr>
        <w:fldChar w:fldCharType="separate"/>
      </w:r>
      <w:r w:rsidR="00554895" w:rsidRPr="00554895">
        <w:rPr>
          <w:rFonts w:ascii="Arial" w:eastAsia="Times New Roman" w:hAnsi="Arial" w:cs="Arial"/>
        </w:rPr>
        <w:t>(Caspersen et al., 1985)</w:t>
      </w:r>
      <w:r w:rsidRPr="009266B8">
        <w:rPr>
          <w:rFonts w:ascii="Arial" w:hAnsi="Arial" w:cs="Arial"/>
        </w:rPr>
        <w:fldChar w:fldCharType="end"/>
      </w:r>
      <w:r w:rsidRPr="009266B8">
        <w:rPr>
          <w:rFonts w:ascii="Arial" w:hAnsi="Arial" w:cs="Arial"/>
        </w:rPr>
        <w:t>. In young people,</w:t>
      </w:r>
      <w:r w:rsidR="00A55CAA">
        <w:rPr>
          <w:rFonts w:ascii="Arial" w:hAnsi="Arial" w:cs="Arial"/>
        </w:rPr>
        <w:t xml:space="preserve"> higher </w:t>
      </w:r>
      <w:r w:rsidRPr="009266B8">
        <w:rPr>
          <w:rFonts w:ascii="Arial" w:hAnsi="Arial" w:cs="Arial"/>
        </w:rPr>
        <w:t xml:space="preserve">cardiorespiratory and muscular fitness have shown favourable effects on adiposity, cardiovascular risk factors and skeletal health </w:t>
      </w:r>
      <w:r w:rsidRPr="009266B8">
        <w:rPr>
          <w:rFonts w:ascii="Arial" w:hAnsi="Arial" w:cs="Arial"/>
        </w:rPr>
        <w:fldChar w:fldCharType="begin"/>
      </w:r>
      <w:r w:rsidRPr="009266B8">
        <w:rPr>
          <w:rFonts w:ascii="Arial" w:hAnsi="Arial" w:cs="Arial"/>
        </w:rPr>
        <w:instrText>ADDIN RW.CITE{{30 Ortega, FB 2007}}</w:instrText>
      </w:r>
      <w:r w:rsidRPr="009266B8">
        <w:rPr>
          <w:rFonts w:ascii="Arial" w:hAnsi="Arial" w:cs="Arial"/>
        </w:rPr>
        <w:fldChar w:fldCharType="separate"/>
      </w:r>
      <w:r w:rsidR="00554895" w:rsidRPr="00554895">
        <w:rPr>
          <w:rFonts w:ascii="Arial" w:eastAsia="Times New Roman" w:hAnsi="Arial" w:cs="Arial"/>
        </w:rPr>
        <w:t>(Ortega, Ruiz, Castillo, &amp; Sjöström, 2007)</w:t>
      </w:r>
      <w:r w:rsidRPr="009266B8">
        <w:rPr>
          <w:rFonts w:ascii="Arial" w:hAnsi="Arial" w:cs="Arial"/>
        </w:rPr>
        <w:fldChar w:fldCharType="end"/>
      </w:r>
      <w:r w:rsidRPr="009266B8">
        <w:rPr>
          <w:rFonts w:ascii="Arial" w:hAnsi="Arial" w:cs="Arial"/>
          <w:i/>
        </w:rPr>
        <w:t xml:space="preserve">. </w:t>
      </w:r>
      <w:r w:rsidRPr="009266B8">
        <w:rPr>
          <w:rFonts w:ascii="Arial" w:hAnsi="Arial" w:cs="Arial"/>
        </w:rPr>
        <w:t xml:space="preserve">For the purpose of this thesis, </w:t>
      </w:r>
      <w:r w:rsidR="007959B0">
        <w:rPr>
          <w:rFonts w:ascii="Arial" w:hAnsi="Arial" w:cs="Arial"/>
        </w:rPr>
        <w:t xml:space="preserve">health-related fitness will be assessed with body composition, aerobic fitness and STMP. </w:t>
      </w:r>
    </w:p>
    <w:p w14:paraId="418BCD10" w14:textId="5D7211CE" w:rsidR="00BD5887" w:rsidRDefault="00BD5887" w:rsidP="007959B0">
      <w:pPr>
        <w:pStyle w:val="Heading2"/>
        <w:spacing w:before="0"/>
        <w:rPr>
          <w:rFonts w:ascii="Arial" w:hAnsi="Arial" w:cs="Arial"/>
          <w:color w:val="auto"/>
          <w:sz w:val="24"/>
          <w:szCs w:val="24"/>
        </w:rPr>
      </w:pPr>
      <w:bookmarkStart w:id="25" w:name="_Toc270529553"/>
      <w:r w:rsidRPr="009266B8">
        <w:rPr>
          <w:rFonts w:ascii="Arial" w:hAnsi="Arial" w:cs="Arial"/>
          <w:color w:val="auto"/>
          <w:sz w:val="24"/>
          <w:szCs w:val="24"/>
        </w:rPr>
        <w:t>1.3.2 Body C</w:t>
      </w:r>
      <w:r w:rsidR="002B3833" w:rsidRPr="009266B8">
        <w:rPr>
          <w:rFonts w:ascii="Arial" w:hAnsi="Arial" w:cs="Arial"/>
          <w:color w:val="auto"/>
          <w:sz w:val="24"/>
          <w:szCs w:val="24"/>
        </w:rPr>
        <w:t>omposition</w:t>
      </w:r>
      <w:bookmarkEnd w:id="25"/>
    </w:p>
    <w:p w14:paraId="1D887854" w14:textId="77777777" w:rsidR="007959B0" w:rsidRPr="007959B0" w:rsidRDefault="007959B0" w:rsidP="007959B0"/>
    <w:p w14:paraId="3E397E7C" w14:textId="2B46B0F0" w:rsidR="002B3833" w:rsidRPr="00811CB6" w:rsidRDefault="00BD5887" w:rsidP="007959B0">
      <w:pPr>
        <w:pStyle w:val="Heading3"/>
        <w:ind w:firstLine="720"/>
      </w:pPr>
      <w:bookmarkStart w:id="26" w:name="_Toc270529554"/>
      <w:r w:rsidRPr="00811CB6">
        <w:t xml:space="preserve">1.3.2.1 </w:t>
      </w:r>
      <w:r w:rsidR="002B3833" w:rsidRPr="00811CB6">
        <w:t>Obesity in the Early Years</w:t>
      </w:r>
      <w:bookmarkEnd w:id="26"/>
    </w:p>
    <w:p w14:paraId="2CE6FEC3" w14:textId="77777777" w:rsidR="00A55CAA" w:rsidRDefault="00A55CAA" w:rsidP="00A55CAA"/>
    <w:p w14:paraId="650D299C" w14:textId="6D0E5763" w:rsidR="00A55CAA" w:rsidRDefault="00A55CAA" w:rsidP="00580D4D">
      <w:pPr>
        <w:spacing w:line="480" w:lineRule="auto"/>
        <w:ind w:firstLine="284"/>
        <w:rPr>
          <w:rFonts w:ascii="Arial" w:hAnsi="Arial" w:cs="Arial"/>
        </w:rPr>
      </w:pPr>
      <w:r>
        <w:rPr>
          <w:rFonts w:ascii="Arial" w:hAnsi="Arial" w:cs="Arial"/>
        </w:rPr>
        <w:t xml:space="preserve">Obesity in the early years is often defined by BMI, </w:t>
      </w:r>
      <w:r w:rsidRPr="009266B8">
        <w:rPr>
          <w:rFonts w:ascii="Arial" w:hAnsi="Arial" w:cs="Arial"/>
        </w:rPr>
        <w:t>a measure derived using an individual’s weight (kg) divided by height (m</w:t>
      </w:r>
      <w:r w:rsidRPr="009266B8">
        <w:rPr>
          <w:rFonts w:ascii="Arial" w:hAnsi="Arial" w:cs="Arial"/>
          <w:vertAlign w:val="superscript"/>
        </w:rPr>
        <w:t>2</w:t>
      </w:r>
      <w:r w:rsidRPr="009266B8">
        <w:rPr>
          <w:rFonts w:ascii="Arial" w:hAnsi="Arial" w:cs="Arial"/>
        </w:rPr>
        <w:t>)</w:t>
      </w:r>
      <w:r>
        <w:rPr>
          <w:rFonts w:ascii="Arial" w:hAnsi="Arial" w:cs="Arial"/>
        </w:rPr>
        <w:t xml:space="preserve">. </w:t>
      </w:r>
      <w:r w:rsidRPr="009266B8">
        <w:rPr>
          <w:rFonts w:ascii="Arial" w:hAnsi="Arial" w:cs="Arial"/>
        </w:rPr>
        <w:t>BMI cu</w:t>
      </w:r>
      <w:r>
        <w:rPr>
          <w:rFonts w:ascii="Arial" w:hAnsi="Arial" w:cs="Arial"/>
        </w:rPr>
        <w:t>t-offs</w:t>
      </w:r>
      <w:r w:rsidRPr="009266B8">
        <w:rPr>
          <w:rFonts w:ascii="Arial" w:hAnsi="Arial" w:cs="Arial"/>
        </w:rPr>
        <w:t xml:space="preserve"> of </w:t>
      </w:r>
      <w:r w:rsidRPr="000A36A7">
        <w:rPr>
          <w:rFonts w:ascii="ＭＳ ゴシック" w:eastAsia="ＭＳ ゴシック" w:hAnsi="ＭＳ ゴシック"/>
          <w:color w:val="000000"/>
        </w:rPr>
        <w:t>≥</w:t>
      </w:r>
      <w:r w:rsidRPr="009266B8">
        <w:rPr>
          <w:rFonts w:ascii="Arial" w:hAnsi="Arial" w:cs="Arial"/>
        </w:rPr>
        <w:t xml:space="preserve">25 and </w:t>
      </w:r>
      <w:r w:rsidRPr="00CF6D79">
        <w:rPr>
          <w:rFonts w:ascii="ＭＳ ゴシック" w:eastAsia="ＭＳ ゴシック" w:hAnsi="ＭＳ ゴシック"/>
          <w:color w:val="000000"/>
        </w:rPr>
        <w:t>≥</w:t>
      </w:r>
      <w:r w:rsidRPr="009266B8">
        <w:rPr>
          <w:rFonts w:ascii="Arial" w:hAnsi="Arial" w:cs="Arial"/>
        </w:rPr>
        <w:t xml:space="preserve">30 </w:t>
      </w:r>
      <w:r>
        <w:rPr>
          <w:rFonts w:ascii="Arial" w:hAnsi="Arial" w:cs="Arial"/>
        </w:rPr>
        <w:t>kg/m</w:t>
      </w:r>
      <w:r>
        <w:rPr>
          <w:rFonts w:ascii="Arial" w:hAnsi="Arial" w:cs="Arial"/>
          <w:vertAlign w:val="superscript"/>
        </w:rPr>
        <w:t>2</w:t>
      </w:r>
      <w:r>
        <w:rPr>
          <w:rFonts w:ascii="Arial" w:hAnsi="Arial" w:cs="Arial"/>
        </w:rPr>
        <w:t xml:space="preserve"> </w:t>
      </w:r>
      <w:r w:rsidRPr="009266B8">
        <w:rPr>
          <w:rFonts w:ascii="Arial" w:hAnsi="Arial" w:cs="Arial"/>
        </w:rPr>
        <w:t xml:space="preserve">are used to classify adults as overweight and obese, respectively, based on </w:t>
      </w:r>
      <w:r w:rsidR="007742DD">
        <w:rPr>
          <w:rFonts w:ascii="Arial" w:hAnsi="Arial" w:cs="Arial"/>
        </w:rPr>
        <w:t xml:space="preserve">the </w:t>
      </w:r>
      <w:r w:rsidRPr="009266B8">
        <w:rPr>
          <w:rFonts w:ascii="Arial" w:hAnsi="Arial" w:cs="Arial"/>
        </w:rPr>
        <w:t xml:space="preserve">health risks associated with these cut-points </w:t>
      </w:r>
      <w:r w:rsidRPr="009266B8">
        <w:rPr>
          <w:rFonts w:ascii="Arial" w:hAnsi="Arial" w:cs="Arial"/>
        </w:rPr>
        <w:fldChar w:fldCharType="begin"/>
      </w:r>
      <w:r w:rsidRPr="009266B8">
        <w:rPr>
          <w:rFonts w:ascii="Arial" w:hAnsi="Arial" w:cs="Arial"/>
        </w:rPr>
        <w:instrText>ADDIN RW.CITE{{15 Cole, Tim J 2000}}</w:instrText>
      </w:r>
      <w:r w:rsidRPr="009266B8">
        <w:rPr>
          <w:rFonts w:ascii="Arial" w:hAnsi="Arial" w:cs="Arial"/>
        </w:rPr>
        <w:fldChar w:fldCharType="separate"/>
      </w:r>
      <w:r w:rsidR="00554895" w:rsidRPr="00554895">
        <w:rPr>
          <w:rFonts w:ascii="Arial" w:eastAsia="Times New Roman" w:hAnsi="Arial" w:cs="Arial"/>
        </w:rPr>
        <w:t>(T. J. Cole, Bellizzi, Flegal, &amp; Dietz, 2000)</w:t>
      </w:r>
      <w:r w:rsidRPr="009266B8">
        <w:rPr>
          <w:rFonts w:ascii="Arial" w:hAnsi="Arial" w:cs="Arial"/>
        </w:rPr>
        <w:fldChar w:fldCharType="end"/>
      </w:r>
      <w:r>
        <w:rPr>
          <w:rFonts w:ascii="Arial" w:hAnsi="Arial" w:cs="Arial"/>
        </w:rPr>
        <w:t xml:space="preserve">. </w:t>
      </w:r>
      <w:r w:rsidR="007742DD">
        <w:rPr>
          <w:rFonts w:ascii="Arial" w:hAnsi="Arial" w:cs="Arial"/>
        </w:rPr>
        <w:t>The BMI values associated with overweight and obesity are not as straightforward in children</w:t>
      </w:r>
      <w:r w:rsidR="002744F6">
        <w:rPr>
          <w:rFonts w:ascii="Arial" w:hAnsi="Arial" w:cs="Arial"/>
        </w:rPr>
        <w:t xml:space="preserve"> and they</w:t>
      </w:r>
      <w:r w:rsidR="007742DD">
        <w:rPr>
          <w:rFonts w:ascii="Arial" w:hAnsi="Arial" w:cs="Arial"/>
        </w:rPr>
        <w:t xml:space="preserve"> </w:t>
      </w:r>
      <w:r w:rsidRPr="009266B8">
        <w:rPr>
          <w:rFonts w:ascii="Arial" w:hAnsi="Arial" w:cs="Arial"/>
        </w:rPr>
        <w:t xml:space="preserve">incrementally rise with increasing age </w:t>
      </w:r>
      <w:r w:rsidRPr="009266B8">
        <w:rPr>
          <w:rFonts w:ascii="Arial" w:hAnsi="Arial" w:cs="Arial"/>
        </w:rPr>
        <w:fldChar w:fldCharType="begin"/>
      </w:r>
      <w:r w:rsidRPr="009266B8">
        <w:rPr>
          <w:rFonts w:ascii="Arial" w:hAnsi="Arial" w:cs="Arial"/>
        </w:rPr>
        <w:instrText>ADDIN RW.CITE{{44 Shields, Margot 2006}}</w:instrText>
      </w:r>
      <w:r w:rsidRPr="009266B8">
        <w:rPr>
          <w:rFonts w:ascii="Arial" w:hAnsi="Arial" w:cs="Arial"/>
        </w:rPr>
        <w:fldChar w:fldCharType="separate"/>
      </w:r>
      <w:r w:rsidR="00554895" w:rsidRPr="00554895">
        <w:rPr>
          <w:rFonts w:ascii="Arial" w:eastAsia="Times New Roman" w:hAnsi="Arial" w:cs="Arial"/>
        </w:rPr>
        <w:t>(Shields, 2006)</w:t>
      </w:r>
      <w:r w:rsidRPr="009266B8">
        <w:rPr>
          <w:rFonts w:ascii="Arial" w:hAnsi="Arial" w:cs="Arial"/>
        </w:rPr>
        <w:fldChar w:fldCharType="end"/>
      </w:r>
      <w:r w:rsidRPr="009266B8">
        <w:rPr>
          <w:rFonts w:ascii="Arial" w:hAnsi="Arial" w:cs="Arial"/>
        </w:rPr>
        <w:t xml:space="preserve">. Age and sex-specific cut-points </w:t>
      </w:r>
      <w:r w:rsidR="007742DD">
        <w:rPr>
          <w:rFonts w:ascii="Arial" w:hAnsi="Arial" w:cs="Arial"/>
        </w:rPr>
        <w:t>are used to classify BMI in children</w:t>
      </w:r>
      <w:r w:rsidRPr="009266B8">
        <w:rPr>
          <w:rFonts w:ascii="Arial" w:hAnsi="Arial" w:cs="Arial"/>
        </w:rPr>
        <w:t xml:space="preserve"> to account for the rapid growth and development of children </w:t>
      </w:r>
      <w:r w:rsidRPr="009266B8">
        <w:rPr>
          <w:rFonts w:ascii="Arial" w:hAnsi="Arial" w:cs="Arial"/>
        </w:rPr>
        <w:fldChar w:fldCharType="begin"/>
      </w:r>
      <w:r w:rsidRPr="009266B8">
        <w:rPr>
          <w:rFonts w:ascii="Arial" w:hAnsi="Arial" w:cs="Arial"/>
        </w:rPr>
        <w:instrText>ADDIN RW.CITE{{15 Cole, Tim J 2000}}</w:instrText>
      </w:r>
      <w:r w:rsidRPr="009266B8">
        <w:rPr>
          <w:rFonts w:ascii="Arial" w:hAnsi="Arial" w:cs="Arial"/>
        </w:rPr>
        <w:fldChar w:fldCharType="separate"/>
      </w:r>
      <w:r w:rsidR="00554895" w:rsidRPr="00554895">
        <w:rPr>
          <w:rFonts w:ascii="Arial" w:eastAsia="Times New Roman" w:hAnsi="Arial" w:cs="Arial"/>
        </w:rPr>
        <w:t>(T. J. Cole et al., 2000)</w:t>
      </w:r>
      <w:r w:rsidRPr="009266B8">
        <w:rPr>
          <w:rFonts w:ascii="Arial" w:hAnsi="Arial" w:cs="Arial"/>
        </w:rPr>
        <w:fldChar w:fldCharType="end"/>
      </w:r>
      <w:r w:rsidRPr="009266B8">
        <w:rPr>
          <w:rFonts w:ascii="Arial" w:hAnsi="Arial" w:cs="Arial"/>
        </w:rPr>
        <w:t>.</w:t>
      </w:r>
    </w:p>
    <w:p w14:paraId="6C394B24" w14:textId="050E9083" w:rsidR="00A55CAA" w:rsidRDefault="00A55CAA" w:rsidP="00580D4D">
      <w:pPr>
        <w:spacing w:line="480" w:lineRule="auto"/>
        <w:ind w:firstLine="284"/>
        <w:rPr>
          <w:rFonts w:ascii="Arial" w:hAnsi="Arial" w:cs="Arial"/>
        </w:rPr>
      </w:pPr>
      <w:r w:rsidRPr="009266B8">
        <w:rPr>
          <w:rFonts w:ascii="Arial" w:hAnsi="Arial" w:cs="Arial"/>
        </w:rPr>
        <w:t xml:space="preserve">The Centre for Disease Control (CDC) has established growth curves with data from nationally representative American surveys </w:t>
      </w:r>
      <w:r w:rsidRPr="009266B8">
        <w:rPr>
          <w:rFonts w:ascii="Arial" w:hAnsi="Arial" w:cs="Arial"/>
        </w:rPr>
        <w:fldChar w:fldCharType="begin"/>
      </w:r>
      <w:r w:rsidRPr="009266B8">
        <w:rPr>
          <w:rFonts w:ascii="Arial" w:hAnsi="Arial" w:cs="Arial"/>
        </w:rPr>
        <w:instrText>ADDIN RW.CITE{{14 Kuczmarski, Robert J 2002}}</w:instrText>
      </w:r>
      <w:r w:rsidRPr="009266B8">
        <w:rPr>
          <w:rFonts w:ascii="Arial" w:hAnsi="Arial" w:cs="Arial"/>
        </w:rPr>
        <w:fldChar w:fldCharType="separate"/>
      </w:r>
      <w:r w:rsidR="00554895" w:rsidRPr="00554895">
        <w:rPr>
          <w:rFonts w:ascii="Arial" w:eastAsia="Times New Roman" w:hAnsi="Arial" w:cs="Arial"/>
        </w:rPr>
        <w:t>(Kuczmarski et al., 2002)</w:t>
      </w:r>
      <w:r w:rsidRPr="009266B8">
        <w:rPr>
          <w:rFonts w:ascii="Arial" w:hAnsi="Arial" w:cs="Arial"/>
        </w:rPr>
        <w:fldChar w:fldCharType="end"/>
      </w:r>
      <w:r w:rsidRPr="009266B8">
        <w:rPr>
          <w:rFonts w:ascii="Arial" w:hAnsi="Arial" w:cs="Arial"/>
        </w:rPr>
        <w:t>. Children</w:t>
      </w:r>
      <w:r w:rsidR="007959B0">
        <w:rPr>
          <w:rFonts w:ascii="Arial" w:hAnsi="Arial" w:cs="Arial"/>
        </w:rPr>
        <w:t xml:space="preserve"> who have a BMI that falls</w:t>
      </w:r>
      <w:r w:rsidRPr="009266B8">
        <w:rPr>
          <w:rFonts w:ascii="Arial" w:hAnsi="Arial" w:cs="Arial"/>
        </w:rPr>
        <w:t xml:space="preserve"> </w:t>
      </w:r>
      <w:r w:rsidR="00A23201">
        <w:rPr>
          <w:rFonts w:ascii="ＭＳ ゴシック" w:eastAsia="ＭＳ ゴシック"/>
          <w:color w:val="000000"/>
        </w:rPr>
        <w:t>&lt;</w:t>
      </w:r>
      <w:r w:rsidRPr="009266B8">
        <w:rPr>
          <w:rFonts w:ascii="Arial" w:hAnsi="Arial" w:cs="Arial"/>
        </w:rPr>
        <w:t>5</w:t>
      </w:r>
      <w:r w:rsidRPr="009266B8">
        <w:rPr>
          <w:rFonts w:ascii="Arial" w:hAnsi="Arial" w:cs="Arial"/>
          <w:vertAlign w:val="superscript"/>
        </w:rPr>
        <w:t>th</w:t>
      </w:r>
      <w:r w:rsidRPr="009266B8">
        <w:rPr>
          <w:rFonts w:ascii="Arial" w:hAnsi="Arial" w:cs="Arial"/>
        </w:rPr>
        <w:t xml:space="preserve"> percentile are classified as underweight, </w:t>
      </w:r>
      <w:r w:rsidR="00A23201" w:rsidRPr="00F43F3B">
        <w:rPr>
          <w:rFonts w:ascii="ＭＳ ゴシック" w:eastAsia="ＭＳ ゴシック"/>
          <w:color w:val="000000"/>
        </w:rPr>
        <w:t>≥</w:t>
      </w:r>
      <w:r w:rsidRPr="009266B8">
        <w:rPr>
          <w:rFonts w:ascii="Arial" w:hAnsi="Arial" w:cs="Arial"/>
        </w:rPr>
        <w:t>5</w:t>
      </w:r>
      <w:r w:rsidRPr="009266B8">
        <w:rPr>
          <w:rFonts w:ascii="Arial" w:hAnsi="Arial" w:cs="Arial"/>
          <w:vertAlign w:val="superscript"/>
        </w:rPr>
        <w:t>th</w:t>
      </w:r>
      <w:r w:rsidRPr="009266B8">
        <w:rPr>
          <w:rFonts w:ascii="Arial" w:hAnsi="Arial" w:cs="Arial"/>
        </w:rPr>
        <w:t xml:space="preserve"> and </w:t>
      </w:r>
      <w:r w:rsidR="00A23201" w:rsidRPr="003A7AE3">
        <w:rPr>
          <w:rFonts w:ascii="ＭＳ ゴシック" w:eastAsia="ＭＳ ゴシック"/>
          <w:color w:val="000000"/>
        </w:rPr>
        <w:t>&lt;</w:t>
      </w:r>
      <w:r w:rsidRPr="009266B8">
        <w:rPr>
          <w:rFonts w:ascii="Arial" w:hAnsi="Arial" w:cs="Arial"/>
        </w:rPr>
        <w:t>85</w:t>
      </w:r>
      <w:r w:rsidRPr="009266B8">
        <w:rPr>
          <w:rFonts w:ascii="Arial" w:hAnsi="Arial" w:cs="Arial"/>
          <w:vertAlign w:val="superscript"/>
        </w:rPr>
        <w:t>th</w:t>
      </w:r>
      <w:r w:rsidRPr="009266B8">
        <w:rPr>
          <w:rFonts w:ascii="Arial" w:hAnsi="Arial" w:cs="Arial"/>
        </w:rPr>
        <w:t xml:space="preserve"> percentiles are classified </w:t>
      </w:r>
      <w:r w:rsidR="00E6409F">
        <w:rPr>
          <w:rFonts w:ascii="Arial" w:hAnsi="Arial" w:cs="Arial"/>
        </w:rPr>
        <w:t xml:space="preserve">as </w:t>
      </w:r>
      <w:r w:rsidRPr="009266B8">
        <w:rPr>
          <w:rFonts w:ascii="Arial" w:hAnsi="Arial" w:cs="Arial"/>
        </w:rPr>
        <w:t xml:space="preserve">normal weight, </w:t>
      </w:r>
      <w:r w:rsidR="00A23201" w:rsidRPr="006D4837">
        <w:rPr>
          <w:rFonts w:ascii="ＭＳ ゴシック" w:eastAsia="ＭＳ ゴシック"/>
          <w:color w:val="000000"/>
        </w:rPr>
        <w:t>≥</w:t>
      </w:r>
      <w:r w:rsidRPr="009266B8">
        <w:rPr>
          <w:rFonts w:ascii="Arial" w:hAnsi="Arial" w:cs="Arial"/>
        </w:rPr>
        <w:t>85</w:t>
      </w:r>
      <w:r w:rsidRPr="009266B8">
        <w:rPr>
          <w:rFonts w:ascii="Arial" w:hAnsi="Arial" w:cs="Arial"/>
          <w:vertAlign w:val="superscript"/>
        </w:rPr>
        <w:t>th</w:t>
      </w:r>
      <w:r w:rsidRPr="009266B8">
        <w:rPr>
          <w:rFonts w:ascii="Arial" w:hAnsi="Arial" w:cs="Arial"/>
        </w:rPr>
        <w:t xml:space="preserve"> and </w:t>
      </w:r>
      <w:r w:rsidR="00A23201" w:rsidRPr="000C2B23">
        <w:rPr>
          <w:rFonts w:ascii="ＭＳ ゴシック" w:eastAsia="ＭＳ ゴシック"/>
          <w:color w:val="000000"/>
        </w:rPr>
        <w:t>&lt;</w:t>
      </w:r>
      <w:r w:rsidRPr="009266B8">
        <w:rPr>
          <w:rFonts w:ascii="Arial" w:hAnsi="Arial" w:cs="Arial"/>
        </w:rPr>
        <w:t>95</w:t>
      </w:r>
      <w:r w:rsidRPr="009266B8">
        <w:rPr>
          <w:rFonts w:ascii="Arial" w:hAnsi="Arial" w:cs="Arial"/>
          <w:vertAlign w:val="superscript"/>
        </w:rPr>
        <w:t>th</w:t>
      </w:r>
      <w:r w:rsidRPr="009266B8">
        <w:rPr>
          <w:rFonts w:ascii="Arial" w:hAnsi="Arial" w:cs="Arial"/>
        </w:rPr>
        <w:t xml:space="preserve"> percentiles are classified as overweight and those </w:t>
      </w:r>
      <w:r w:rsidR="00A23201" w:rsidRPr="001C38F7">
        <w:rPr>
          <w:rFonts w:ascii="ＭＳ ゴシック" w:eastAsia="ＭＳ ゴシック"/>
          <w:color w:val="000000"/>
        </w:rPr>
        <w:t>≥</w:t>
      </w:r>
      <w:r w:rsidRPr="009266B8">
        <w:rPr>
          <w:rFonts w:ascii="Arial" w:hAnsi="Arial" w:cs="Arial"/>
        </w:rPr>
        <w:t>95</w:t>
      </w:r>
      <w:r w:rsidRPr="009266B8">
        <w:rPr>
          <w:rFonts w:ascii="Arial" w:hAnsi="Arial" w:cs="Arial"/>
          <w:vertAlign w:val="superscript"/>
        </w:rPr>
        <w:t>th</w:t>
      </w:r>
      <w:r w:rsidRPr="009266B8">
        <w:rPr>
          <w:rFonts w:ascii="Arial" w:hAnsi="Arial" w:cs="Arial"/>
        </w:rPr>
        <w:t xml:space="preserve"> percentile are classified as obese </w:t>
      </w:r>
      <w:r w:rsidRPr="009266B8">
        <w:rPr>
          <w:rFonts w:ascii="Arial" w:hAnsi="Arial" w:cs="Arial"/>
        </w:rPr>
        <w:fldChar w:fldCharType="begin"/>
      </w:r>
      <w:r w:rsidRPr="009266B8">
        <w:rPr>
          <w:rFonts w:ascii="Arial" w:hAnsi="Arial" w:cs="Arial"/>
        </w:rPr>
        <w:instrText>ADDIN RW.CITE{{14 Kuczmarski, Robert J 2002}}</w:instrText>
      </w:r>
      <w:r w:rsidRPr="009266B8">
        <w:rPr>
          <w:rFonts w:ascii="Arial" w:hAnsi="Arial" w:cs="Arial"/>
        </w:rPr>
        <w:fldChar w:fldCharType="separate"/>
      </w:r>
      <w:r w:rsidR="00554895" w:rsidRPr="00554895">
        <w:rPr>
          <w:rFonts w:ascii="Arial" w:eastAsia="Times New Roman" w:hAnsi="Arial" w:cs="Arial"/>
        </w:rPr>
        <w:t>(Kuczmarski et al., 2002)</w:t>
      </w:r>
      <w:r w:rsidRPr="009266B8">
        <w:rPr>
          <w:rFonts w:ascii="Arial" w:hAnsi="Arial" w:cs="Arial"/>
        </w:rPr>
        <w:fldChar w:fldCharType="end"/>
      </w:r>
      <w:r w:rsidRPr="009266B8">
        <w:rPr>
          <w:rFonts w:ascii="Arial" w:hAnsi="Arial" w:cs="Arial"/>
        </w:rPr>
        <w:t xml:space="preserve">. </w:t>
      </w:r>
      <w:r w:rsidR="00B5005C">
        <w:rPr>
          <w:rFonts w:ascii="Arial" w:hAnsi="Arial" w:cs="Arial"/>
        </w:rPr>
        <w:t xml:space="preserve">About 16-30% of Canadian preschoolers have been classified as overweight or obese </w:t>
      </w:r>
      <w:r w:rsidR="00B5005C">
        <w:rPr>
          <w:rFonts w:ascii="Arial" w:hAnsi="Arial" w:cs="Arial"/>
        </w:rPr>
        <w:fldChar w:fldCharType="begin"/>
      </w:r>
      <w:r w:rsidR="00B5005C">
        <w:rPr>
          <w:rFonts w:ascii="Arial" w:hAnsi="Arial" w:cs="Arial"/>
        </w:rPr>
        <w:instrText>ADDIN RW.CITE{{97 Colley, Rachel C 2013;44 Shields, Margot 2006}}</w:instrText>
      </w:r>
      <w:r w:rsidR="00B5005C">
        <w:rPr>
          <w:rFonts w:ascii="Arial" w:hAnsi="Arial" w:cs="Arial"/>
        </w:rPr>
        <w:fldChar w:fldCharType="separate"/>
      </w:r>
      <w:r w:rsidR="00554895" w:rsidRPr="00554895">
        <w:rPr>
          <w:rFonts w:ascii="Arial" w:eastAsia="Times New Roman" w:hAnsi="Arial" w:cs="Arial"/>
        </w:rPr>
        <w:t>(R. C. Colley et al., 2013; Shields, 2006)</w:t>
      </w:r>
      <w:r w:rsidR="00B5005C">
        <w:rPr>
          <w:rFonts w:ascii="Arial" w:hAnsi="Arial" w:cs="Arial"/>
        </w:rPr>
        <w:fldChar w:fldCharType="end"/>
      </w:r>
      <w:r w:rsidR="00B5005C">
        <w:rPr>
          <w:rFonts w:ascii="Arial" w:hAnsi="Arial" w:cs="Arial"/>
        </w:rPr>
        <w:t xml:space="preserve">. </w:t>
      </w:r>
      <w:r w:rsidR="002B3833" w:rsidRPr="009266B8">
        <w:rPr>
          <w:rFonts w:ascii="Arial" w:hAnsi="Arial" w:cs="Arial"/>
        </w:rPr>
        <w:t xml:space="preserve">Children and youth who are overweight are at an increased risk to remain overweight and obese into adulthood </w:t>
      </w:r>
      <w:r w:rsidR="002B3833" w:rsidRPr="009266B8">
        <w:rPr>
          <w:rFonts w:ascii="Arial" w:hAnsi="Arial" w:cs="Arial"/>
        </w:rPr>
        <w:fldChar w:fldCharType="begin"/>
      </w:r>
      <w:r w:rsidR="002B3833" w:rsidRPr="009266B8">
        <w:rPr>
          <w:rFonts w:ascii="Arial" w:hAnsi="Arial" w:cs="Arial"/>
        </w:rPr>
        <w:instrText>ADDIN RW.CITE{{19 Singh, Amika S 2008}}</w:instrText>
      </w:r>
      <w:r w:rsidR="002B3833" w:rsidRPr="009266B8">
        <w:rPr>
          <w:rFonts w:ascii="Arial" w:hAnsi="Arial" w:cs="Arial"/>
        </w:rPr>
        <w:fldChar w:fldCharType="separate"/>
      </w:r>
      <w:r w:rsidR="00554895" w:rsidRPr="00554895">
        <w:rPr>
          <w:rFonts w:ascii="Arial" w:eastAsia="Times New Roman" w:hAnsi="Arial" w:cs="Arial"/>
        </w:rPr>
        <w:t>(A. S. Singh et al., 2008)</w:t>
      </w:r>
      <w:r w:rsidR="002B3833" w:rsidRPr="009266B8">
        <w:rPr>
          <w:rFonts w:ascii="Arial" w:hAnsi="Arial" w:cs="Arial"/>
        </w:rPr>
        <w:fldChar w:fldCharType="end"/>
      </w:r>
      <w:r w:rsidR="002B3833" w:rsidRPr="009266B8">
        <w:rPr>
          <w:rFonts w:ascii="Arial" w:hAnsi="Arial" w:cs="Arial"/>
        </w:rPr>
        <w:t xml:space="preserve"> and</w:t>
      </w:r>
      <w:r w:rsidR="007959B0">
        <w:rPr>
          <w:rFonts w:ascii="Arial" w:hAnsi="Arial" w:cs="Arial"/>
        </w:rPr>
        <w:t xml:space="preserve"> are</w:t>
      </w:r>
      <w:r w:rsidR="002B3833" w:rsidRPr="009266B8">
        <w:rPr>
          <w:rFonts w:ascii="Arial" w:hAnsi="Arial" w:cs="Arial"/>
        </w:rPr>
        <w:t xml:space="preserve"> at a heightened risk for low self-esteem, behavioural problems, and cardiovascular risk factors, such as high blood pressure, insulin resistance and elevated cholesterol </w:t>
      </w:r>
      <w:r w:rsidR="002B3833" w:rsidRPr="009266B8">
        <w:rPr>
          <w:rFonts w:ascii="Arial" w:hAnsi="Arial" w:cs="Arial"/>
        </w:rPr>
        <w:fldChar w:fldCharType="begin"/>
      </w:r>
      <w:r w:rsidR="002B3833" w:rsidRPr="009266B8">
        <w:rPr>
          <w:rFonts w:ascii="Arial" w:hAnsi="Arial" w:cs="Arial"/>
        </w:rPr>
        <w:instrText>ADDIN RW.CITE{{20 Reilly, John J 2003}}</w:instrText>
      </w:r>
      <w:r w:rsidR="002B3833" w:rsidRPr="009266B8">
        <w:rPr>
          <w:rFonts w:ascii="Arial" w:hAnsi="Arial" w:cs="Arial"/>
        </w:rPr>
        <w:fldChar w:fldCharType="separate"/>
      </w:r>
      <w:r w:rsidR="00554895" w:rsidRPr="00554895">
        <w:rPr>
          <w:rFonts w:ascii="Arial" w:eastAsia="Times New Roman" w:hAnsi="Arial" w:cs="Arial"/>
        </w:rPr>
        <w:t>(J. J. Reilly et al., 2003)</w:t>
      </w:r>
      <w:r w:rsidR="002B3833" w:rsidRPr="009266B8">
        <w:rPr>
          <w:rFonts w:ascii="Arial" w:hAnsi="Arial" w:cs="Arial"/>
        </w:rPr>
        <w:fldChar w:fldCharType="end"/>
      </w:r>
      <w:r w:rsidR="002B3833" w:rsidRPr="009266B8">
        <w:rPr>
          <w:rFonts w:ascii="Arial" w:hAnsi="Arial" w:cs="Arial"/>
        </w:rPr>
        <w:t>.</w:t>
      </w:r>
      <w:r w:rsidR="00E6409F">
        <w:rPr>
          <w:rFonts w:ascii="Arial" w:hAnsi="Arial" w:cs="Arial"/>
        </w:rPr>
        <w:t xml:space="preserve"> BMI is commonly used </w:t>
      </w:r>
      <w:r w:rsidR="007959B0">
        <w:rPr>
          <w:rFonts w:ascii="Arial" w:hAnsi="Arial" w:cs="Arial"/>
        </w:rPr>
        <w:t xml:space="preserve">to describe weight statuses </w:t>
      </w:r>
      <w:r w:rsidR="00E6409F">
        <w:rPr>
          <w:rFonts w:ascii="Arial" w:hAnsi="Arial" w:cs="Arial"/>
        </w:rPr>
        <w:t xml:space="preserve">at both the individual and </w:t>
      </w:r>
      <w:r w:rsidR="007959B0">
        <w:rPr>
          <w:rFonts w:ascii="Arial" w:hAnsi="Arial" w:cs="Arial"/>
        </w:rPr>
        <w:t>population levels, but it</w:t>
      </w:r>
      <w:r w:rsidR="00E6409F">
        <w:rPr>
          <w:rFonts w:ascii="Arial" w:hAnsi="Arial" w:cs="Arial"/>
        </w:rPr>
        <w:t xml:space="preserve"> is only a ratio of body weight and height, and does not take into account body composition, a characteristic that can be effectively assessed with other methods. </w:t>
      </w:r>
    </w:p>
    <w:p w14:paraId="67EEAB8D" w14:textId="77777777" w:rsidR="007959B0" w:rsidRPr="009266B8" w:rsidRDefault="007959B0" w:rsidP="00580D4D">
      <w:pPr>
        <w:spacing w:line="480" w:lineRule="auto"/>
        <w:ind w:firstLine="284"/>
        <w:rPr>
          <w:rFonts w:ascii="Arial" w:hAnsi="Arial" w:cs="Arial"/>
        </w:rPr>
      </w:pPr>
    </w:p>
    <w:p w14:paraId="19129617" w14:textId="1F5ADFAF" w:rsidR="002B3833" w:rsidRPr="00811CB6" w:rsidRDefault="00A55CAA" w:rsidP="00A55CAA">
      <w:pPr>
        <w:pStyle w:val="Heading3"/>
        <w:ind w:firstLine="720"/>
      </w:pPr>
      <w:bookmarkStart w:id="27" w:name="_Toc270529555"/>
      <w:r w:rsidRPr="00811CB6">
        <w:t>1.3.2.2</w:t>
      </w:r>
      <w:r w:rsidR="002B3833" w:rsidRPr="00811CB6">
        <w:t xml:space="preserve"> </w:t>
      </w:r>
      <w:r w:rsidRPr="00811CB6">
        <w:t>Additional Body Composition Assessments</w:t>
      </w:r>
      <w:bookmarkEnd w:id="27"/>
    </w:p>
    <w:p w14:paraId="457C6567" w14:textId="77777777" w:rsidR="00BD5887" w:rsidRPr="009266B8" w:rsidRDefault="00BD5887" w:rsidP="002D671B">
      <w:pPr>
        <w:rPr>
          <w:rFonts w:ascii="Arial" w:hAnsi="Arial" w:cs="Arial"/>
        </w:rPr>
      </w:pPr>
    </w:p>
    <w:p w14:paraId="7914B6A3" w14:textId="1465A89F" w:rsidR="002B3833" w:rsidRPr="009266B8" w:rsidRDefault="00A55CAA" w:rsidP="00580D4D">
      <w:pPr>
        <w:spacing w:line="480" w:lineRule="auto"/>
        <w:ind w:firstLine="284"/>
        <w:rPr>
          <w:rFonts w:ascii="Arial" w:hAnsi="Arial" w:cs="Arial"/>
        </w:rPr>
      </w:pPr>
      <w:r>
        <w:rPr>
          <w:rFonts w:ascii="Arial" w:hAnsi="Arial" w:cs="Arial"/>
        </w:rPr>
        <w:t xml:space="preserve">Additional methods have been commonly used in young children to assess body composition and have shown results related to BMI. </w:t>
      </w:r>
      <w:r w:rsidR="002B3833" w:rsidRPr="009266B8">
        <w:rPr>
          <w:rFonts w:ascii="Arial" w:hAnsi="Arial" w:cs="Arial"/>
        </w:rPr>
        <w:t xml:space="preserve">In children as young as 3 years of age, </w:t>
      </w:r>
      <w:r w:rsidR="00A23201">
        <w:rPr>
          <w:rFonts w:ascii="Arial" w:hAnsi="Arial" w:cs="Arial"/>
        </w:rPr>
        <w:t>%BF</w:t>
      </w:r>
      <w:r w:rsidR="002B3833" w:rsidRPr="009266B8">
        <w:rPr>
          <w:rFonts w:ascii="Arial" w:hAnsi="Arial" w:cs="Arial"/>
        </w:rPr>
        <w:t xml:space="preserve">, as measured by dual-energy x-ray absorptiometry (DEXA) scan, showed some variability across BMI groups (normal-weight, overweight and obese). However, most participants in this study with low BMI values also had low </w:t>
      </w:r>
      <w:r w:rsidR="00A23201">
        <w:rPr>
          <w:rFonts w:ascii="Arial" w:hAnsi="Arial" w:cs="Arial"/>
        </w:rPr>
        <w:t>%BF</w:t>
      </w:r>
      <w:r w:rsidR="002B3833" w:rsidRPr="009266B8">
        <w:rPr>
          <w:rFonts w:ascii="Arial" w:hAnsi="Arial" w:cs="Arial"/>
        </w:rPr>
        <w:t xml:space="preserve"> values and those subjects with high BMI values also showed high </w:t>
      </w:r>
      <w:r w:rsidR="00A23201">
        <w:rPr>
          <w:rFonts w:ascii="Arial" w:hAnsi="Arial" w:cs="Arial"/>
        </w:rPr>
        <w:t>%BF</w:t>
      </w:r>
      <w:r w:rsidR="002B3833" w:rsidRPr="009266B8">
        <w:rPr>
          <w:rFonts w:ascii="Arial" w:hAnsi="Arial" w:cs="Arial"/>
        </w:rPr>
        <w:t xml:space="preserve"> values</w:t>
      </w:r>
      <w:r w:rsidR="00C31704">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RW.CITE{{46 Taylor, Rachael W 2002}}</w:instrText>
      </w:r>
      <w:r w:rsidR="002B3833" w:rsidRPr="009266B8">
        <w:rPr>
          <w:rFonts w:ascii="Arial" w:hAnsi="Arial" w:cs="Arial"/>
        </w:rPr>
        <w:fldChar w:fldCharType="separate"/>
      </w:r>
      <w:r w:rsidR="00554895" w:rsidRPr="00554895">
        <w:rPr>
          <w:rFonts w:ascii="Arial" w:eastAsia="Times New Roman" w:hAnsi="Arial" w:cs="Arial"/>
        </w:rPr>
        <w:t>(Taylor, Jones, Williams, &amp; Goulding, 2002)</w:t>
      </w:r>
      <w:r w:rsidR="002B3833" w:rsidRPr="009266B8">
        <w:rPr>
          <w:rFonts w:ascii="Arial" w:hAnsi="Arial" w:cs="Arial"/>
        </w:rPr>
        <w:fldChar w:fldCharType="end"/>
      </w:r>
      <w:r w:rsidR="00C31704">
        <w:rPr>
          <w:rFonts w:ascii="Arial" w:hAnsi="Arial" w:cs="Arial"/>
        </w:rPr>
        <w:t xml:space="preserve">. </w:t>
      </w:r>
      <w:r w:rsidR="00DF0847">
        <w:rPr>
          <w:rFonts w:ascii="Arial" w:hAnsi="Arial" w:cs="Arial"/>
        </w:rPr>
        <w:t>DEXA scans are not always feasible with large studies and alternate methods have been used with success.</w:t>
      </w:r>
    </w:p>
    <w:p w14:paraId="2AAF7397" w14:textId="42034E4D" w:rsidR="002B3833" w:rsidRPr="009266B8" w:rsidRDefault="00A23201" w:rsidP="00580D4D">
      <w:pPr>
        <w:spacing w:line="480" w:lineRule="auto"/>
        <w:ind w:firstLine="284"/>
        <w:rPr>
          <w:rFonts w:ascii="Arial" w:hAnsi="Arial" w:cs="Arial"/>
        </w:rPr>
      </w:pPr>
      <w:r>
        <w:rPr>
          <w:rFonts w:ascii="Arial" w:hAnsi="Arial" w:cs="Arial"/>
        </w:rPr>
        <w:t>BIA</w:t>
      </w:r>
      <w:r w:rsidR="002B3833" w:rsidRPr="009266B8">
        <w:rPr>
          <w:rFonts w:ascii="Arial" w:hAnsi="Arial" w:cs="Arial"/>
        </w:rPr>
        <w:t xml:space="preserve"> is also an accurate tool to predict fat free mass and </w:t>
      </w:r>
      <w:r>
        <w:rPr>
          <w:rFonts w:ascii="Arial" w:hAnsi="Arial" w:cs="Arial"/>
        </w:rPr>
        <w:t>%BF</w:t>
      </w:r>
      <w:r w:rsidR="002B3833" w:rsidRPr="009266B8">
        <w:rPr>
          <w:rFonts w:ascii="Arial" w:hAnsi="Arial" w:cs="Arial"/>
        </w:rPr>
        <w:t xml:space="preserve"> in young children</w:t>
      </w:r>
      <w:r w:rsidR="00110FF6">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RW.CITE{{169 Goran, MICHAEL I 1993}}</w:instrText>
      </w:r>
      <w:r w:rsidR="002B3833" w:rsidRPr="009266B8">
        <w:rPr>
          <w:rFonts w:ascii="Arial" w:hAnsi="Arial" w:cs="Arial"/>
        </w:rPr>
        <w:fldChar w:fldCharType="separate"/>
      </w:r>
      <w:r w:rsidR="00554895" w:rsidRPr="00554895">
        <w:rPr>
          <w:rFonts w:ascii="Arial" w:eastAsia="Times New Roman" w:hAnsi="Arial" w:cs="Arial"/>
        </w:rPr>
        <w:t>(Goran et al., 1993)</w:t>
      </w:r>
      <w:r w:rsidR="002B3833" w:rsidRPr="009266B8">
        <w:rPr>
          <w:rFonts w:ascii="Arial" w:hAnsi="Arial" w:cs="Arial"/>
        </w:rPr>
        <w:fldChar w:fldCharType="end"/>
      </w:r>
      <w:r w:rsidR="00110FF6">
        <w:rPr>
          <w:rFonts w:ascii="Arial" w:hAnsi="Arial" w:cs="Arial"/>
        </w:rPr>
        <w:t xml:space="preserve">. </w:t>
      </w:r>
      <w:r w:rsidR="002B3833" w:rsidRPr="009266B8">
        <w:rPr>
          <w:rFonts w:ascii="Arial" w:hAnsi="Arial" w:cs="Arial"/>
        </w:rPr>
        <w:t xml:space="preserve">In children, body weight increases much quicker than height, as much </w:t>
      </w:r>
      <w:r>
        <w:rPr>
          <w:rFonts w:ascii="Arial" w:hAnsi="Arial" w:cs="Arial"/>
        </w:rPr>
        <w:t xml:space="preserve">as </w:t>
      </w:r>
      <w:r w:rsidR="002B3833" w:rsidRPr="009266B8">
        <w:rPr>
          <w:rFonts w:ascii="Arial" w:hAnsi="Arial" w:cs="Arial"/>
        </w:rPr>
        <w:t xml:space="preserve">32-37% greater in 3-to-6 year olds </w:t>
      </w:r>
      <w:r w:rsidR="002B3833" w:rsidRPr="009266B8">
        <w:rPr>
          <w:rFonts w:ascii="Arial" w:hAnsi="Arial" w:cs="Arial"/>
        </w:rPr>
        <w:fldChar w:fldCharType="begin"/>
      </w:r>
      <w:r w:rsidR="002B3833" w:rsidRPr="009266B8">
        <w:rPr>
          <w:rFonts w:ascii="Arial" w:hAnsi="Arial" w:cs="Arial"/>
        </w:rPr>
        <w:instrText>ADDIN RW.CITE{{154 Parizkova, Jana 1996}}</w:instrText>
      </w:r>
      <w:r w:rsidR="002B3833" w:rsidRPr="009266B8">
        <w:rPr>
          <w:rFonts w:ascii="Arial" w:hAnsi="Arial" w:cs="Arial"/>
        </w:rPr>
        <w:fldChar w:fldCharType="separate"/>
      </w:r>
      <w:r w:rsidR="00554895" w:rsidRPr="00554895">
        <w:rPr>
          <w:rFonts w:ascii="Arial" w:eastAsia="Times New Roman" w:hAnsi="Arial" w:cs="Arial"/>
        </w:rPr>
        <w:t>(Parizkova, 1996)</w:t>
      </w:r>
      <w:r w:rsidR="002B3833" w:rsidRPr="009266B8">
        <w:rPr>
          <w:rFonts w:ascii="Arial" w:hAnsi="Arial" w:cs="Arial"/>
        </w:rPr>
        <w:fldChar w:fldCharType="end"/>
      </w:r>
      <w:r w:rsidR="002B3833" w:rsidRPr="009266B8">
        <w:rPr>
          <w:rFonts w:ascii="Arial" w:hAnsi="Arial" w:cs="Arial"/>
        </w:rPr>
        <w:t>. In children, the adiposity rebound describes the natural changes of BMI: an increase in BMI from age 0-1 year, a decline until about the age of six, followed by a period</w:t>
      </w:r>
      <w:r w:rsidR="00DF0847">
        <w:rPr>
          <w:rFonts w:ascii="Arial" w:hAnsi="Arial" w:cs="Arial"/>
        </w:rPr>
        <w:t xml:space="preserve"> of increase into adolescence. </w:t>
      </w:r>
      <w:r w:rsidR="002B3833" w:rsidRPr="009266B8">
        <w:rPr>
          <w:rFonts w:ascii="Arial" w:hAnsi="Arial" w:cs="Arial"/>
        </w:rPr>
        <w:t>An earlier age of adiposity rebound is associated with a</w:t>
      </w:r>
      <w:r w:rsidR="00110FF6">
        <w:rPr>
          <w:rFonts w:ascii="Arial" w:hAnsi="Arial" w:cs="Arial"/>
        </w:rPr>
        <w:t xml:space="preserve">n increased risk of becoming </w:t>
      </w:r>
      <w:r w:rsidR="002B3833" w:rsidRPr="009266B8">
        <w:rPr>
          <w:rFonts w:ascii="Arial" w:hAnsi="Arial" w:cs="Arial"/>
        </w:rPr>
        <w:t xml:space="preserve">overweight or obese </w:t>
      </w:r>
      <w:r w:rsidR="00110FF6">
        <w:rPr>
          <w:rFonts w:ascii="Arial" w:hAnsi="Arial" w:cs="Arial"/>
        </w:rPr>
        <w:t>in adolescence</w:t>
      </w:r>
      <w:r w:rsidR="00975B5B">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RW.CITE{{65 Rolland-Cachera, MF 1984}}</w:instrText>
      </w:r>
      <w:r w:rsidR="002B3833" w:rsidRPr="009266B8">
        <w:rPr>
          <w:rFonts w:ascii="Arial" w:hAnsi="Arial" w:cs="Arial"/>
        </w:rPr>
        <w:fldChar w:fldCharType="separate"/>
      </w:r>
      <w:r w:rsidR="00554895" w:rsidRPr="00554895">
        <w:rPr>
          <w:rFonts w:ascii="Arial" w:eastAsia="Times New Roman" w:hAnsi="Arial" w:cs="Arial"/>
        </w:rPr>
        <w:t>(Rolland-Cachera et al., 1984)</w:t>
      </w:r>
      <w:r w:rsidR="002B3833" w:rsidRPr="009266B8">
        <w:rPr>
          <w:rFonts w:ascii="Arial" w:hAnsi="Arial" w:cs="Arial"/>
        </w:rPr>
        <w:fldChar w:fldCharType="end"/>
      </w:r>
      <w:r w:rsidR="00C31704">
        <w:rPr>
          <w:rFonts w:ascii="Arial" w:hAnsi="Arial" w:cs="Arial"/>
        </w:rPr>
        <w:t xml:space="preserve">. </w:t>
      </w:r>
      <w:r w:rsidR="002B3833" w:rsidRPr="009266B8">
        <w:rPr>
          <w:rFonts w:ascii="Arial" w:hAnsi="Arial" w:cs="Arial"/>
        </w:rPr>
        <w:t>While BMI is useful to estimate body composition in preschool-aged children</w:t>
      </w:r>
      <w:r w:rsidR="00DF0847">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RW.CITE{{67 Eisenmann, Joey C 2004}}</w:instrText>
      </w:r>
      <w:r w:rsidR="002B3833" w:rsidRPr="009266B8">
        <w:rPr>
          <w:rFonts w:ascii="Arial" w:hAnsi="Arial" w:cs="Arial"/>
        </w:rPr>
        <w:fldChar w:fldCharType="separate"/>
      </w:r>
      <w:r w:rsidR="00554895" w:rsidRPr="00554895">
        <w:rPr>
          <w:rFonts w:ascii="Arial" w:eastAsia="Times New Roman" w:hAnsi="Arial" w:cs="Arial"/>
        </w:rPr>
        <w:t>(Eisenmann, Heelan, &amp; Welk, 2004)</w:t>
      </w:r>
      <w:r w:rsidR="002B3833" w:rsidRPr="009266B8">
        <w:rPr>
          <w:rFonts w:ascii="Arial" w:hAnsi="Arial" w:cs="Arial"/>
        </w:rPr>
        <w:fldChar w:fldCharType="end"/>
      </w:r>
      <w:r w:rsidR="00C31704">
        <w:rPr>
          <w:rFonts w:ascii="Arial" w:hAnsi="Arial" w:cs="Arial"/>
        </w:rPr>
        <w:t xml:space="preserve">, </w:t>
      </w:r>
      <w:r w:rsidR="002B3833" w:rsidRPr="009266B8">
        <w:rPr>
          <w:rFonts w:ascii="Arial" w:hAnsi="Arial" w:cs="Arial"/>
        </w:rPr>
        <w:t>it does not take fat mass a</w:t>
      </w:r>
      <w:r w:rsidR="00DF0847">
        <w:rPr>
          <w:rFonts w:ascii="Arial" w:hAnsi="Arial" w:cs="Arial"/>
        </w:rPr>
        <w:t xml:space="preserve">nd fat free mass into account. </w:t>
      </w:r>
      <w:r w:rsidR="002B3833" w:rsidRPr="009266B8">
        <w:rPr>
          <w:rFonts w:ascii="Arial" w:hAnsi="Arial" w:cs="Arial"/>
        </w:rPr>
        <w:t xml:space="preserve">If a growth curve is examined based on </w:t>
      </w:r>
      <w:r>
        <w:rPr>
          <w:rFonts w:ascii="Arial" w:hAnsi="Arial" w:cs="Arial"/>
        </w:rPr>
        <w:t>%BF</w:t>
      </w:r>
      <w:r w:rsidR="00110FF6">
        <w:rPr>
          <w:rFonts w:ascii="Arial" w:hAnsi="Arial" w:cs="Arial"/>
        </w:rPr>
        <w:t xml:space="preserve"> alone</w:t>
      </w:r>
      <w:r w:rsidR="002B3833" w:rsidRPr="009266B8">
        <w:rPr>
          <w:rFonts w:ascii="Arial" w:hAnsi="Arial" w:cs="Arial"/>
        </w:rPr>
        <w:t xml:space="preserve">, the adiposity rebound is less apparent </w:t>
      </w:r>
      <w:r w:rsidR="002B3833" w:rsidRPr="009266B8">
        <w:rPr>
          <w:rFonts w:ascii="Arial" w:hAnsi="Arial" w:cs="Arial"/>
        </w:rPr>
        <w:fldChar w:fldCharType="begin"/>
      </w:r>
      <w:r w:rsidR="002B3833" w:rsidRPr="009266B8">
        <w:rPr>
          <w:rFonts w:ascii="Arial" w:hAnsi="Arial" w:cs="Arial"/>
        </w:rPr>
        <w:instrText>ADDIN RW.CITE{{66 Malina, Robert M 2004}}</w:instrText>
      </w:r>
      <w:r w:rsidR="002B3833" w:rsidRPr="009266B8">
        <w:rPr>
          <w:rFonts w:ascii="Arial" w:hAnsi="Arial" w:cs="Arial"/>
        </w:rPr>
        <w:fldChar w:fldCharType="separate"/>
      </w:r>
      <w:r w:rsidR="00554895" w:rsidRPr="00554895">
        <w:rPr>
          <w:rFonts w:ascii="Arial" w:eastAsia="Times New Roman" w:hAnsi="Arial" w:cs="Arial"/>
        </w:rPr>
        <w:t>(Malina, Bouchard, &amp; Bar-Or, 2004)</w:t>
      </w:r>
      <w:r w:rsidR="002B3833" w:rsidRPr="009266B8">
        <w:rPr>
          <w:rFonts w:ascii="Arial" w:hAnsi="Arial" w:cs="Arial"/>
        </w:rPr>
        <w:fldChar w:fldCharType="end"/>
      </w:r>
      <w:r w:rsidR="00C31704">
        <w:rPr>
          <w:rFonts w:ascii="Arial" w:hAnsi="Arial" w:cs="Arial"/>
        </w:rPr>
        <w:t xml:space="preserve">. </w:t>
      </w:r>
      <w:r w:rsidR="002B3833" w:rsidRPr="009266B8">
        <w:rPr>
          <w:rFonts w:ascii="Arial" w:hAnsi="Arial" w:cs="Arial"/>
        </w:rPr>
        <w:t xml:space="preserve">Therefore, BMI and </w:t>
      </w:r>
      <w:r>
        <w:rPr>
          <w:rFonts w:ascii="Arial" w:hAnsi="Arial" w:cs="Arial"/>
        </w:rPr>
        <w:t>%BF</w:t>
      </w:r>
      <w:r w:rsidR="002B3833" w:rsidRPr="009266B8">
        <w:rPr>
          <w:rFonts w:ascii="Arial" w:hAnsi="Arial" w:cs="Arial"/>
        </w:rPr>
        <w:t xml:space="preserve"> are complementary and necessary measures when studying body </w:t>
      </w:r>
      <w:r w:rsidR="009D1FB0">
        <w:rPr>
          <w:rFonts w:ascii="Arial" w:hAnsi="Arial" w:cs="Arial"/>
        </w:rPr>
        <w:t xml:space="preserve">size in the early years, and they can continue being used to assess how body size </w:t>
      </w:r>
      <w:r w:rsidR="00110FF6">
        <w:rPr>
          <w:rFonts w:ascii="Arial" w:hAnsi="Arial" w:cs="Arial"/>
        </w:rPr>
        <w:t xml:space="preserve">changes and </w:t>
      </w:r>
      <w:r w:rsidR="009D1FB0">
        <w:rPr>
          <w:rFonts w:ascii="Arial" w:hAnsi="Arial" w:cs="Arial"/>
        </w:rPr>
        <w:t xml:space="preserve">tracks through life. </w:t>
      </w:r>
    </w:p>
    <w:p w14:paraId="27F242BF" w14:textId="02CEDBC3" w:rsidR="002B3833" w:rsidRPr="00811CB6" w:rsidRDefault="00A55CAA" w:rsidP="00DF0847">
      <w:pPr>
        <w:pStyle w:val="Heading3"/>
        <w:ind w:firstLine="720"/>
      </w:pPr>
      <w:bookmarkStart w:id="28" w:name="_Toc270529556"/>
      <w:r w:rsidRPr="00811CB6">
        <w:t>1.3.2.3</w:t>
      </w:r>
      <w:r w:rsidR="00BD5887" w:rsidRPr="00811CB6">
        <w:t xml:space="preserve"> </w:t>
      </w:r>
      <w:r w:rsidR="002B3833" w:rsidRPr="00811CB6">
        <w:t>Body Composition Tracking</w:t>
      </w:r>
      <w:bookmarkEnd w:id="28"/>
    </w:p>
    <w:p w14:paraId="13F75987" w14:textId="6991A927" w:rsidR="002B3833" w:rsidRDefault="002B3833" w:rsidP="00580D4D">
      <w:pPr>
        <w:spacing w:before="240" w:line="480" w:lineRule="auto"/>
        <w:ind w:firstLine="284"/>
        <w:rPr>
          <w:rFonts w:ascii="Arial" w:hAnsi="Arial" w:cs="Arial"/>
        </w:rPr>
      </w:pPr>
      <w:r w:rsidRPr="009266B8">
        <w:rPr>
          <w:rFonts w:ascii="Arial" w:hAnsi="Arial" w:cs="Arial"/>
        </w:rPr>
        <w:t xml:space="preserve">Children and youth who are overweight and obese are at increased risk, in some cases twice as high, to be overweight or obese in adulthood. The risk is more prominent in participants with higher levels of overweight or obesity </w:t>
      </w:r>
      <w:r w:rsidRPr="009266B8">
        <w:rPr>
          <w:rFonts w:ascii="Arial" w:hAnsi="Arial" w:cs="Arial"/>
        </w:rPr>
        <w:fldChar w:fldCharType="begin"/>
      </w:r>
      <w:r w:rsidRPr="009266B8">
        <w:rPr>
          <w:rFonts w:ascii="Arial" w:hAnsi="Arial" w:cs="Arial"/>
        </w:rPr>
        <w:instrText>ADDIN RW.CITE{{19 Singh, Amika S 2008}}</w:instrText>
      </w:r>
      <w:r w:rsidRPr="009266B8">
        <w:rPr>
          <w:rFonts w:ascii="Arial" w:hAnsi="Arial" w:cs="Arial"/>
        </w:rPr>
        <w:fldChar w:fldCharType="separate"/>
      </w:r>
      <w:r w:rsidR="00554895" w:rsidRPr="00554895">
        <w:rPr>
          <w:rFonts w:ascii="Arial" w:eastAsia="Times New Roman" w:hAnsi="Arial" w:cs="Arial"/>
        </w:rPr>
        <w:t>(A. S. Singh et al., 2008)</w:t>
      </w:r>
      <w:r w:rsidRPr="009266B8">
        <w:rPr>
          <w:rFonts w:ascii="Arial" w:hAnsi="Arial" w:cs="Arial"/>
        </w:rPr>
        <w:fldChar w:fldCharType="end"/>
      </w:r>
      <w:r w:rsidRPr="009266B8">
        <w:rPr>
          <w:rFonts w:ascii="Arial" w:hAnsi="Arial" w:cs="Arial"/>
        </w:rPr>
        <w:t xml:space="preserve">. Overweight and obese children have heightened risks of premature mortality and later cardio-metabolic morbidity, including diabetes, hypertension and stroke, later in life </w:t>
      </w:r>
      <w:r w:rsidRPr="009266B8">
        <w:rPr>
          <w:rFonts w:ascii="Arial" w:hAnsi="Arial" w:cs="Arial"/>
        </w:rPr>
        <w:fldChar w:fldCharType="begin"/>
      </w:r>
      <w:r w:rsidRPr="009266B8">
        <w:rPr>
          <w:rFonts w:ascii="Arial" w:hAnsi="Arial" w:cs="Arial"/>
        </w:rPr>
        <w:instrText>ADDIN RW.CITE{{55 Reilly, JJ 2010}}</w:instrText>
      </w:r>
      <w:r w:rsidRPr="009266B8">
        <w:rPr>
          <w:rFonts w:ascii="Arial" w:hAnsi="Arial" w:cs="Arial"/>
        </w:rPr>
        <w:fldChar w:fldCharType="separate"/>
      </w:r>
      <w:r w:rsidR="00554895" w:rsidRPr="00554895">
        <w:rPr>
          <w:rFonts w:ascii="Arial" w:eastAsia="Times New Roman" w:hAnsi="Arial" w:cs="Arial"/>
        </w:rPr>
        <w:t>(J. Reilly &amp; Kelly, 2010)</w:t>
      </w:r>
      <w:r w:rsidRPr="009266B8">
        <w:rPr>
          <w:rFonts w:ascii="Arial" w:hAnsi="Arial" w:cs="Arial"/>
        </w:rPr>
        <w:fldChar w:fldCharType="end"/>
      </w:r>
      <w:r w:rsidR="00181D6F">
        <w:rPr>
          <w:rFonts w:ascii="Arial" w:hAnsi="Arial" w:cs="Arial"/>
        </w:rPr>
        <w:t xml:space="preserve">. </w:t>
      </w:r>
      <w:r w:rsidR="00804DA6">
        <w:rPr>
          <w:rFonts w:ascii="Arial" w:hAnsi="Arial" w:cs="Arial"/>
        </w:rPr>
        <w:t>Over 22 years, from childhood to adulthood, BMI showed moderate tracking in both ma</w:t>
      </w:r>
      <w:r w:rsidR="00975B5B">
        <w:rPr>
          <w:rFonts w:ascii="Arial" w:hAnsi="Arial" w:cs="Arial"/>
        </w:rPr>
        <w:t>les and females (r=0.29-0.65)</w:t>
      </w:r>
      <w:r w:rsidR="000E4E47">
        <w:rPr>
          <w:rFonts w:ascii="Arial" w:hAnsi="Arial" w:cs="Arial"/>
        </w:rPr>
        <w:t xml:space="preserve"> </w:t>
      </w:r>
      <w:r w:rsidR="000E4E47">
        <w:rPr>
          <w:rFonts w:ascii="Arial" w:hAnsi="Arial" w:cs="Arial"/>
        </w:rPr>
        <w:fldChar w:fldCharType="begin"/>
      </w:r>
      <w:r w:rsidR="000E4E47">
        <w:rPr>
          <w:rFonts w:ascii="Arial" w:hAnsi="Arial" w:cs="Arial"/>
        </w:rPr>
        <w:instrText>ADDIN RW.CITE{{192 Herman, Katya M 2009}}</w:instrText>
      </w:r>
      <w:r w:rsidR="000E4E47">
        <w:rPr>
          <w:rFonts w:ascii="Arial" w:hAnsi="Arial" w:cs="Arial"/>
        </w:rPr>
        <w:fldChar w:fldCharType="separate"/>
      </w:r>
      <w:r w:rsidR="00554895" w:rsidRPr="00554895">
        <w:rPr>
          <w:rFonts w:ascii="Arial" w:eastAsia="Times New Roman" w:hAnsi="Arial" w:cs="Arial"/>
        </w:rPr>
        <w:t>(Herman, Craig, Gauvin, &amp; Katzmarzyk, 2009)</w:t>
      </w:r>
      <w:r w:rsidR="000E4E47">
        <w:rPr>
          <w:rFonts w:ascii="Arial" w:hAnsi="Arial" w:cs="Arial"/>
        </w:rPr>
        <w:fldChar w:fldCharType="end"/>
      </w:r>
      <w:r w:rsidR="000E4E47">
        <w:rPr>
          <w:rFonts w:ascii="Arial" w:hAnsi="Arial" w:cs="Arial"/>
        </w:rPr>
        <w:t xml:space="preserve">. </w:t>
      </w:r>
      <w:r w:rsidR="00804DA6">
        <w:rPr>
          <w:rFonts w:ascii="Arial" w:hAnsi="Arial" w:cs="Arial"/>
        </w:rPr>
        <w:t>A longitudinal study in Japan concluded that about 80% of overweigh</w:t>
      </w:r>
      <w:r w:rsidR="00110FF6">
        <w:rPr>
          <w:rFonts w:ascii="Arial" w:hAnsi="Arial" w:cs="Arial"/>
        </w:rPr>
        <w:t xml:space="preserve">t and obese school-aged </w:t>
      </w:r>
      <w:r w:rsidR="00975B5B">
        <w:rPr>
          <w:rFonts w:ascii="Arial" w:hAnsi="Arial" w:cs="Arial"/>
        </w:rPr>
        <w:t>children would</w:t>
      </w:r>
      <w:r w:rsidR="00804DA6">
        <w:rPr>
          <w:rFonts w:ascii="Arial" w:hAnsi="Arial" w:cs="Arial"/>
        </w:rPr>
        <w:t xml:space="preserve"> become overweight and obese adolescents</w:t>
      </w:r>
      <w:r w:rsidR="000E4E47">
        <w:rPr>
          <w:rFonts w:ascii="Arial" w:hAnsi="Arial" w:cs="Arial"/>
        </w:rPr>
        <w:t xml:space="preserve"> </w:t>
      </w:r>
      <w:r w:rsidR="000E4E47">
        <w:rPr>
          <w:rFonts w:ascii="Arial" w:hAnsi="Arial" w:cs="Arial"/>
        </w:rPr>
        <w:fldChar w:fldCharType="begin"/>
      </w:r>
      <w:r w:rsidR="000E4E47">
        <w:rPr>
          <w:rFonts w:ascii="Arial" w:hAnsi="Arial" w:cs="Arial"/>
        </w:rPr>
        <w:instrText>ADDIN RW.CITE{{193 Nakano, Takuro 2010}}</w:instrText>
      </w:r>
      <w:r w:rsidR="000E4E47">
        <w:rPr>
          <w:rFonts w:ascii="Arial" w:hAnsi="Arial" w:cs="Arial"/>
        </w:rPr>
        <w:fldChar w:fldCharType="separate"/>
      </w:r>
      <w:r w:rsidR="00554895" w:rsidRPr="00554895">
        <w:rPr>
          <w:rFonts w:ascii="Arial" w:eastAsia="Times New Roman" w:hAnsi="Arial" w:cs="Arial"/>
        </w:rPr>
        <w:t>(Nakano et al., 2010)</w:t>
      </w:r>
      <w:r w:rsidR="000E4E47">
        <w:rPr>
          <w:rFonts w:ascii="Arial" w:hAnsi="Arial" w:cs="Arial"/>
        </w:rPr>
        <w:fldChar w:fldCharType="end"/>
      </w:r>
      <w:r w:rsidR="000E4E47">
        <w:rPr>
          <w:rFonts w:ascii="Arial" w:hAnsi="Arial" w:cs="Arial"/>
        </w:rPr>
        <w:t xml:space="preserve">. </w:t>
      </w:r>
      <w:r w:rsidR="00804DA6">
        <w:rPr>
          <w:rFonts w:ascii="Arial" w:hAnsi="Arial" w:cs="Arial"/>
        </w:rPr>
        <w:t>Evidence supports the idea that body composition tracks well fo</w:t>
      </w:r>
      <w:r w:rsidR="00975B5B">
        <w:rPr>
          <w:rFonts w:ascii="Arial" w:hAnsi="Arial" w:cs="Arial"/>
        </w:rPr>
        <w:t xml:space="preserve">rm childhood to adulthood. </w:t>
      </w:r>
    </w:p>
    <w:p w14:paraId="063CC262" w14:textId="0554AE82" w:rsidR="002111AC" w:rsidRPr="00811CB6" w:rsidRDefault="00A55CAA" w:rsidP="00811CB6">
      <w:pPr>
        <w:pStyle w:val="Heading3"/>
        <w:ind w:firstLine="720"/>
      </w:pPr>
      <w:bookmarkStart w:id="29" w:name="_Toc270529557"/>
      <w:r w:rsidRPr="00811CB6">
        <w:t>1.3.2.4</w:t>
      </w:r>
      <w:r w:rsidR="00BD5887" w:rsidRPr="00811CB6">
        <w:t xml:space="preserve"> </w:t>
      </w:r>
      <w:r w:rsidR="002B3833" w:rsidRPr="00811CB6">
        <w:t>Relationship between Body Composition and Physical Activity</w:t>
      </w:r>
      <w:bookmarkEnd w:id="29"/>
    </w:p>
    <w:p w14:paraId="0D1DF6EB" w14:textId="236C8AF7" w:rsidR="002B3833" w:rsidRPr="009266B8" w:rsidRDefault="002B3833" w:rsidP="00580D4D">
      <w:pPr>
        <w:spacing w:before="240" w:line="480" w:lineRule="auto"/>
        <w:ind w:firstLine="284"/>
        <w:rPr>
          <w:rFonts w:ascii="Arial" w:hAnsi="Arial" w:cs="Arial"/>
        </w:rPr>
      </w:pPr>
      <w:r w:rsidRPr="009266B8">
        <w:rPr>
          <w:rFonts w:ascii="Arial" w:hAnsi="Arial" w:cs="Arial"/>
        </w:rPr>
        <w:t xml:space="preserve">Participation in PA, as objectively measured by accelerometry, is negatively associated with adiposity in preschoolers. MVPA and VPA are both associated with lower </w:t>
      </w:r>
      <w:r w:rsidR="00A23201">
        <w:rPr>
          <w:rFonts w:ascii="Arial" w:hAnsi="Arial" w:cs="Arial"/>
        </w:rPr>
        <w:t>%BF</w:t>
      </w:r>
      <w:r w:rsidRPr="009266B8">
        <w:rPr>
          <w:rFonts w:ascii="Arial" w:hAnsi="Arial" w:cs="Arial"/>
        </w:rPr>
        <w:t>, as measured by DEXA scans</w:t>
      </w:r>
      <w:r w:rsidR="008A13CF">
        <w:rPr>
          <w:rFonts w:ascii="Arial" w:hAnsi="Arial" w:cs="Arial"/>
        </w:rPr>
        <w:t xml:space="preserve"> </w:t>
      </w:r>
      <w:r w:rsidR="008A13CF">
        <w:rPr>
          <w:rFonts w:ascii="Arial" w:hAnsi="Arial" w:cs="Arial"/>
        </w:rPr>
        <w:fldChar w:fldCharType="begin"/>
      </w:r>
      <w:r w:rsidR="008A13CF">
        <w:rPr>
          <w:rFonts w:ascii="Arial" w:hAnsi="Arial" w:cs="Arial"/>
        </w:rPr>
        <w:instrText>ADDIN RW.CITE{{58 Collings, Paul J 2013}}</w:instrText>
      </w:r>
      <w:r w:rsidR="008A13CF">
        <w:rPr>
          <w:rFonts w:ascii="Arial" w:hAnsi="Arial" w:cs="Arial"/>
        </w:rPr>
        <w:fldChar w:fldCharType="separate"/>
      </w:r>
      <w:r w:rsidR="00554895" w:rsidRPr="00554895">
        <w:rPr>
          <w:rFonts w:ascii="Arial" w:eastAsia="Times New Roman" w:hAnsi="Arial" w:cs="Arial"/>
        </w:rPr>
        <w:t>(Collings et al., 2013)</w:t>
      </w:r>
      <w:r w:rsidR="008A13CF">
        <w:rPr>
          <w:rFonts w:ascii="Arial" w:hAnsi="Arial" w:cs="Arial"/>
        </w:rPr>
        <w:fldChar w:fldCharType="end"/>
      </w:r>
      <w:r w:rsidR="008A13CF">
        <w:rPr>
          <w:rFonts w:ascii="Arial" w:hAnsi="Arial" w:cs="Arial"/>
        </w:rPr>
        <w:t xml:space="preserve">. </w:t>
      </w:r>
      <w:r w:rsidRPr="009266B8">
        <w:rPr>
          <w:rFonts w:ascii="Arial" w:hAnsi="Arial" w:cs="Arial"/>
        </w:rPr>
        <w:t xml:space="preserve">In a cohort of Portuguese preschoolers, children with low participation in VPA were more likely to be classified as overweight, determined by BMI, compared to peers with higher VPA participation </w:t>
      </w:r>
      <w:r w:rsidRPr="009266B8">
        <w:rPr>
          <w:rFonts w:ascii="Arial" w:hAnsi="Arial" w:cs="Arial"/>
        </w:rPr>
        <w:fldChar w:fldCharType="begin"/>
      </w:r>
      <w:r w:rsidRPr="009266B8">
        <w:rPr>
          <w:rFonts w:ascii="Arial" w:hAnsi="Arial" w:cs="Arial"/>
        </w:rPr>
        <w:instrText>ADDIN RW.CITE{{59 Vale, Susana Maria Coelho Guimarães 2010}}</w:instrText>
      </w:r>
      <w:r w:rsidRPr="009266B8">
        <w:rPr>
          <w:rFonts w:ascii="Arial" w:hAnsi="Arial" w:cs="Arial"/>
        </w:rPr>
        <w:fldChar w:fldCharType="separate"/>
      </w:r>
      <w:r w:rsidR="00554895" w:rsidRPr="00554895">
        <w:rPr>
          <w:rFonts w:ascii="Arial" w:eastAsia="Times New Roman" w:hAnsi="Arial" w:cs="Arial"/>
        </w:rPr>
        <w:t>(Vale, Susana Maria Coelho Guimarães et al., 2010)</w:t>
      </w:r>
      <w:r w:rsidRPr="009266B8">
        <w:rPr>
          <w:rFonts w:ascii="Arial" w:hAnsi="Arial" w:cs="Arial"/>
        </w:rPr>
        <w:fldChar w:fldCharType="end"/>
      </w:r>
      <w:r w:rsidRPr="009266B8">
        <w:rPr>
          <w:rFonts w:ascii="Arial" w:hAnsi="Arial" w:cs="Arial"/>
        </w:rPr>
        <w:t>. When observed at preschool, overweight boys had fewer MVPA and VPA intervals per hour, while no weight-related differences were observed in girls</w:t>
      </w:r>
      <w:r w:rsidR="00975B5B">
        <w:rPr>
          <w:rFonts w:ascii="Arial" w:hAnsi="Arial" w:cs="Arial"/>
        </w:rPr>
        <w:t xml:space="preserve"> </w:t>
      </w:r>
      <w:r w:rsidRPr="009266B8">
        <w:rPr>
          <w:rFonts w:ascii="Arial" w:hAnsi="Arial" w:cs="Arial"/>
        </w:rPr>
        <w:fldChar w:fldCharType="begin"/>
      </w:r>
      <w:r w:rsidRPr="009266B8">
        <w:rPr>
          <w:rFonts w:ascii="Arial" w:hAnsi="Arial" w:cs="Arial"/>
        </w:rPr>
        <w:instrText>ADDIN RW.CITE{{60 Trost, Stewart G 2003}}</w:instrText>
      </w:r>
      <w:r w:rsidRPr="009266B8">
        <w:rPr>
          <w:rFonts w:ascii="Arial" w:hAnsi="Arial" w:cs="Arial"/>
        </w:rPr>
        <w:fldChar w:fldCharType="separate"/>
      </w:r>
      <w:r w:rsidR="00554895" w:rsidRPr="00554895">
        <w:rPr>
          <w:rFonts w:ascii="Arial" w:eastAsia="Times New Roman" w:hAnsi="Arial" w:cs="Arial"/>
        </w:rPr>
        <w:t>(Trost, Sirard, Dowda, Pfeiffer, &amp; Pate, 2003)</w:t>
      </w:r>
      <w:r w:rsidRPr="009266B8">
        <w:rPr>
          <w:rFonts w:ascii="Arial" w:hAnsi="Arial" w:cs="Arial"/>
        </w:rPr>
        <w:fldChar w:fldCharType="end"/>
      </w:r>
      <w:r w:rsidR="00975B5B">
        <w:rPr>
          <w:rFonts w:ascii="Arial" w:hAnsi="Arial" w:cs="Arial"/>
        </w:rPr>
        <w:t xml:space="preserve">. </w:t>
      </w:r>
      <w:r w:rsidRPr="009266B8">
        <w:rPr>
          <w:rFonts w:ascii="Arial" w:hAnsi="Arial" w:cs="Arial"/>
        </w:rPr>
        <w:t>Due to the relationship between body composition and PA in preschoolers, it is important to consider the body composition of preschoolers when analyzing PA data.</w:t>
      </w:r>
    </w:p>
    <w:p w14:paraId="5196562F" w14:textId="4099B657" w:rsidR="002B3833" w:rsidRPr="00811CB6" w:rsidRDefault="00A55CAA" w:rsidP="00DF0847">
      <w:pPr>
        <w:pStyle w:val="Heading3"/>
        <w:ind w:firstLine="720"/>
      </w:pPr>
      <w:bookmarkStart w:id="30" w:name="_Toc270529558"/>
      <w:r w:rsidRPr="00811CB6">
        <w:t>1.3.2.5</w:t>
      </w:r>
      <w:r w:rsidR="00BD5887" w:rsidRPr="00811CB6">
        <w:t xml:space="preserve"> </w:t>
      </w:r>
      <w:r w:rsidR="002B3833" w:rsidRPr="00811CB6">
        <w:t>Relationship between Body Composition and Fitness</w:t>
      </w:r>
      <w:bookmarkEnd w:id="30"/>
    </w:p>
    <w:p w14:paraId="3EE41CAF" w14:textId="77777777" w:rsidR="00BD5887" w:rsidRPr="009266B8" w:rsidRDefault="00BD5887" w:rsidP="002D671B">
      <w:pPr>
        <w:rPr>
          <w:rFonts w:ascii="Arial" w:hAnsi="Arial" w:cs="Arial"/>
        </w:rPr>
      </w:pPr>
    </w:p>
    <w:p w14:paraId="0F75277D" w14:textId="257E70BE" w:rsidR="002B3833" w:rsidRPr="009266B8" w:rsidRDefault="002B3833" w:rsidP="00580D4D">
      <w:pPr>
        <w:spacing w:line="480" w:lineRule="auto"/>
        <w:ind w:firstLine="284"/>
        <w:rPr>
          <w:rFonts w:ascii="Arial" w:hAnsi="Arial" w:cs="Arial"/>
          <w:i/>
        </w:rPr>
      </w:pPr>
      <w:r w:rsidRPr="009266B8">
        <w:rPr>
          <w:rFonts w:ascii="Arial" w:hAnsi="Arial" w:cs="Arial"/>
        </w:rPr>
        <w:t xml:space="preserve">Over the past few decades, national fitness levels of Canadian children and youth have significantly declined </w:t>
      </w:r>
      <w:r w:rsidRPr="009266B8">
        <w:rPr>
          <w:rFonts w:ascii="Arial" w:hAnsi="Arial" w:cs="Arial"/>
        </w:rPr>
        <w:fldChar w:fldCharType="begin"/>
      </w:r>
      <w:r w:rsidRPr="009266B8">
        <w:rPr>
          <w:rFonts w:ascii="Arial" w:hAnsi="Arial" w:cs="Arial"/>
        </w:rPr>
        <w:instrText>ADDIN RW.CITE{{61 Tremblay, Mark S 2010}}</w:instrText>
      </w:r>
      <w:r w:rsidRPr="009266B8">
        <w:rPr>
          <w:rFonts w:ascii="Arial" w:hAnsi="Arial" w:cs="Arial"/>
        </w:rPr>
        <w:fldChar w:fldCharType="separate"/>
      </w:r>
      <w:r w:rsidR="00554895" w:rsidRPr="00554895">
        <w:rPr>
          <w:rFonts w:ascii="Arial" w:eastAsia="Times New Roman" w:hAnsi="Arial" w:cs="Arial"/>
        </w:rPr>
        <w:t>(Tremblay et al., 2010)</w:t>
      </w:r>
      <w:r w:rsidRPr="009266B8">
        <w:rPr>
          <w:rFonts w:ascii="Arial" w:hAnsi="Arial" w:cs="Arial"/>
        </w:rPr>
        <w:fldChar w:fldCharType="end"/>
      </w:r>
      <w:r w:rsidR="008A13CF">
        <w:rPr>
          <w:rFonts w:ascii="Arial" w:hAnsi="Arial" w:cs="Arial"/>
        </w:rPr>
        <w:t xml:space="preserve"> </w:t>
      </w:r>
      <w:r w:rsidRPr="009266B8">
        <w:rPr>
          <w:rFonts w:ascii="Arial" w:hAnsi="Arial" w:cs="Arial"/>
        </w:rPr>
        <w:t xml:space="preserve">while rates of overweight and obesity in </w:t>
      </w:r>
      <w:r w:rsidR="00DF0847">
        <w:rPr>
          <w:rFonts w:ascii="Arial" w:hAnsi="Arial" w:cs="Arial"/>
        </w:rPr>
        <w:t>youth</w:t>
      </w:r>
      <w:r w:rsidRPr="009266B8">
        <w:rPr>
          <w:rFonts w:ascii="Arial" w:hAnsi="Arial" w:cs="Arial"/>
        </w:rPr>
        <w:t xml:space="preserve"> have increased </w:t>
      </w:r>
      <w:r w:rsidRPr="009266B8">
        <w:rPr>
          <w:rFonts w:ascii="Arial" w:hAnsi="Arial" w:cs="Arial"/>
        </w:rPr>
        <w:fldChar w:fldCharType="begin"/>
      </w:r>
      <w:r w:rsidRPr="009266B8">
        <w:rPr>
          <w:rFonts w:ascii="Arial" w:hAnsi="Arial" w:cs="Arial"/>
        </w:rPr>
        <w:instrText>ADDIN RW.CITE{{44 Shields, Margot 2006}}</w:instrText>
      </w:r>
      <w:r w:rsidRPr="009266B8">
        <w:rPr>
          <w:rFonts w:ascii="Arial" w:hAnsi="Arial" w:cs="Arial"/>
        </w:rPr>
        <w:fldChar w:fldCharType="separate"/>
      </w:r>
      <w:r w:rsidR="00554895" w:rsidRPr="00554895">
        <w:rPr>
          <w:rFonts w:ascii="Arial" w:eastAsia="Times New Roman" w:hAnsi="Arial" w:cs="Arial"/>
        </w:rPr>
        <w:t>(Shields, 2006)</w:t>
      </w:r>
      <w:r w:rsidRPr="009266B8">
        <w:rPr>
          <w:rFonts w:ascii="Arial" w:hAnsi="Arial" w:cs="Arial"/>
        </w:rPr>
        <w:fldChar w:fldCharType="end"/>
      </w:r>
      <w:r w:rsidR="002111AC">
        <w:rPr>
          <w:rFonts w:ascii="Arial" w:hAnsi="Arial" w:cs="Arial"/>
        </w:rPr>
        <w:t xml:space="preserve">. </w:t>
      </w:r>
      <w:r w:rsidRPr="009266B8">
        <w:rPr>
          <w:rFonts w:ascii="Arial" w:hAnsi="Arial" w:cs="Arial"/>
        </w:rPr>
        <w:t>A one-year PA and lifestyle intervention in Swiss preschoolers observed more beneficial effects on body composition in low versus high fit children</w:t>
      </w:r>
      <w:r w:rsidR="008A13CF">
        <w:rPr>
          <w:rFonts w:ascii="Arial" w:hAnsi="Arial" w:cs="Arial"/>
        </w:rPr>
        <w:t xml:space="preserve"> </w:t>
      </w:r>
      <w:r w:rsidR="008A13CF">
        <w:rPr>
          <w:rFonts w:ascii="Arial" w:hAnsi="Arial" w:cs="Arial"/>
          <w:highlight w:val="cyan"/>
        </w:rPr>
        <w:fldChar w:fldCharType="begin"/>
      </w:r>
      <w:r w:rsidR="008A13CF">
        <w:rPr>
          <w:rFonts w:ascii="Arial" w:hAnsi="Arial" w:cs="Arial"/>
          <w:highlight w:val="cyan"/>
        </w:rPr>
        <w:instrText>ADDIN RW.CITE{{62 Niederer, I 2012}}</w:instrText>
      </w:r>
      <w:r w:rsidR="008A13CF">
        <w:rPr>
          <w:rFonts w:ascii="Arial" w:hAnsi="Arial" w:cs="Arial"/>
          <w:highlight w:val="cyan"/>
        </w:rPr>
        <w:fldChar w:fldCharType="separate"/>
      </w:r>
      <w:r w:rsidR="00554895" w:rsidRPr="00554895">
        <w:rPr>
          <w:rFonts w:ascii="Arial" w:eastAsia="Times New Roman" w:hAnsi="Arial" w:cs="Arial"/>
        </w:rPr>
        <w:t>(Niederer et al., 2012)</w:t>
      </w:r>
      <w:r w:rsidR="008A13CF">
        <w:rPr>
          <w:rFonts w:ascii="Arial" w:hAnsi="Arial" w:cs="Arial"/>
          <w:highlight w:val="cyan"/>
        </w:rPr>
        <w:fldChar w:fldCharType="end"/>
      </w:r>
      <w:r w:rsidR="008A13CF">
        <w:rPr>
          <w:rFonts w:ascii="Arial" w:hAnsi="Arial" w:cs="Arial"/>
        </w:rPr>
        <w:t>.</w:t>
      </w:r>
      <w:r w:rsidR="008A13CF" w:rsidRPr="009266B8">
        <w:rPr>
          <w:rFonts w:ascii="Arial" w:hAnsi="Arial" w:cs="Arial"/>
        </w:rPr>
        <w:t xml:space="preserve"> </w:t>
      </w:r>
      <w:r w:rsidR="007959B0">
        <w:rPr>
          <w:rFonts w:ascii="Arial" w:hAnsi="Arial" w:cs="Arial"/>
        </w:rPr>
        <w:t>Additional analyses from</w:t>
      </w:r>
      <w:r w:rsidRPr="009266B8">
        <w:rPr>
          <w:rFonts w:ascii="Arial" w:hAnsi="Arial" w:cs="Arial"/>
        </w:rPr>
        <w:t xml:space="preserve"> the same intervention found that the overweight and obese children had lower aerobic fitness compared to normal weight children</w:t>
      </w:r>
      <w:r w:rsidR="008A13CF">
        <w:rPr>
          <w:rFonts w:ascii="Arial" w:hAnsi="Arial" w:cs="Arial"/>
        </w:rPr>
        <w:t xml:space="preserve"> </w:t>
      </w:r>
      <w:r w:rsidRPr="009266B8">
        <w:rPr>
          <w:rFonts w:ascii="Arial" w:hAnsi="Arial" w:cs="Arial"/>
        </w:rPr>
        <w:fldChar w:fldCharType="begin"/>
      </w:r>
      <w:r w:rsidRPr="009266B8">
        <w:rPr>
          <w:rFonts w:ascii="Arial" w:hAnsi="Arial" w:cs="Arial"/>
        </w:rPr>
        <w:instrText>ADDIN RW.CITE{{63 Ebenegger, V 2012}}</w:instrText>
      </w:r>
      <w:r w:rsidRPr="009266B8">
        <w:rPr>
          <w:rFonts w:ascii="Arial" w:hAnsi="Arial" w:cs="Arial"/>
        </w:rPr>
        <w:fldChar w:fldCharType="separate"/>
      </w:r>
      <w:r w:rsidR="00554895" w:rsidRPr="00554895">
        <w:rPr>
          <w:rFonts w:ascii="Arial" w:eastAsia="Times New Roman" w:hAnsi="Arial" w:cs="Arial"/>
        </w:rPr>
        <w:t>(Ebenegger et al., 2012)</w:t>
      </w:r>
      <w:r w:rsidRPr="009266B8">
        <w:rPr>
          <w:rFonts w:ascii="Arial" w:hAnsi="Arial" w:cs="Arial"/>
        </w:rPr>
        <w:fldChar w:fldCharType="end"/>
      </w:r>
      <w:r w:rsidR="008A13CF">
        <w:rPr>
          <w:rFonts w:ascii="Arial" w:hAnsi="Arial" w:cs="Arial"/>
        </w:rPr>
        <w:t xml:space="preserve">. </w:t>
      </w:r>
      <w:r w:rsidRPr="009266B8">
        <w:rPr>
          <w:rFonts w:ascii="Arial" w:hAnsi="Arial" w:cs="Arial"/>
        </w:rPr>
        <w:t xml:space="preserve">A health promotion and PA intervention conducted in Israel </w:t>
      </w:r>
      <w:r w:rsidR="00DF0847">
        <w:rPr>
          <w:rFonts w:ascii="Arial" w:hAnsi="Arial" w:cs="Arial"/>
        </w:rPr>
        <w:t xml:space="preserve">kindergarten classes </w:t>
      </w:r>
      <w:r w:rsidRPr="009266B8">
        <w:rPr>
          <w:rFonts w:ascii="Arial" w:hAnsi="Arial" w:cs="Arial"/>
        </w:rPr>
        <w:t>saw increases in aerobic fitness and decreases in BMI percentiles in the particip</w:t>
      </w:r>
      <w:r w:rsidR="00DF0847">
        <w:rPr>
          <w:rFonts w:ascii="Arial" w:hAnsi="Arial" w:cs="Arial"/>
        </w:rPr>
        <w:t xml:space="preserve">ants in the intervention versus </w:t>
      </w:r>
      <w:r w:rsidRPr="009266B8">
        <w:rPr>
          <w:rFonts w:ascii="Arial" w:hAnsi="Arial" w:cs="Arial"/>
        </w:rPr>
        <w:t>the control group</w:t>
      </w:r>
      <w:r w:rsidR="008A13CF">
        <w:rPr>
          <w:rFonts w:ascii="Arial" w:hAnsi="Arial" w:cs="Arial"/>
        </w:rPr>
        <w:t xml:space="preserve"> </w:t>
      </w:r>
      <w:r w:rsidRPr="00181D6F">
        <w:rPr>
          <w:rFonts w:ascii="Arial" w:hAnsi="Arial" w:cs="Arial"/>
          <w:highlight w:val="cyan"/>
        </w:rPr>
        <w:fldChar w:fldCharType="begin"/>
      </w:r>
      <w:r w:rsidR="008A13CF">
        <w:rPr>
          <w:rFonts w:ascii="Arial" w:hAnsi="Arial" w:cs="Arial"/>
          <w:highlight w:val="cyan"/>
        </w:rPr>
        <w:instrText>ADDIN RW.CITE{{64 Nemet, Dan 2013}}</w:instrText>
      </w:r>
      <w:r w:rsidRPr="00181D6F">
        <w:rPr>
          <w:rFonts w:ascii="Arial" w:hAnsi="Arial" w:cs="Arial"/>
          <w:highlight w:val="cyan"/>
        </w:rPr>
        <w:fldChar w:fldCharType="separate"/>
      </w:r>
      <w:r w:rsidR="00554895" w:rsidRPr="00554895">
        <w:rPr>
          <w:rFonts w:ascii="Arial" w:eastAsia="Times New Roman" w:hAnsi="Arial" w:cs="Arial"/>
        </w:rPr>
        <w:t>(Nemet et al., 2013)</w:t>
      </w:r>
      <w:r w:rsidRPr="00181D6F">
        <w:rPr>
          <w:rFonts w:ascii="Arial" w:hAnsi="Arial" w:cs="Arial"/>
          <w:highlight w:val="cyan"/>
        </w:rPr>
        <w:fldChar w:fldCharType="end"/>
      </w:r>
      <w:r w:rsidR="008A13CF">
        <w:rPr>
          <w:rFonts w:ascii="Arial" w:hAnsi="Arial" w:cs="Arial"/>
        </w:rPr>
        <w:t xml:space="preserve">. </w:t>
      </w:r>
      <w:r w:rsidR="007959B0">
        <w:rPr>
          <w:rFonts w:ascii="Arial" w:hAnsi="Arial" w:cs="Arial"/>
        </w:rPr>
        <w:t xml:space="preserve">These results suggest that interventions that increase the volume of PA programming for young children can have positive changes on both aerobic fitness and weight status.  </w:t>
      </w:r>
    </w:p>
    <w:p w14:paraId="1C7894CB" w14:textId="3CC4B144" w:rsidR="002B3833" w:rsidRPr="009266B8" w:rsidRDefault="002B3833" w:rsidP="00580D4D">
      <w:pPr>
        <w:spacing w:line="480" w:lineRule="auto"/>
        <w:ind w:firstLine="284"/>
        <w:rPr>
          <w:rFonts w:ascii="Arial" w:hAnsi="Arial" w:cs="Arial"/>
        </w:rPr>
      </w:pPr>
      <w:r w:rsidRPr="009266B8">
        <w:rPr>
          <w:rFonts w:ascii="Arial" w:hAnsi="Arial" w:cs="Arial"/>
        </w:rPr>
        <w:t>In a study of school-age children in Belgium, performance</w:t>
      </w:r>
      <w:r w:rsidR="00975B5B">
        <w:rPr>
          <w:rFonts w:ascii="Arial" w:hAnsi="Arial" w:cs="Arial"/>
        </w:rPr>
        <w:t xml:space="preserve">s on fitness tests were </w:t>
      </w:r>
      <w:r w:rsidRPr="009266B8">
        <w:rPr>
          <w:rFonts w:ascii="Arial" w:hAnsi="Arial" w:cs="Arial"/>
        </w:rPr>
        <w:t>compared between obese and non-obese students, based on BMI and</w:t>
      </w:r>
      <w:r w:rsidR="00975B5B">
        <w:rPr>
          <w:rFonts w:ascii="Arial" w:hAnsi="Arial" w:cs="Arial"/>
        </w:rPr>
        <w:t xml:space="preserve"> body composition, as measured by </w:t>
      </w:r>
      <w:r w:rsidRPr="009266B8">
        <w:rPr>
          <w:rFonts w:ascii="Arial" w:hAnsi="Arial" w:cs="Arial"/>
        </w:rPr>
        <w:t xml:space="preserve">the sum of skin folds. The obese children displayed poorer performance on the standing long jump, sit-up, bent-arm hang, speed shuttle run and endurance shuttle run tests—all tests requiring propulsion or lifting of body mass.  Handgrip performance was </w:t>
      </w:r>
      <w:r w:rsidR="00B5005C">
        <w:rPr>
          <w:rFonts w:ascii="Arial" w:hAnsi="Arial" w:cs="Arial"/>
        </w:rPr>
        <w:t>higher</w:t>
      </w:r>
      <w:r w:rsidRPr="009266B8">
        <w:rPr>
          <w:rFonts w:ascii="Arial" w:hAnsi="Arial" w:cs="Arial"/>
        </w:rPr>
        <w:t xml:space="preserve"> in obese youth versus non-obese youth </w:t>
      </w:r>
      <w:r w:rsidR="00181D6F">
        <w:rPr>
          <w:rFonts w:ascii="Arial" w:hAnsi="Arial" w:cs="Arial"/>
        </w:rPr>
        <w:fldChar w:fldCharType="begin"/>
      </w:r>
      <w:r w:rsidR="00181D6F">
        <w:rPr>
          <w:rFonts w:ascii="Arial" w:hAnsi="Arial" w:cs="Arial"/>
        </w:rPr>
        <w:instrText>ADDIN RW.CITE{{181 Deforche, Benedicte 2003}}</w:instrText>
      </w:r>
      <w:r w:rsidR="00181D6F">
        <w:rPr>
          <w:rFonts w:ascii="Arial" w:hAnsi="Arial" w:cs="Arial"/>
        </w:rPr>
        <w:fldChar w:fldCharType="separate"/>
      </w:r>
      <w:r w:rsidR="00554895" w:rsidRPr="00554895">
        <w:rPr>
          <w:rFonts w:ascii="Arial" w:eastAsia="Times New Roman" w:hAnsi="Arial" w:cs="Arial"/>
        </w:rPr>
        <w:t>(Deforche et al., 2003)</w:t>
      </w:r>
      <w:r w:rsidR="00181D6F">
        <w:rPr>
          <w:rFonts w:ascii="Arial" w:hAnsi="Arial" w:cs="Arial"/>
        </w:rPr>
        <w:fldChar w:fldCharType="end"/>
      </w:r>
      <w:r w:rsidR="00181D6F">
        <w:rPr>
          <w:rFonts w:ascii="Arial" w:hAnsi="Arial" w:cs="Arial"/>
        </w:rPr>
        <w:t>.</w:t>
      </w:r>
      <w:r w:rsidRPr="009266B8">
        <w:rPr>
          <w:rFonts w:ascii="Arial" w:hAnsi="Arial" w:cs="Arial"/>
        </w:rPr>
        <w:t xml:space="preserve"> </w:t>
      </w:r>
      <w:r w:rsidR="00DF0847">
        <w:rPr>
          <w:rFonts w:ascii="Arial" w:hAnsi="Arial" w:cs="Arial"/>
        </w:rPr>
        <w:t>While this study investigated fitness test results between normal weight and obese school-aged children</w:t>
      </w:r>
      <w:r w:rsidR="00110FF6">
        <w:rPr>
          <w:rFonts w:ascii="Arial" w:hAnsi="Arial" w:cs="Arial"/>
        </w:rPr>
        <w:t xml:space="preserve"> and not preschoolers</w:t>
      </w:r>
      <w:r w:rsidR="00DF0847">
        <w:rPr>
          <w:rFonts w:ascii="Arial" w:hAnsi="Arial" w:cs="Arial"/>
        </w:rPr>
        <w:t xml:space="preserve">, it </w:t>
      </w:r>
      <w:r w:rsidR="007959B0">
        <w:rPr>
          <w:rFonts w:ascii="Arial" w:hAnsi="Arial" w:cs="Arial"/>
        </w:rPr>
        <w:t xml:space="preserve">supports the idea of including a measure of body size or body composition when analyzing both aerobic and muscular fitness in children. </w:t>
      </w:r>
    </w:p>
    <w:p w14:paraId="58F0F3EE" w14:textId="4EA05F5D" w:rsidR="002B3833" w:rsidRPr="009266B8" w:rsidRDefault="00BD5887" w:rsidP="00811CB6">
      <w:pPr>
        <w:pStyle w:val="Heading2"/>
        <w:spacing w:before="0"/>
        <w:rPr>
          <w:rFonts w:ascii="Arial" w:hAnsi="Arial" w:cs="Arial"/>
          <w:color w:val="auto"/>
          <w:sz w:val="24"/>
          <w:szCs w:val="24"/>
        </w:rPr>
      </w:pPr>
      <w:bookmarkStart w:id="31" w:name="_Toc270529559"/>
      <w:r w:rsidRPr="009266B8">
        <w:rPr>
          <w:rFonts w:ascii="Arial" w:hAnsi="Arial" w:cs="Arial"/>
          <w:color w:val="auto"/>
          <w:sz w:val="24"/>
          <w:szCs w:val="24"/>
        </w:rPr>
        <w:t xml:space="preserve">1.3.3 </w:t>
      </w:r>
      <w:r w:rsidR="002B3833" w:rsidRPr="009266B8">
        <w:rPr>
          <w:rFonts w:ascii="Arial" w:hAnsi="Arial" w:cs="Arial"/>
          <w:color w:val="auto"/>
          <w:sz w:val="24"/>
          <w:szCs w:val="24"/>
        </w:rPr>
        <w:t>Aerobic Fitness</w:t>
      </w:r>
      <w:bookmarkEnd w:id="31"/>
    </w:p>
    <w:p w14:paraId="08BCD0BC" w14:textId="77777777" w:rsidR="00BD5887" w:rsidRPr="009266B8" w:rsidRDefault="00BD5887" w:rsidP="00811CB6">
      <w:pPr>
        <w:rPr>
          <w:rFonts w:ascii="Arial" w:hAnsi="Arial" w:cs="Arial"/>
        </w:rPr>
      </w:pPr>
    </w:p>
    <w:p w14:paraId="2ECAD68A" w14:textId="06CB2A8C" w:rsidR="002B3833" w:rsidRPr="00811CB6" w:rsidRDefault="00BD5887" w:rsidP="00811CB6">
      <w:pPr>
        <w:pStyle w:val="Heading3"/>
        <w:ind w:firstLine="720"/>
      </w:pPr>
      <w:bookmarkStart w:id="32" w:name="_Toc270529560"/>
      <w:r w:rsidRPr="00811CB6">
        <w:t xml:space="preserve">1.3.3.1 </w:t>
      </w:r>
      <w:r w:rsidR="002B3833" w:rsidRPr="00811CB6">
        <w:t>Definition</w:t>
      </w:r>
      <w:bookmarkEnd w:id="32"/>
    </w:p>
    <w:p w14:paraId="3B2BF9A0" w14:textId="77777777" w:rsidR="00BD5887" w:rsidRPr="009266B8" w:rsidRDefault="00BD5887" w:rsidP="002D671B">
      <w:pPr>
        <w:rPr>
          <w:rFonts w:ascii="Arial" w:hAnsi="Arial" w:cs="Arial"/>
        </w:rPr>
      </w:pPr>
    </w:p>
    <w:p w14:paraId="3695473F" w14:textId="3BC87B1B" w:rsidR="002B3833" w:rsidRPr="009266B8" w:rsidRDefault="002B3833" w:rsidP="00580D4D">
      <w:pPr>
        <w:spacing w:line="480" w:lineRule="auto"/>
        <w:ind w:firstLine="284"/>
        <w:rPr>
          <w:rFonts w:ascii="Arial" w:hAnsi="Arial" w:cs="Arial"/>
        </w:rPr>
      </w:pPr>
      <w:r w:rsidRPr="009266B8">
        <w:rPr>
          <w:rFonts w:ascii="Arial" w:hAnsi="Arial" w:cs="Arial"/>
        </w:rPr>
        <w:t>Aerobic fitness</w:t>
      </w:r>
      <w:r w:rsidR="00DF0847">
        <w:rPr>
          <w:rFonts w:ascii="Arial" w:hAnsi="Arial" w:cs="Arial"/>
        </w:rPr>
        <w:t xml:space="preserve"> is a health-related fitness attribute that refers to one’s</w:t>
      </w:r>
      <w:r w:rsidRPr="009266B8">
        <w:rPr>
          <w:rFonts w:ascii="Arial" w:hAnsi="Arial" w:cs="Arial"/>
        </w:rPr>
        <w:t xml:space="preserve"> ability to perform d</w:t>
      </w:r>
      <w:r w:rsidR="00C95EDA">
        <w:rPr>
          <w:rFonts w:ascii="Arial" w:hAnsi="Arial" w:cs="Arial"/>
        </w:rPr>
        <w:t>ynamic, large muscle, moderate-to-</w:t>
      </w:r>
      <w:r w:rsidRPr="009266B8">
        <w:rPr>
          <w:rFonts w:ascii="Arial" w:hAnsi="Arial" w:cs="Arial"/>
        </w:rPr>
        <w:t xml:space="preserve">vigorous intensity exercise for a prolonged period of time </w:t>
      </w:r>
      <w:r w:rsidRPr="009266B8">
        <w:rPr>
          <w:rFonts w:ascii="Arial" w:hAnsi="Arial" w:cs="Arial"/>
        </w:rPr>
        <w:fldChar w:fldCharType="begin"/>
      </w:r>
      <w:r w:rsidRPr="009266B8">
        <w:rPr>
          <w:rFonts w:ascii="Arial" w:hAnsi="Arial" w:cs="Arial"/>
        </w:rPr>
        <w:instrText>ADDIN RW.CITE{{23 Armstrong, Lawrence 2006}}</w:instrText>
      </w:r>
      <w:r w:rsidRPr="009266B8">
        <w:rPr>
          <w:rFonts w:ascii="Arial" w:hAnsi="Arial" w:cs="Arial"/>
        </w:rPr>
        <w:fldChar w:fldCharType="separate"/>
      </w:r>
      <w:r w:rsidR="00554895" w:rsidRPr="00554895">
        <w:rPr>
          <w:rFonts w:ascii="Arial" w:eastAsia="Times New Roman" w:hAnsi="Arial" w:cs="Arial"/>
        </w:rPr>
        <w:t>(L. Armstrong, 2006)</w:t>
      </w:r>
      <w:r w:rsidRPr="009266B8">
        <w:rPr>
          <w:rFonts w:ascii="Arial" w:hAnsi="Arial" w:cs="Arial"/>
        </w:rPr>
        <w:fldChar w:fldCharType="end"/>
      </w:r>
      <w:r w:rsidRPr="009266B8">
        <w:rPr>
          <w:rFonts w:ascii="Arial" w:hAnsi="Arial" w:cs="Arial"/>
        </w:rPr>
        <w:t xml:space="preserve">. These movements depend on the respiratory, cardiovascular and skeletal muscle systems. </w:t>
      </w:r>
      <w:r w:rsidR="00DF0847">
        <w:rPr>
          <w:rFonts w:ascii="Arial" w:hAnsi="Arial" w:cs="Arial"/>
        </w:rPr>
        <w:t>This</w:t>
      </w:r>
      <w:r w:rsidRPr="009266B8">
        <w:rPr>
          <w:rFonts w:ascii="Arial" w:hAnsi="Arial" w:cs="Arial"/>
        </w:rPr>
        <w:t xml:space="preserve"> is a health-related component of physical fitness because high levels </w:t>
      </w:r>
      <w:r w:rsidR="00DF0847">
        <w:rPr>
          <w:rFonts w:ascii="Arial" w:hAnsi="Arial" w:cs="Arial"/>
        </w:rPr>
        <w:t xml:space="preserve">of aerobic fitness </w:t>
      </w:r>
      <w:r w:rsidRPr="009266B8">
        <w:rPr>
          <w:rFonts w:ascii="Arial" w:hAnsi="Arial" w:cs="Arial"/>
        </w:rPr>
        <w:t xml:space="preserve">are associated with a decreased risk of premature death, especially from cardiovascular disease </w:t>
      </w:r>
      <w:r w:rsidRPr="009266B8">
        <w:rPr>
          <w:rFonts w:ascii="Arial" w:hAnsi="Arial" w:cs="Arial"/>
        </w:rPr>
        <w:fldChar w:fldCharType="begin"/>
      </w:r>
      <w:r w:rsidRPr="009266B8">
        <w:rPr>
          <w:rFonts w:ascii="Arial" w:hAnsi="Arial" w:cs="Arial"/>
        </w:rPr>
        <w:instrText>ADDIN RW.CITE{{23 Armstrong, Lawrence 2006}}</w:instrText>
      </w:r>
      <w:r w:rsidRPr="009266B8">
        <w:rPr>
          <w:rFonts w:ascii="Arial" w:hAnsi="Arial" w:cs="Arial"/>
        </w:rPr>
        <w:fldChar w:fldCharType="separate"/>
      </w:r>
      <w:r w:rsidR="00554895" w:rsidRPr="00554895">
        <w:rPr>
          <w:rFonts w:ascii="Arial" w:eastAsia="Times New Roman" w:hAnsi="Arial" w:cs="Arial"/>
        </w:rPr>
        <w:t>(L. Armstrong, 2006)</w:t>
      </w:r>
      <w:r w:rsidRPr="009266B8">
        <w:rPr>
          <w:rFonts w:ascii="Arial" w:hAnsi="Arial" w:cs="Arial"/>
        </w:rPr>
        <w:fldChar w:fldCharType="end"/>
      </w:r>
      <w:r w:rsidRPr="009266B8">
        <w:rPr>
          <w:rFonts w:ascii="Arial" w:hAnsi="Arial" w:cs="Arial"/>
        </w:rPr>
        <w:t>.</w:t>
      </w:r>
    </w:p>
    <w:p w14:paraId="17DB10EF" w14:textId="291E73CC" w:rsidR="002B3833" w:rsidRPr="00811CB6" w:rsidRDefault="00BD5887" w:rsidP="00DF0847">
      <w:pPr>
        <w:pStyle w:val="Heading3"/>
        <w:ind w:firstLine="720"/>
      </w:pPr>
      <w:bookmarkStart w:id="33" w:name="_Toc270529561"/>
      <w:r w:rsidRPr="00811CB6">
        <w:t xml:space="preserve">1.3.3.2 </w:t>
      </w:r>
      <w:r w:rsidR="002B3833" w:rsidRPr="00811CB6">
        <w:t>Assessment and Measurement Considerations</w:t>
      </w:r>
      <w:bookmarkEnd w:id="33"/>
    </w:p>
    <w:p w14:paraId="197918E7" w14:textId="77777777" w:rsidR="00BD5887" w:rsidRPr="009266B8" w:rsidRDefault="00BD5887" w:rsidP="002D671B">
      <w:pPr>
        <w:rPr>
          <w:rFonts w:ascii="Arial" w:hAnsi="Arial" w:cs="Arial"/>
        </w:rPr>
      </w:pPr>
    </w:p>
    <w:p w14:paraId="4A255A85" w14:textId="5BEAF926" w:rsidR="002B3833" w:rsidRPr="00811CB6" w:rsidRDefault="002B3833" w:rsidP="00580D4D">
      <w:pPr>
        <w:spacing w:line="480" w:lineRule="auto"/>
        <w:ind w:firstLine="284"/>
        <w:rPr>
          <w:rFonts w:ascii="Arial" w:hAnsi="Arial" w:cs="Arial"/>
          <w:i/>
        </w:rPr>
      </w:pPr>
      <w:r w:rsidRPr="009266B8">
        <w:rPr>
          <w:rFonts w:ascii="Arial" w:hAnsi="Arial" w:cs="Arial"/>
        </w:rPr>
        <w:t>The scarcity of preschool fitness research may be based on an assumption that preschool-aged children are naturally active, and therefore, physically fit</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RW.CITE{{8 Nguyen,T. 2011}}</w:instrText>
      </w:r>
      <w:r w:rsidRPr="009266B8">
        <w:rPr>
          <w:rFonts w:ascii="Arial" w:hAnsi="Arial" w:cs="Arial"/>
        </w:rPr>
        <w:fldChar w:fldCharType="separate"/>
      </w:r>
      <w:r w:rsidR="00554895" w:rsidRPr="00554895">
        <w:rPr>
          <w:rFonts w:ascii="Arial" w:eastAsia="Times New Roman" w:hAnsi="Arial" w:cs="Arial"/>
        </w:rPr>
        <w:t>(Nguyen, Obeid, &amp; Timmons, 2011)</w:t>
      </w:r>
      <w:r w:rsidRPr="009266B8">
        <w:rPr>
          <w:rFonts w:ascii="Arial" w:hAnsi="Arial" w:cs="Arial"/>
        </w:rPr>
        <w:fldChar w:fldCharType="end"/>
      </w:r>
      <w:r w:rsidR="00181D6F">
        <w:rPr>
          <w:rFonts w:ascii="Arial" w:hAnsi="Arial" w:cs="Arial"/>
        </w:rPr>
        <w:t xml:space="preserve">. </w:t>
      </w:r>
      <w:r w:rsidRPr="009266B8">
        <w:rPr>
          <w:rFonts w:ascii="Arial" w:hAnsi="Arial" w:cs="Arial"/>
        </w:rPr>
        <w:t>As a result, the most appropriate measurement tools for assessing ae</w:t>
      </w:r>
      <w:r w:rsidR="00110FF6">
        <w:rPr>
          <w:rFonts w:ascii="Arial" w:hAnsi="Arial" w:cs="Arial"/>
        </w:rPr>
        <w:t>robic or anaerobic</w:t>
      </w:r>
      <w:r w:rsidRPr="009266B8">
        <w:rPr>
          <w:rFonts w:ascii="Arial" w:hAnsi="Arial" w:cs="Arial"/>
        </w:rPr>
        <w:t xml:space="preserve"> fitness in preschoolers have not been established. </w:t>
      </w:r>
      <w:r w:rsidR="00DF0847">
        <w:rPr>
          <w:rFonts w:ascii="Arial" w:hAnsi="Arial" w:cs="Arial"/>
        </w:rPr>
        <w:t xml:space="preserve">Over the years, both laboratory and field-based assessments have been conducted to </w:t>
      </w:r>
      <w:r w:rsidR="00110FF6">
        <w:rPr>
          <w:rFonts w:ascii="Arial" w:hAnsi="Arial" w:cs="Arial"/>
        </w:rPr>
        <w:t>evaluate</w:t>
      </w:r>
      <w:r w:rsidR="00DF0847">
        <w:rPr>
          <w:rFonts w:ascii="Arial" w:hAnsi="Arial" w:cs="Arial"/>
        </w:rPr>
        <w:t xml:space="preserve"> fitness in young children. </w:t>
      </w:r>
    </w:p>
    <w:p w14:paraId="160E74EA" w14:textId="4C0CCD6B" w:rsidR="002B3833" w:rsidRPr="00811CB6" w:rsidRDefault="00811CB6" w:rsidP="00DF0847">
      <w:pPr>
        <w:pStyle w:val="Heading3"/>
        <w:ind w:firstLine="720"/>
      </w:pPr>
      <w:bookmarkStart w:id="34" w:name="_Toc270529562"/>
      <w:r>
        <w:t>1.3.3.3</w:t>
      </w:r>
      <w:r w:rsidR="00BD5887" w:rsidRPr="00811CB6">
        <w:t xml:space="preserve"> </w:t>
      </w:r>
      <w:r w:rsidR="002B3833" w:rsidRPr="00811CB6">
        <w:t>Lab Versus Field Tests</w:t>
      </w:r>
      <w:bookmarkEnd w:id="34"/>
    </w:p>
    <w:p w14:paraId="7E0DAC10" w14:textId="77777777" w:rsidR="00BD5887" w:rsidRPr="00811CB6" w:rsidRDefault="00BD5887" w:rsidP="002D671B">
      <w:pPr>
        <w:rPr>
          <w:rFonts w:ascii="Arial" w:hAnsi="Arial" w:cs="Arial"/>
          <w:i/>
        </w:rPr>
      </w:pPr>
    </w:p>
    <w:p w14:paraId="1BF909F0" w14:textId="08EFFB8F" w:rsidR="002B3833" w:rsidRPr="00A23201" w:rsidRDefault="002B3833" w:rsidP="00A23201">
      <w:pPr>
        <w:spacing w:line="480" w:lineRule="auto"/>
        <w:ind w:firstLine="284"/>
        <w:rPr>
          <w:rFonts w:ascii="Arial" w:eastAsia="Times New Roman" w:hAnsi="Arial" w:cs="Arial"/>
        </w:rPr>
      </w:pPr>
      <w:r w:rsidRPr="009266B8">
        <w:rPr>
          <w:rFonts w:ascii="Arial" w:hAnsi="Arial" w:cs="Arial"/>
        </w:rPr>
        <w:t>Aerobic fitness, or peak oxygen uptake (VO</w:t>
      </w:r>
      <w:r w:rsidRPr="009266B8">
        <w:rPr>
          <w:rFonts w:ascii="Arial" w:hAnsi="Arial" w:cs="Arial"/>
          <w:vertAlign w:val="subscript"/>
        </w:rPr>
        <w:t>2PEAK</w:t>
      </w:r>
      <w:r w:rsidRPr="009266B8">
        <w:rPr>
          <w:rFonts w:ascii="Arial" w:hAnsi="Arial" w:cs="Arial"/>
        </w:rPr>
        <w:t>), is considered to be the best marker for cardiorespiratory function, as measured through indirect calorimetry duri</w:t>
      </w:r>
      <w:r w:rsidR="00A23201">
        <w:rPr>
          <w:rFonts w:ascii="Arial" w:hAnsi="Arial" w:cs="Arial"/>
        </w:rPr>
        <w:t>ng a maximal bike or TM</w:t>
      </w:r>
      <w:r w:rsidRPr="009266B8">
        <w:rPr>
          <w:rFonts w:ascii="Arial" w:hAnsi="Arial" w:cs="Arial"/>
        </w:rPr>
        <w:t xml:space="preserve"> test</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RW.CITE{{31 Dencker, Magnus 2010}}</w:instrText>
      </w:r>
      <w:r w:rsidRPr="009266B8">
        <w:rPr>
          <w:rFonts w:ascii="Arial" w:hAnsi="Arial" w:cs="Arial"/>
        </w:rPr>
        <w:fldChar w:fldCharType="separate"/>
      </w:r>
      <w:r w:rsidR="00554895" w:rsidRPr="00554895">
        <w:rPr>
          <w:rFonts w:ascii="Arial" w:eastAsia="Times New Roman" w:hAnsi="Arial" w:cs="Arial"/>
        </w:rPr>
        <w:t>(Dencker, Bugge, Hermansen, &amp; Andersen, 2010)</w:t>
      </w:r>
      <w:r w:rsidRPr="009266B8">
        <w:rPr>
          <w:rFonts w:ascii="Arial" w:hAnsi="Arial" w:cs="Arial"/>
        </w:rPr>
        <w:fldChar w:fldCharType="end"/>
      </w:r>
      <w:r w:rsidR="00181D6F">
        <w:rPr>
          <w:rFonts w:ascii="Arial" w:hAnsi="Arial" w:cs="Arial"/>
        </w:rPr>
        <w:t xml:space="preserve">. </w:t>
      </w:r>
      <w:r w:rsidRPr="009266B8">
        <w:rPr>
          <w:rFonts w:ascii="Arial" w:hAnsi="Arial" w:cs="Arial"/>
        </w:rPr>
        <w:t xml:space="preserve">This type of test </w:t>
      </w:r>
      <w:r w:rsidR="00083D67" w:rsidRPr="009266B8">
        <w:rPr>
          <w:rFonts w:ascii="Arial" w:hAnsi="Arial" w:cs="Arial"/>
        </w:rPr>
        <w:t>necessitates</w:t>
      </w:r>
      <w:r w:rsidRPr="009266B8">
        <w:rPr>
          <w:rFonts w:ascii="Arial" w:hAnsi="Arial" w:cs="Arial"/>
        </w:rPr>
        <w:t xml:space="preserve"> participants to wear a mouth-piece and nose plug, requirements that would likely frighten preschool-aged participants, unless provided ample time for habituation. While the majority of VO</w:t>
      </w:r>
      <w:r w:rsidRPr="009266B8">
        <w:rPr>
          <w:rFonts w:ascii="Arial" w:hAnsi="Arial" w:cs="Arial"/>
          <w:vertAlign w:val="subscript"/>
        </w:rPr>
        <w:t>2PEAK</w:t>
      </w:r>
      <w:r w:rsidRPr="009266B8">
        <w:rPr>
          <w:rFonts w:ascii="Arial" w:hAnsi="Arial" w:cs="Arial"/>
        </w:rPr>
        <w:t xml:space="preserve"> </w:t>
      </w:r>
      <w:r w:rsidR="00083D67">
        <w:rPr>
          <w:rFonts w:ascii="Arial" w:hAnsi="Arial" w:cs="Arial"/>
        </w:rPr>
        <w:t>testing in adults has been</w:t>
      </w:r>
      <w:r w:rsidRPr="009266B8">
        <w:rPr>
          <w:rFonts w:ascii="Arial" w:hAnsi="Arial" w:cs="Arial"/>
        </w:rPr>
        <w:t xml:space="preserve"> conducted on a cycle ergometer, it is preferab</w:t>
      </w:r>
      <w:r w:rsidR="00A23201">
        <w:rPr>
          <w:rFonts w:ascii="Arial" w:hAnsi="Arial" w:cs="Arial"/>
        </w:rPr>
        <w:t>le for young children to use a TM</w:t>
      </w:r>
      <w:r w:rsidRPr="009266B8">
        <w:rPr>
          <w:rFonts w:ascii="Arial" w:hAnsi="Arial" w:cs="Arial"/>
        </w:rPr>
        <w:t xml:space="preserve"> </w:t>
      </w:r>
      <w:r w:rsidR="00110FF6">
        <w:rPr>
          <w:rFonts w:ascii="Arial" w:hAnsi="Arial" w:cs="Arial"/>
        </w:rPr>
        <w:t xml:space="preserve">for aerobic fitness tests </w:t>
      </w:r>
      <w:r w:rsidRPr="009266B8">
        <w:rPr>
          <w:rFonts w:ascii="Arial" w:hAnsi="Arial" w:cs="Arial"/>
        </w:rPr>
        <w:t>because their knee extensors are underdeveloped and this may limit performance on a cycle ergometer</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RW.CITE{{33 Oded Bar-Or, MD 2004}}</w:instrText>
      </w:r>
      <w:r w:rsidRPr="009266B8">
        <w:rPr>
          <w:rFonts w:ascii="Arial" w:hAnsi="Arial" w:cs="Arial"/>
        </w:rPr>
        <w:fldChar w:fldCharType="separate"/>
      </w:r>
      <w:r w:rsidR="00554895" w:rsidRPr="00554895">
        <w:rPr>
          <w:rFonts w:ascii="Arial" w:eastAsia="Times New Roman" w:hAnsi="Arial" w:cs="Arial"/>
        </w:rPr>
        <w:t>(Oded Bar-Or &amp; Rowland, 2004)</w:t>
      </w:r>
      <w:r w:rsidRPr="009266B8">
        <w:rPr>
          <w:rFonts w:ascii="Arial" w:hAnsi="Arial" w:cs="Arial"/>
        </w:rPr>
        <w:fldChar w:fldCharType="end"/>
      </w:r>
      <w:r w:rsidR="00181D6F">
        <w:rPr>
          <w:rFonts w:ascii="Arial" w:hAnsi="Arial" w:cs="Arial"/>
        </w:rPr>
        <w:t xml:space="preserve">. </w:t>
      </w:r>
      <w:r w:rsidR="006419EE" w:rsidRPr="009266B8">
        <w:rPr>
          <w:rFonts w:ascii="Arial" w:hAnsi="Arial" w:cs="Arial"/>
        </w:rPr>
        <w:t xml:space="preserve">Walking and running tests </w:t>
      </w:r>
      <w:r w:rsidR="006419EE">
        <w:rPr>
          <w:rFonts w:ascii="Arial" w:hAnsi="Arial" w:cs="Arial"/>
        </w:rPr>
        <w:t>use</w:t>
      </w:r>
      <w:r w:rsidR="006419EE" w:rsidRPr="009266B8">
        <w:rPr>
          <w:rFonts w:ascii="Arial" w:hAnsi="Arial" w:cs="Arial"/>
        </w:rPr>
        <w:t xml:space="preserve"> energy demand </w:t>
      </w:r>
      <w:r w:rsidR="006419EE">
        <w:rPr>
          <w:rFonts w:ascii="Arial" w:hAnsi="Arial" w:cs="Arial"/>
        </w:rPr>
        <w:t xml:space="preserve">that is </w:t>
      </w:r>
      <w:r w:rsidR="006419EE" w:rsidRPr="009266B8">
        <w:rPr>
          <w:rFonts w:ascii="Arial" w:hAnsi="Arial" w:cs="Arial"/>
        </w:rPr>
        <w:t>related to body weight, and children will not be limited by their smaller size</w:t>
      </w:r>
      <w:r w:rsidR="00181D6F">
        <w:rPr>
          <w:rFonts w:ascii="Arial" w:hAnsi="Arial" w:cs="Arial"/>
        </w:rPr>
        <w:t xml:space="preserve"> </w:t>
      </w:r>
      <w:r w:rsidR="006419EE" w:rsidRPr="009266B8">
        <w:rPr>
          <w:rFonts w:ascii="Arial" w:hAnsi="Arial" w:cs="Arial"/>
        </w:rPr>
        <w:fldChar w:fldCharType="begin"/>
      </w:r>
      <w:r w:rsidR="006419EE" w:rsidRPr="009266B8">
        <w:rPr>
          <w:rFonts w:ascii="Arial" w:hAnsi="Arial" w:cs="Arial"/>
        </w:rPr>
        <w:instrText>ADDIN RW.CITE{{89 Simons-Morton, Bruce G 1988}}</w:instrText>
      </w:r>
      <w:r w:rsidR="006419EE" w:rsidRPr="009266B8">
        <w:rPr>
          <w:rFonts w:ascii="Arial" w:hAnsi="Arial" w:cs="Arial"/>
        </w:rPr>
        <w:fldChar w:fldCharType="separate"/>
      </w:r>
      <w:r w:rsidR="00554895" w:rsidRPr="00554895">
        <w:rPr>
          <w:rFonts w:ascii="Arial" w:eastAsia="Times New Roman" w:hAnsi="Arial" w:cs="Arial"/>
        </w:rPr>
        <w:t>(Simons-Morton et al., 1988)</w:t>
      </w:r>
      <w:r w:rsidR="006419EE" w:rsidRPr="009266B8">
        <w:rPr>
          <w:rFonts w:ascii="Arial" w:hAnsi="Arial" w:cs="Arial"/>
        </w:rPr>
        <w:fldChar w:fldCharType="end"/>
      </w:r>
      <w:r w:rsidR="00181D6F">
        <w:rPr>
          <w:rFonts w:ascii="Arial" w:hAnsi="Arial" w:cs="Arial"/>
        </w:rPr>
        <w:t xml:space="preserve">. </w:t>
      </w:r>
      <w:r w:rsidR="00975B5B">
        <w:rPr>
          <w:rFonts w:ascii="Arial" w:hAnsi="Arial" w:cs="Arial"/>
        </w:rPr>
        <w:t xml:space="preserve">Maximal </w:t>
      </w:r>
      <w:r w:rsidR="00A23201">
        <w:rPr>
          <w:rFonts w:ascii="Arial" w:hAnsi="Arial" w:cs="Arial"/>
        </w:rPr>
        <w:t>TM</w:t>
      </w:r>
      <w:r w:rsidRPr="009266B8">
        <w:rPr>
          <w:rFonts w:ascii="Arial" w:hAnsi="Arial" w:cs="Arial"/>
        </w:rPr>
        <w:t xml:space="preserve"> walking and running tests have been feasible with participants</w:t>
      </w:r>
      <w:r w:rsidR="00975B5B">
        <w:rPr>
          <w:rFonts w:ascii="Arial" w:hAnsi="Arial" w:cs="Arial"/>
        </w:rPr>
        <w:t xml:space="preserve"> as young as 4 years of age </w:t>
      </w:r>
      <w:r w:rsidRPr="009266B8">
        <w:rPr>
          <w:rFonts w:ascii="Arial" w:hAnsi="Arial" w:cs="Arial"/>
        </w:rPr>
        <w:fldChar w:fldCharType="begin"/>
      </w:r>
      <w:r w:rsidR="00CB5FBC">
        <w:rPr>
          <w:rFonts w:ascii="Arial" w:hAnsi="Arial" w:cs="Arial"/>
        </w:rPr>
        <w:instrText>ADDIN RW.CITE{{34 Gumming, Gordon R 1978;10 van der Cammen-van, Monique HM 2010}}</w:instrText>
      </w:r>
      <w:r w:rsidRPr="009266B8">
        <w:rPr>
          <w:rFonts w:ascii="Arial" w:hAnsi="Arial" w:cs="Arial"/>
        </w:rPr>
        <w:fldChar w:fldCharType="separate"/>
      </w:r>
      <w:r w:rsidR="00554895" w:rsidRPr="00554895">
        <w:rPr>
          <w:rFonts w:ascii="Arial" w:eastAsia="Times New Roman" w:hAnsi="Arial" w:cs="Arial"/>
        </w:rPr>
        <w:t>(Gumming et al., 1978; van der Cammen-van, Monique HM et al., 2010)</w:t>
      </w:r>
      <w:r w:rsidRPr="009266B8">
        <w:rPr>
          <w:rFonts w:ascii="Arial" w:hAnsi="Arial" w:cs="Arial"/>
        </w:rPr>
        <w:fldChar w:fldCharType="end"/>
      </w:r>
      <w:r w:rsidR="00975B5B">
        <w:rPr>
          <w:rFonts w:ascii="Arial" w:hAnsi="Arial" w:cs="Arial"/>
        </w:rPr>
        <w:t>, and submaximal tests with children a</w:t>
      </w:r>
      <w:r w:rsidR="004920B1">
        <w:rPr>
          <w:rFonts w:ascii="Arial" w:hAnsi="Arial" w:cs="Arial"/>
        </w:rPr>
        <w:t>s young</w:t>
      </w:r>
      <w:r w:rsidR="00975B5B">
        <w:rPr>
          <w:rFonts w:ascii="Arial" w:hAnsi="Arial" w:cs="Arial"/>
        </w:rPr>
        <w:t xml:space="preserve"> as 3 years of age </w:t>
      </w:r>
      <w:r w:rsidR="00CB5FBC">
        <w:rPr>
          <w:rFonts w:ascii="Arial" w:hAnsi="Arial" w:cs="Arial"/>
        </w:rPr>
        <w:fldChar w:fldCharType="begin"/>
      </w:r>
      <w:r w:rsidR="00CB5FBC">
        <w:rPr>
          <w:rFonts w:ascii="Arial" w:hAnsi="Arial" w:cs="Arial"/>
        </w:rPr>
        <w:instrText>ADDIN RW.CITE{{8 Nguyen,T. 2011}}</w:instrText>
      </w:r>
      <w:r w:rsidR="00CB5FBC">
        <w:rPr>
          <w:rFonts w:ascii="Arial" w:hAnsi="Arial" w:cs="Arial"/>
        </w:rPr>
        <w:fldChar w:fldCharType="separate"/>
      </w:r>
      <w:r w:rsidR="00554895" w:rsidRPr="00554895">
        <w:rPr>
          <w:rFonts w:ascii="Arial" w:eastAsia="Times New Roman" w:hAnsi="Arial" w:cs="Arial"/>
        </w:rPr>
        <w:t>(Nguyen et al., 2011)</w:t>
      </w:r>
      <w:r w:rsidR="00CB5FBC">
        <w:rPr>
          <w:rFonts w:ascii="Arial" w:hAnsi="Arial" w:cs="Arial"/>
        </w:rPr>
        <w:fldChar w:fldCharType="end"/>
      </w:r>
      <w:r w:rsidR="00CB5FBC">
        <w:rPr>
          <w:rFonts w:ascii="Arial" w:hAnsi="Arial" w:cs="Arial"/>
        </w:rPr>
        <w:t xml:space="preserve">. </w:t>
      </w:r>
      <w:r w:rsidRPr="009266B8">
        <w:rPr>
          <w:rFonts w:ascii="Arial" w:hAnsi="Arial" w:cs="Arial"/>
        </w:rPr>
        <w:t xml:space="preserve">Field-based studies </w:t>
      </w:r>
      <w:r w:rsidR="00083D67">
        <w:rPr>
          <w:rFonts w:ascii="Arial" w:hAnsi="Arial" w:cs="Arial"/>
        </w:rPr>
        <w:t xml:space="preserve">have used the </w:t>
      </w:r>
      <w:r w:rsidRPr="009266B8">
        <w:rPr>
          <w:rFonts w:ascii="Arial" w:hAnsi="Arial" w:cs="Arial"/>
        </w:rPr>
        <w:t xml:space="preserve">20-m shuttle run, with minor modifications, to assess aerobic fitness in young children </w:t>
      </w:r>
      <w:r w:rsidRPr="009266B8">
        <w:rPr>
          <w:rFonts w:ascii="Arial" w:hAnsi="Arial" w:cs="Arial"/>
        </w:rPr>
        <w:fldChar w:fldCharType="begin"/>
      </w:r>
      <w:r w:rsidRPr="009266B8">
        <w:rPr>
          <w:rFonts w:ascii="Arial" w:hAnsi="Arial" w:cs="Arial"/>
        </w:rPr>
        <w:instrText>ADDIN RW.CITE{{99 Kriemler, Susi 2010;38 Bürgi, F 2011;100 Nemet, Dan 2011}}</w:instrText>
      </w:r>
      <w:r w:rsidRPr="009266B8">
        <w:rPr>
          <w:rFonts w:ascii="Arial" w:hAnsi="Arial" w:cs="Arial"/>
        </w:rPr>
        <w:fldChar w:fldCharType="separate"/>
      </w:r>
      <w:r w:rsidR="00554895" w:rsidRPr="00554895">
        <w:rPr>
          <w:rFonts w:ascii="Arial" w:eastAsia="Times New Roman" w:hAnsi="Arial" w:cs="Arial"/>
        </w:rPr>
        <w:t>(Bürgi et al., 2011; Kriemler et al., 2010; Nemet et al., 2011)</w:t>
      </w:r>
      <w:r w:rsidRPr="009266B8">
        <w:rPr>
          <w:rFonts w:ascii="Arial" w:hAnsi="Arial" w:cs="Arial"/>
        </w:rPr>
        <w:fldChar w:fldCharType="end"/>
      </w:r>
      <w:r w:rsidRPr="009266B8">
        <w:rPr>
          <w:rFonts w:ascii="Arial" w:hAnsi="Arial" w:cs="Arial"/>
        </w:rPr>
        <w:t xml:space="preserve">. The 20-m shuttle run is </w:t>
      </w:r>
      <w:r w:rsidR="004920B1">
        <w:rPr>
          <w:rFonts w:ascii="Arial" w:hAnsi="Arial" w:cs="Arial"/>
        </w:rPr>
        <w:t xml:space="preserve">simple to administer in a field-based setting, </w:t>
      </w:r>
      <w:r w:rsidRPr="009266B8">
        <w:rPr>
          <w:rFonts w:ascii="Arial" w:hAnsi="Arial" w:cs="Arial"/>
        </w:rPr>
        <w:t>a reliable measure of aerobic fitness and a valid predictor of maximal VO</w:t>
      </w:r>
      <w:r w:rsidRPr="009266B8">
        <w:rPr>
          <w:rFonts w:ascii="Arial" w:hAnsi="Arial" w:cs="Arial"/>
          <w:vertAlign w:val="subscript"/>
        </w:rPr>
        <w:t>2</w:t>
      </w:r>
      <w:r w:rsidRPr="009266B8">
        <w:rPr>
          <w:rFonts w:ascii="Arial" w:hAnsi="Arial" w:cs="Arial"/>
        </w:rPr>
        <w:t xml:space="preserve"> in adults </w:t>
      </w:r>
      <w:r w:rsidR="00110FF6">
        <w:rPr>
          <w:rFonts w:ascii="Arial" w:hAnsi="Arial" w:cs="Arial"/>
        </w:rPr>
        <w:t xml:space="preserve">and </w:t>
      </w:r>
      <w:r w:rsidR="004920B1">
        <w:rPr>
          <w:rFonts w:ascii="Arial" w:hAnsi="Arial" w:cs="Arial"/>
        </w:rPr>
        <w:t xml:space="preserve">children, but only those over 9 years of age </w:t>
      </w:r>
      <w:r w:rsidRPr="009266B8">
        <w:rPr>
          <w:rFonts w:ascii="Arial" w:hAnsi="Arial" w:cs="Arial"/>
        </w:rPr>
        <w:fldChar w:fldCharType="begin"/>
      </w:r>
      <w:r w:rsidRPr="009266B8">
        <w:rPr>
          <w:rFonts w:ascii="Arial" w:hAnsi="Arial" w:cs="Arial"/>
        </w:rPr>
        <w:instrText>ADDIN RW.CITE{{36 Leger, LA 1988}}</w:instrText>
      </w:r>
      <w:r w:rsidRPr="009266B8">
        <w:rPr>
          <w:rFonts w:ascii="Arial" w:hAnsi="Arial" w:cs="Arial"/>
        </w:rPr>
        <w:fldChar w:fldCharType="separate"/>
      </w:r>
      <w:r w:rsidR="00554895" w:rsidRPr="00554895">
        <w:rPr>
          <w:rFonts w:ascii="Arial" w:eastAsia="Times New Roman" w:hAnsi="Arial" w:cs="Arial"/>
        </w:rPr>
        <w:t>(Leger, Mercier, Gadoury, &amp; Lambert, 1988)</w:t>
      </w:r>
      <w:r w:rsidRPr="009266B8">
        <w:rPr>
          <w:rFonts w:ascii="Arial" w:hAnsi="Arial" w:cs="Arial"/>
        </w:rPr>
        <w:fldChar w:fldCharType="end"/>
      </w:r>
      <w:r w:rsidR="00181D6F">
        <w:rPr>
          <w:rFonts w:ascii="Arial" w:hAnsi="Arial" w:cs="Arial"/>
        </w:rPr>
        <w:t>.</w:t>
      </w:r>
    </w:p>
    <w:p w14:paraId="3BFEF030" w14:textId="6BD3D6B8" w:rsidR="002B3833" w:rsidRPr="00811CB6" w:rsidRDefault="00BD5887" w:rsidP="00083D67">
      <w:pPr>
        <w:pStyle w:val="Heading3"/>
        <w:ind w:firstLine="720"/>
      </w:pPr>
      <w:bookmarkStart w:id="35" w:name="_Toc270529563"/>
      <w:r w:rsidRPr="00811CB6">
        <w:t xml:space="preserve">1.3.3.4 </w:t>
      </w:r>
      <w:r w:rsidR="002B3833" w:rsidRPr="00811CB6">
        <w:t>Bruce Protocol</w:t>
      </w:r>
      <w:bookmarkEnd w:id="35"/>
    </w:p>
    <w:p w14:paraId="1FD5CF4D" w14:textId="77777777" w:rsidR="00A00DDA" w:rsidRPr="009266B8" w:rsidRDefault="00A00DDA" w:rsidP="002D671B">
      <w:pPr>
        <w:rPr>
          <w:rFonts w:ascii="Arial" w:hAnsi="Arial" w:cs="Arial"/>
        </w:rPr>
      </w:pPr>
    </w:p>
    <w:p w14:paraId="4DB22096" w14:textId="457B4E01" w:rsidR="002B3833" w:rsidRPr="00C761BF" w:rsidRDefault="006419EE" w:rsidP="00A23201">
      <w:pPr>
        <w:spacing w:line="480" w:lineRule="auto"/>
        <w:ind w:firstLine="284"/>
        <w:rPr>
          <w:rFonts w:ascii="Arial" w:hAnsi="Arial" w:cs="Arial"/>
        </w:rPr>
      </w:pPr>
      <w:r>
        <w:rPr>
          <w:rFonts w:ascii="Arial" w:hAnsi="Arial" w:cs="Arial"/>
        </w:rPr>
        <w:t xml:space="preserve">The Bruce Protocol </w:t>
      </w:r>
      <w:r w:rsidR="002B3833" w:rsidRPr="009266B8">
        <w:rPr>
          <w:rFonts w:ascii="Arial" w:hAnsi="Arial" w:cs="Arial"/>
        </w:rPr>
        <w:t>is commonly used to measure, predict and evaluate VO</w:t>
      </w:r>
      <w:r w:rsidR="002B3833" w:rsidRPr="009266B8">
        <w:rPr>
          <w:rFonts w:ascii="Arial" w:hAnsi="Arial" w:cs="Arial"/>
          <w:vertAlign w:val="subscript"/>
        </w:rPr>
        <w:t>2PEAK</w:t>
      </w:r>
      <w:r>
        <w:rPr>
          <w:rFonts w:ascii="Arial" w:hAnsi="Arial" w:cs="Arial"/>
          <w:vertAlign w:val="subscript"/>
        </w:rPr>
        <w:t xml:space="preserve"> </w:t>
      </w:r>
      <w:r>
        <w:rPr>
          <w:rFonts w:ascii="Arial" w:hAnsi="Arial" w:cs="Arial"/>
        </w:rPr>
        <w:t>in a laboratory setting on a</w:t>
      </w:r>
      <w:r w:rsidR="00A23201">
        <w:rPr>
          <w:rFonts w:ascii="Arial" w:hAnsi="Arial" w:cs="Arial"/>
        </w:rPr>
        <w:t xml:space="preserve"> TM</w:t>
      </w:r>
      <w:r w:rsidR="00181D6F">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RW.CITE{{40 Bruce, R_A 1973}}</w:instrText>
      </w:r>
      <w:r w:rsidR="002B3833" w:rsidRPr="009266B8">
        <w:rPr>
          <w:rFonts w:ascii="Arial" w:hAnsi="Arial" w:cs="Arial"/>
        </w:rPr>
        <w:fldChar w:fldCharType="separate"/>
      </w:r>
      <w:r w:rsidR="00554895" w:rsidRPr="00554895">
        <w:rPr>
          <w:rFonts w:ascii="Arial" w:eastAsia="Times New Roman" w:hAnsi="Arial" w:cs="Arial"/>
        </w:rPr>
        <w:t>(R. Bruce, Kusumi, &amp; Hosmer, 1973)</w:t>
      </w:r>
      <w:r w:rsidR="002B3833" w:rsidRPr="009266B8">
        <w:rPr>
          <w:rFonts w:ascii="Arial" w:hAnsi="Arial" w:cs="Arial"/>
        </w:rPr>
        <w:fldChar w:fldCharType="end"/>
      </w:r>
      <w:r w:rsidR="00181D6F">
        <w:rPr>
          <w:rFonts w:ascii="Arial" w:hAnsi="Arial" w:cs="Arial"/>
        </w:rPr>
        <w:t xml:space="preserve">. </w:t>
      </w:r>
      <w:r w:rsidR="002B3833" w:rsidRPr="009266B8">
        <w:rPr>
          <w:rFonts w:ascii="Arial" w:hAnsi="Arial" w:cs="Arial"/>
        </w:rPr>
        <w:t>It is an</w:t>
      </w:r>
      <w:r w:rsidR="00A23201">
        <w:rPr>
          <w:rFonts w:ascii="Arial" w:hAnsi="Arial" w:cs="Arial"/>
        </w:rPr>
        <w:t xml:space="preserve"> incremental protocol, and the TM</w:t>
      </w:r>
      <w:r w:rsidR="002B3833" w:rsidRPr="009266B8">
        <w:rPr>
          <w:rFonts w:ascii="Arial" w:hAnsi="Arial" w:cs="Arial"/>
        </w:rPr>
        <w:t xml:space="preserve"> increases in speed and grade every three minutes. Subjects c</w:t>
      </w:r>
      <w:r w:rsidR="00A23201">
        <w:rPr>
          <w:rFonts w:ascii="Arial" w:hAnsi="Arial" w:cs="Arial"/>
        </w:rPr>
        <w:t>ontinue to walk and run on the TM</w:t>
      </w:r>
      <w:r w:rsidR="002B3833" w:rsidRPr="009266B8">
        <w:rPr>
          <w:rFonts w:ascii="Arial" w:hAnsi="Arial" w:cs="Arial"/>
        </w:rPr>
        <w:t xml:space="preserve"> until a determined endpoint of fatigue</w:t>
      </w:r>
      <w:r w:rsidR="00181D6F">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RW.CITE{{40 Bruce, R_A 1973}}</w:instrText>
      </w:r>
      <w:r w:rsidR="002B3833" w:rsidRPr="009266B8">
        <w:rPr>
          <w:rFonts w:ascii="Arial" w:hAnsi="Arial" w:cs="Arial"/>
        </w:rPr>
        <w:fldChar w:fldCharType="separate"/>
      </w:r>
      <w:r w:rsidR="00554895" w:rsidRPr="00554895">
        <w:rPr>
          <w:rFonts w:ascii="Arial" w:eastAsia="Times New Roman" w:hAnsi="Arial" w:cs="Arial"/>
        </w:rPr>
        <w:t>(R. Bruce et al., 1973)</w:t>
      </w:r>
      <w:r w:rsidR="002B3833" w:rsidRPr="009266B8">
        <w:rPr>
          <w:rFonts w:ascii="Arial" w:hAnsi="Arial" w:cs="Arial"/>
        </w:rPr>
        <w:fldChar w:fldCharType="end"/>
      </w:r>
      <w:r w:rsidR="00181D6F">
        <w:rPr>
          <w:rFonts w:ascii="Arial" w:hAnsi="Arial" w:cs="Arial"/>
        </w:rPr>
        <w:t xml:space="preserve">. </w:t>
      </w:r>
      <w:r w:rsidR="002B3833" w:rsidRPr="009266B8">
        <w:rPr>
          <w:rFonts w:ascii="Arial" w:hAnsi="Arial" w:cs="Arial"/>
        </w:rPr>
        <w:t>While the Bruce Protocol does not require gas ex</w:t>
      </w:r>
      <w:r w:rsidR="00AA34C5">
        <w:rPr>
          <w:rFonts w:ascii="Arial" w:hAnsi="Arial" w:cs="Arial"/>
        </w:rPr>
        <w:t>c</w:t>
      </w:r>
      <w:r w:rsidR="002B3833" w:rsidRPr="009266B8">
        <w:rPr>
          <w:rFonts w:ascii="Arial" w:hAnsi="Arial" w:cs="Arial"/>
        </w:rPr>
        <w:t>hange measurements, it is still considered a maximal test because it does not have a predetermined, arbitrary endpoint, a trait more commonly associated with submaximal aerobic tests</w:t>
      </w:r>
      <w:r w:rsidR="00181D6F">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RW.CITE{{11 Bruce, Robert A 1974}}</w:instrText>
      </w:r>
      <w:r w:rsidR="002B3833" w:rsidRPr="009266B8">
        <w:rPr>
          <w:rFonts w:ascii="Arial" w:hAnsi="Arial" w:cs="Arial"/>
        </w:rPr>
        <w:fldChar w:fldCharType="separate"/>
      </w:r>
      <w:r w:rsidR="00554895" w:rsidRPr="00554895">
        <w:rPr>
          <w:rFonts w:ascii="Arial" w:eastAsia="Times New Roman" w:hAnsi="Arial" w:cs="Arial"/>
        </w:rPr>
        <w:t>(R. A. Bruce, 1974)</w:t>
      </w:r>
      <w:r w:rsidR="002B3833" w:rsidRPr="009266B8">
        <w:rPr>
          <w:rFonts w:ascii="Arial" w:hAnsi="Arial" w:cs="Arial"/>
        </w:rPr>
        <w:fldChar w:fldCharType="end"/>
      </w:r>
      <w:r w:rsidR="00181D6F">
        <w:rPr>
          <w:rFonts w:ascii="Arial" w:hAnsi="Arial" w:cs="Arial"/>
        </w:rPr>
        <w:t xml:space="preserve">. </w:t>
      </w:r>
      <w:r w:rsidR="00B5005C">
        <w:rPr>
          <w:rFonts w:ascii="Arial" w:hAnsi="Arial" w:cs="Arial"/>
        </w:rPr>
        <w:t>Cumming et al. developed normative</w:t>
      </w:r>
      <w:r w:rsidR="002B3833" w:rsidRPr="009266B8">
        <w:rPr>
          <w:rFonts w:ascii="Arial" w:hAnsi="Arial" w:cs="Arial"/>
        </w:rPr>
        <w:t xml:space="preserve"> values for children aged 4-</w:t>
      </w:r>
      <w:r w:rsidR="00181D6F">
        <w:rPr>
          <w:rFonts w:ascii="Arial" w:hAnsi="Arial" w:cs="Arial"/>
        </w:rPr>
        <w:t>to-</w:t>
      </w:r>
      <w:r w:rsidR="002B3833" w:rsidRPr="009266B8">
        <w:rPr>
          <w:rFonts w:ascii="Arial" w:hAnsi="Arial" w:cs="Arial"/>
        </w:rPr>
        <w:t>18 years of age based on time</w:t>
      </w:r>
      <w:r w:rsidR="004920B1">
        <w:rPr>
          <w:rFonts w:ascii="Arial" w:hAnsi="Arial" w:cs="Arial"/>
        </w:rPr>
        <w:t>s</w:t>
      </w:r>
      <w:r w:rsidR="002B3833" w:rsidRPr="009266B8">
        <w:rPr>
          <w:rFonts w:ascii="Arial" w:hAnsi="Arial" w:cs="Arial"/>
        </w:rPr>
        <w:t xml:space="preserve"> to exhaustion </w:t>
      </w:r>
      <w:r w:rsidR="002B3833" w:rsidRPr="009266B8">
        <w:rPr>
          <w:rFonts w:ascii="Arial" w:hAnsi="Arial" w:cs="Arial"/>
        </w:rPr>
        <w:fldChar w:fldCharType="begin"/>
      </w:r>
      <w:r w:rsidR="002B3833" w:rsidRPr="009266B8">
        <w:rPr>
          <w:rFonts w:ascii="Arial" w:hAnsi="Arial" w:cs="Arial"/>
        </w:rPr>
        <w:instrText>ADDIN RW.CITE{{34 Gumming, Gordon R 1978}}</w:instrText>
      </w:r>
      <w:r w:rsidR="002B3833" w:rsidRPr="009266B8">
        <w:rPr>
          <w:rFonts w:ascii="Arial" w:hAnsi="Arial" w:cs="Arial"/>
        </w:rPr>
        <w:fldChar w:fldCharType="separate"/>
      </w:r>
      <w:r w:rsidR="00554895" w:rsidRPr="00554895">
        <w:rPr>
          <w:rFonts w:ascii="Arial" w:eastAsia="Times New Roman" w:hAnsi="Arial" w:cs="Arial"/>
        </w:rPr>
        <w:t>(Gumming et al., 1978)</w:t>
      </w:r>
      <w:r w:rsidR="002B3833" w:rsidRPr="009266B8">
        <w:rPr>
          <w:rFonts w:ascii="Arial" w:hAnsi="Arial" w:cs="Arial"/>
        </w:rPr>
        <w:fldChar w:fldCharType="end"/>
      </w:r>
      <w:r w:rsidR="002B3833" w:rsidRPr="009266B8">
        <w:rPr>
          <w:rFonts w:ascii="Arial" w:hAnsi="Arial" w:cs="Arial"/>
        </w:rPr>
        <w:t xml:space="preserve">. Time to exhaustion was determined as a refusal to continue despite verbal encouragement </w:t>
      </w:r>
      <w:r w:rsidR="002B3833" w:rsidRPr="009266B8">
        <w:rPr>
          <w:rFonts w:ascii="Arial" w:hAnsi="Arial" w:cs="Arial"/>
        </w:rPr>
        <w:fldChar w:fldCharType="begin"/>
      </w:r>
      <w:r w:rsidR="002B3833" w:rsidRPr="009266B8">
        <w:rPr>
          <w:rFonts w:ascii="Arial" w:hAnsi="Arial" w:cs="Arial"/>
        </w:rPr>
        <w:instrText>ADDIN RW.CITE{{34 Gumming, Gordon R 1978}}</w:instrText>
      </w:r>
      <w:r w:rsidR="002B3833" w:rsidRPr="009266B8">
        <w:rPr>
          <w:rFonts w:ascii="Arial" w:hAnsi="Arial" w:cs="Arial"/>
        </w:rPr>
        <w:fldChar w:fldCharType="separate"/>
      </w:r>
      <w:r w:rsidR="00554895" w:rsidRPr="00554895">
        <w:rPr>
          <w:rFonts w:ascii="Arial" w:eastAsia="Times New Roman" w:hAnsi="Arial" w:cs="Arial"/>
        </w:rPr>
        <w:t>(Gumming et al., 1978)</w:t>
      </w:r>
      <w:r w:rsidR="002B3833" w:rsidRPr="009266B8">
        <w:rPr>
          <w:rFonts w:ascii="Arial" w:hAnsi="Arial" w:cs="Arial"/>
        </w:rPr>
        <w:fldChar w:fldCharType="end"/>
      </w:r>
      <w:r w:rsidR="002B3833" w:rsidRPr="009266B8">
        <w:rPr>
          <w:rFonts w:ascii="Arial" w:hAnsi="Arial" w:cs="Arial"/>
        </w:rPr>
        <w:t xml:space="preserve">. In van der Cammen-van Zjip et al.’s more recent work, the end point was less subjective. Children performed the test until voluntary exhaustion, with a </w:t>
      </w:r>
      <w:r w:rsidR="00E512F3">
        <w:rPr>
          <w:rFonts w:ascii="Arial" w:hAnsi="Arial" w:cs="Arial"/>
        </w:rPr>
        <w:t>HR</w:t>
      </w:r>
      <w:r w:rsidR="008F36B1">
        <w:rPr>
          <w:rFonts w:ascii="Arial" w:hAnsi="Arial" w:cs="Arial"/>
        </w:rPr>
        <w:t xml:space="preserve"> </w:t>
      </w:r>
      <w:r w:rsidR="00083D67" w:rsidRPr="00684C03">
        <w:rPr>
          <w:rFonts w:ascii="ＭＳ ゴシック" w:eastAsia="ＭＳ ゴシック" w:hAnsi="ＭＳ ゴシック"/>
          <w:color w:val="000000"/>
        </w:rPr>
        <w:t>≥</w:t>
      </w:r>
      <w:r w:rsidR="002B3833" w:rsidRPr="009266B8">
        <w:rPr>
          <w:rFonts w:ascii="Arial" w:hAnsi="Arial" w:cs="Arial"/>
        </w:rPr>
        <w:t>185 b</w:t>
      </w:r>
      <w:r w:rsidR="00083D67">
        <w:rPr>
          <w:rFonts w:ascii="Arial" w:hAnsi="Arial" w:cs="Arial"/>
        </w:rPr>
        <w:t>eats b</w:t>
      </w:r>
      <w:r w:rsidR="002B3833" w:rsidRPr="009266B8">
        <w:rPr>
          <w:rFonts w:ascii="Arial" w:hAnsi="Arial" w:cs="Arial"/>
        </w:rPr>
        <w:t xml:space="preserve">pm or a loss of coordination indicating maximal performance. Normative values for age-specific centiles, for </w:t>
      </w:r>
      <w:r w:rsidR="00AC7E47">
        <w:rPr>
          <w:rFonts w:ascii="Arial" w:hAnsi="Arial" w:cs="Arial"/>
        </w:rPr>
        <w:t xml:space="preserve">4-to-5 year old </w:t>
      </w:r>
      <w:r w:rsidR="002B3833" w:rsidRPr="009266B8">
        <w:rPr>
          <w:rFonts w:ascii="Arial" w:hAnsi="Arial" w:cs="Arial"/>
        </w:rPr>
        <w:t>Dutch children, are available</w:t>
      </w:r>
      <w:r w:rsidR="00181D6F">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RW.CITE{{10 van der Cammen-van, Monique HM 2010}}</w:instrText>
      </w:r>
      <w:r w:rsidR="002B3833" w:rsidRPr="009266B8">
        <w:rPr>
          <w:rFonts w:ascii="Arial" w:hAnsi="Arial" w:cs="Arial"/>
        </w:rPr>
        <w:fldChar w:fldCharType="separate"/>
      </w:r>
      <w:r w:rsidR="00554895" w:rsidRPr="00554895">
        <w:rPr>
          <w:rFonts w:ascii="Arial" w:eastAsia="Times New Roman" w:hAnsi="Arial" w:cs="Arial"/>
        </w:rPr>
        <w:t>(van der Cammen-van, Monique HM et al., 2010)</w:t>
      </w:r>
      <w:r w:rsidR="002B3833" w:rsidRPr="009266B8">
        <w:rPr>
          <w:rFonts w:ascii="Arial" w:hAnsi="Arial" w:cs="Arial"/>
        </w:rPr>
        <w:fldChar w:fldCharType="end"/>
      </w:r>
      <w:r w:rsidR="00181D6F">
        <w:rPr>
          <w:rFonts w:ascii="Arial" w:hAnsi="Arial" w:cs="Arial"/>
        </w:rPr>
        <w:t xml:space="preserve">. </w:t>
      </w:r>
      <w:r w:rsidR="00C761BF">
        <w:rPr>
          <w:rFonts w:ascii="Arial" w:hAnsi="Arial" w:cs="Arial"/>
        </w:rPr>
        <w:t>Without VO</w:t>
      </w:r>
      <w:r w:rsidR="00C761BF">
        <w:rPr>
          <w:rFonts w:ascii="Arial" w:hAnsi="Arial" w:cs="Arial"/>
          <w:vertAlign w:val="subscript"/>
        </w:rPr>
        <w:t>2PEAK</w:t>
      </w:r>
      <w:r w:rsidR="00C761BF">
        <w:rPr>
          <w:rFonts w:ascii="Arial" w:hAnsi="Arial" w:cs="Arial"/>
        </w:rPr>
        <w:t xml:space="preserve"> </w:t>
      </w:r>
      <w:r w:rsidR="00AC7E47">
        <w:rPr>
          <w:rFonts w:ascii="Arial" w:hAnsi="Arial" w:cs="Arial"/>
        </w:rPr>
        <w:t xml:space="preserve">values collected with our </w:t>
      </w:r>
      <w:r w:rsidR="00C761BF">
        <w:rPr>
          <w:rFonts w:ascii="Arial" w:hAnsi="Arial" w:cs="Arial"/>
        </w:rPr>
        <w:t xml:space="preserve">participants, a second measure of aerobic fitness, </w:t>
      </w:r>
      <w:r w:rsidR="00D36201">
        <w:rPr>
          <w:rFonts w:ascii="Arial" w:hAnsi="Arial" w:cs="Arial"/>
        </w:rPr>
        <w:t>HRR</w:t>
      </w:r>
      <w:r w:rsidR="00C761BF">
        <w:rPr>
          <w:rFonts w:ascii="Arial" w:hAnsi="Arial" w:cs="Arial"/>
        </w:rPr>
        <w:t xml:space="preserve"> was reported. </w:t>
      </w:r>
    </w:p>
    <w:p w14:paraId="26AFBFAE" w14:textId="03C32578" w:rsidR="00A00DDA" w:rsidRDefault="00A00DDA" w:rsidP="00181D6F">
      <w:pPr>
        <w:pStyle w:val="Heading3"/>
        <w:ind w:firstLine="720"/>
      </w:pPr>
      <w:bookmarkStart w:id="36" w:name="_Toc270529564"/>
      <w:r w:rsidRPr="00811CB6">
        <w:t xml:space="preserve">1.3.3.5 </w:t>
      </w:r>
      <w:r w:rsidR="002B3833" w:rsidRPr="00811CB6">
        <w:t>Heart Rate Recovery (HRR)</w:t>
      </w:r>
      <w:bookmarkEnd w:id="36"/>
    </w:p>
    <w:p w14:paraId="5CFA7556" w14:textId="77777777" w:rsidR="008A13CF" w:rsidRPr="008A13CF" w:rsidRDefault="008A13CF" w:rsidP="008A13CF"/>
    <w:p w14:paraId="2AB881BC" w14:textId="3676E5FE" w:rsidR="002B3833" w:rsidRPr="00181D6F" w:rsidRDefault="002B3833" w:rsidP="00181D6F">
      <w:pPr>
        <w:pStyle w:val="NormalWeb"/>
        <w:spacing w:before="0" w:beforeAutospacing="0" w:after="0" w:afterAutospacing="0" w:line="480" w:lineRule="auto"/>
        <w:ind w:firstLine="284"/>
        <w:rPr>
          <w:rFonts w:ascii="Arial" w:hAnsi="Arial" w:cs="Arial"/>
          <w:sz w:val="24"/>
          <w:szCs w:val="24"/>
        </w:rPr>
      </w:pPr>
      <w:r w:rsidRPr="00181D6F">
        <w:rPr>
          <w:rFonts w:ascii="Arial" w:hAnsi="Arial" w:cs="Arial"/>
          <w:sz w:val="24"/>
          <w:szCs w:val="24"/>
        </w:rPr>
        <w:t>HRR refers to the rate that HR returns to baseline following exercise</w:t>
      </w:r>
      <w:r w:rsidR="00AC7E47">
        <w:rPr>
          <w:rFonts w:ascii="Arial" w:hAnsi="Arial" w:cs="Arial"/>
          <w:sz w:val="24"/>
          <w:szCs w:val="24"/>
        </w:rPr>
        <w:t xml:space="preserve"> </w:t>
      </w:r>
      <w:r w:rsidRPr="00181D6F">
        <w:rPr>
          <w:rFonts w:ascii="Arial" w:hAnsi="Arial" w:cs="Arial"/>
          <w:sz w:val="24"/>
          <w:szCs w:val="24"/>
        </w:rPr>
        <w:fldChar w:fldCharType="begin"/>
      </w:r>
      <w:r w:rsidRPr="00181D6F">
        <w:rPr>
          <w:rFonts w:ascii="Arial" w:hAnsi="Arial" w:cs="Arial"/>
          <w:sz w:val="24"/>
          <w:szCs w:val="24"/>
        </w:rPr>
        <w:instrText>ADDIN RW.CITE{{170 Shetler, Katerina 2001}}</w:instrText>
      </w:r>
      <w:r w:rsidRPr="00181D6F">
        <w:rPr>
          <w:rFonts w:ascii="Arial" w:hAnsi="Arial" w:cs="Arial"/>
          <w:sz w:val="24"/>
          <w:szCs w:val="24"/>
        </w:rPr>
        <w:fldChar w:fldCharType="separate"/>
      </w:r>
      <w:r w:rsidR="00554895" w:rsidRPr="00554895">
        <w:rPr>
          <w:rFonts w:ascii="Arial" w:eastAsia="Times New Roman" w:hAnsi="Arial" w:cs="Arial"/>
          <w:sz w:val="24"/>
        </w:rPr>
        <w:t>(Shetler et al., 2001)</w:t>
      </w:r>
      <w:r w:rsidRPr="00181D6F">
        <w:rPr>
          <w:rFonts w:ascii="Arial" w:hAnsi="Arial" w:cs="Arial"/>
          <w:sz w:val="24"/>
          <w:szCs w:val="24"/>
        </w:rPr>
        <w:fldChar w:fldCharType="end"/>
      </w:r>
      <w:r w:rsidR="00AC7E47">
        <w:rPr>
          <w:rFonts w:ascii="Arial" w:hAnsi="Arial" w:cs="Arial"/>
          <w:sz w:val="24"/>
          <w:szCs w:val="24"/>
        </w:rPr>
        <w:t xml:space="preserve">, </w:t>
      </w:r>
      <w:r w:rsidRPr="00181D6F">
        <w:rPr>
          <w:rFonts w:ascii="Arial" w:hAnsi="Arial" w:cs="Arial"/>
          <w:sz w:val="24"/>
          <w:szCs w:val="24"/>
        </w:rPr>
        <w:t xml:space="preserve">due to vagal reactivation after exercise </w:t>
      </w:r>
      <w:r w:rsidRPr="00181D6F">
        <w:rPr>
          <w:rFonts w:ascii="Arial" w:hAnsi="Arial" w:cs="Arial"/>
          <w:sz w:val="24"/>
          <w:szCs w:val="24"/>
        </w:rPr>
        <w:fldChar w:fldCharType="begin"/>
      </w:r>
      <w:r w:rsidRPr="00181D6F">
        <w:rPr>
          <w:rFonts w:ascii="Arial" w:hAnsi="Arial" w:cs="Arial"/>
          <w:sz w:val="24"/>
          <w:szCs w:val="24"/>
        </w:rPr>
        <w:instrText>ADDIN RW.CITE{{49 Imai, Katsuji 1994}}</w:instrText>
      </w:r>
      <w:r w:rsidRPr="00181D6F">
        <w:rPr>
          <w:rFonts w:ascii="Arial" w:hAnsi="Arial" w:cs="Arial"/>
          <w:sz w:val="24"/>
          <w:szCs w:val="24"/>
        </w:rPr>
        <w:fldChar w:fldCharType="separate"/>
      </w:r>
      <w:r w:rsidR="00554895" w:rsidRPr="00554895">
        <w:rPr>
          <w:rFonts w:ascii="Arial" w:eastAsia="Times New Roman" w:hAnsi="Arial" w:cs="Arial"/>
          <w:sz w:val="24"/>
        </w:rPr>
        <w:t>(Imai et al., 1994)</w:t>
      </w:r>
      <w:r w:rsidRPr="00181D6F">
        <w:rPr>
          <w:rFonts w:ascii="Arial" w:hAnsi="Arial" w:cs="Arial"/>
          <w:sz w:val="24"/>
          <w:szCs w:val="24"/>
        </w:rPr>
        <w:fldChar w:fldCharType="end"/>
      </w:r>
      <w:r w:rsidR="00181D6F" w:rsidRPr="00181D6F">
        <w:rPr>
          <w:rFonts w:ascii="Arial" w:hAnsi="Arial" w:cs="Arial"/>
          <w:sz w:val="24"/>
          <w:szCs w:val="24"/>
        </w:rPr>
        <w:t xml:space="preserve">. </w:t>
      </w:r>
      <w:r w:rsidRPr="00181D6F">
        <w:rPr>
          <w:rFonts w:ascii="Arial" w:hAnsi="Arial" w:cs="Arial"/>
          <w:sz w:val="24"/>
          <w:szCs w:val="24"/>
        </w:rPr>
        <w:t>A faster HRR is considered to be a marker of good physical fitness, and possibly of habitual PA participation</w:t>
      </w:r>
      <w:r w:rsidR="00181D6F" w:rsidRPr="00181D6F">
        <w:rPr>
          <w:rFonts w:ascii="Arial" w:hAnsi="Arial" w:cs="Arial"/>
          <w:sz w:val="24"/>
          <w:szCs w:val="24"/>
        </w:rPr>
        <w:t xml:space="preserve"> </w:t>
      </w:r>
      <w:r w:rsidRPr="00181D6F">
        <w:rPr>
          <w:rFonts w:ascii="Arial" w:hAnsi="Arial" w:cs="Arial"/>
          <w:sz w:val="24"/>
          <w:szCs w:val="24"/>
        </w:rPr>
        <w:fldChar w:fldCharType="begin"/>
      </w:r>
      <w:r w:rsidRPr="00181D6F">
        <w:rPr>
          <w:rFonts w:ascii="Arial" w:hAnsi="Arial" w:cs="Arial"/>
          <w:sz w:val="24"/>
          <w:szCs w:val="24"/>
        </w:rPr>
        <w:instrText>ADDIN RW.CITE{{170 Shetler, Katerina 2001}}</w:instrText>
      </w:r>
      <w:r w:rsidRPr="00181D6F">
        <w:rPr>
          <w:rFonts w:ascii="Arial" w:hAnsi="Arial" w:cs="Arial"/>
          <w:sz w:val="24"/>
          <w:szCs w:val="24"/>
        </w:rPr>
        <w:fldChar w:fldCharType="separate"/>
      </w:r>
      <w:r w:rsidR="00554895" w:rsidRPr="00554895">
        <w:rPr>
          <w:rFonts w:ascii="Arial" w:eastAsia="Times New Roman" w:hAnsi="Arial" w:cs="Arial"/>
          <w:sz w:val="24"/>
        </w:rPr>
        <w:t>(Shetler et al., 2001)</w:t>
      </w:r>
      <w:r w:rsidRPr="00181D6F">
        <w:rPr>
          <w:rFonts w:ascii="Arial" w:hAnsi="Arial" w:cs="Arial"/>
          <w:sz w:val="24"/>
          <w:szCs w:val="24"/>
        </w:rPr>
        <w:fldChar w:fldCharType="end"/>
      </w:r>
      <w:r w:rsidR="00181D6F" w:rsidRPr="00181D6F">
        <w:rPr>
          <w:rFonts w:ascii="Arial" w:hAnsi="Arial" w:cs="Arial"/>
          <w:sz w:val="24"/>
          <w:szCs w:val="24"/>
        </w:rPr>
        <w:t xml:space="preserve">. </w:t>
      </w:r>
      <w:r w:rsidRPr="00181D6F">
        <w:rPr>
          <w:rFonts w:ascii="Arial" w:hAnsi="Arial" w:cs="Arial"/>
          <w:sz w:val="24"/>
          <w:szCs w:val="24"/>
        </w:rPr>
        <w:t xml:space="preserve">HRR </w:t>
      </w:r>
      <w:r w:rsidR="004A534A" w:rsidRPr="00181D6F">
        <w:rPr>
          <w:rFonts w:ascii="Arial" w:hAnsi="Arial" w:cs="Arial"/>
          <w:sz w:val="24"/>
          <w:szCs w:val="24"/>
        </w:rPr>
        <w:t>is</w:t>
      </w:r>
      <w:r w:rsidRPr="00181D6F">
        <w:rPr>
          <w:rFonts w:ascii="Arial" w:hAnsi="Arial" w:cs="Arial"/>
          <w:sz w:val="24"/>
          <w:szCs w:val="24"/>
        </w:rPr>
        <w:t xml:space="preserve"> accelerated in endurance athletes, and delayed in patients with chronic heart failure, when compared to sedentary participants </w:t>
      </w:r>
      <w:r w:rsidRPr="00181D6F">
        <w:rPr>
          <w:rFonts w:ascii="Arial" w:hAnsi="Arial" w:cs="Arial"/>
          <w:sz w:val="24"/>
          <w:szCs w:val="24"/>
        </w:rPr>
        <w:fldChar w:fldCharType="begin"/>
      </w:r>
      <w:r w:rsidRPr="00181D6F">
        <w:rPr>
          <w:rFonts w:ascii="Arial" w:hAnsi="Arial" w:cs="Arial"/>
          <w:sz w:val="24"/>
          <w:szCs w:val="24"/>
        </w:rPr>
        <w:instrText>ADDIN RW.CITE{{49 Imai, Katsuji 1994}}</w:instrText>
      </w:r>
      <w:r w:rsidRPr="00181D6F">
        <w:rPr>
          <w:rFonts w:ascii="Arial" w:hAnsi="Arial" w:cs="Arial"/>
          <w:sz w:val="24"/>
          <w:szCs w:val="24"/>
        </w:rPr>
        <w:fldChar w:fldCharType="separate"/>
      </w:r>
      <w:r w:rsidR="00554895" w:rsidRPr="00554895">
        <w:rPr>
          <w:rFonts w:ascii="Arial" w:eastAsia="Times New Roman" w:hAnsi="Arial" w:cs="Arial"/>
          <w:sz w:val="24"/>
        </w:rPr>
        <w:t>(Imai et al., 1994)</w:t>
      </w:r>
      <w:r w:rsidRPr="00181D6F">
        <w:rPr>
          <w:rFonts w:ascii="Arial" w:hAnsi="Arial" w:cs="Arial"/>
          <w:sz w:val="24"/>
          <w:szCs w:val="24"/>
        </w:rPr>
        <w:fldChar w:fldCharType="end"/>
      </w:r>
      <w:r w:rsidR="00181D6F" w:rsidRPr="00181D6F">
        <w:rPr>
          <w:rFonts w:ascii="Arial" w:hAnsi="Arial" w:cs="Arial"/>
          <w:sz w:val="24"/>
          <w:szCs w:val="24"/>
        </w:rPr>
        <w:t xml:space="preserve">. </w:t>
      </w:r>
      <w:r w:rsidRPr="00181D6F">
        <w:rPr>
          <w:rFonts w:ascii="Arial" w:hAnsi="Arial" w:cs="Arial"/>
          <w:sz w:val="24"/>
          <w:szCs w:val="24"/>
        </w:rPr>
        <w:t>In addition, a slower HRR after graded exercise was a predictor of mortality in healthy, older adult males</w:t>
      </w:r>
      <w:r w:rsidR="00181D6F" w:rsidRPr="00181D6F">
        <w:rPr>
          <w:rFonts w:ascii="Arial" w:hAnsi="Arial" w:cs="Arial"/>
          <w:sz w:val="24"/>
          <w:szCs w:val="24"/>
        </w:rPr>
        <w:t xml:space="preserve"> </w:t>
      </w:r>
      <w:r w:rsidRPr="00181D6F">
        <w:rPr>
          <w:rFonts w:ascii="Arial" w:hAnsi="Arial" w:cs="Arial"/>
          <w:sz w:val="24"/>
          <w:szCs w:val="24"/>
        </w:rPr>
        <w:fldChar w:fldCharType="begin"/>
      </w:r>
      <w:r w:rsidRPr="00181D6F">
        <w:rPr>
          <w:rFonts w:ascii="Arial" w:hAnsi="Arial" w:cs="Arial"/>
          <w:sz w:val="24"/>
          <w:szCs w:val="24"/>
        </w:rPr>
        <w:instrText>ADDIN RW.CITE{{75 Cole, Christopher R 1999}}</w:instrText>
      </w:r>
      <w:r w:rsidRPr="00181D6F">
        <w:rPr>
          <w:rFonts w:ascii="Arial" w:hAnsi="Arial" w:cs="Arial"/>
          <w:sz w:val="24"/>
          <w:szCs w:val="24"/>
        </w:rPr>
        <w:fldChar w:fldCharType="separate"/>
      </w:r>
      <w:r w:rsidR="00554895" w:rsidRPr="00554895">
        <w:rPr>
          <w:rFonts w:ascii="Arial" w:eastAsia="Times New Roman" w:hAnsi="Arial" w:cs="Arial"/>
          <w:sz w:val="24"/>
        </w:rPr>
        <w:t>(C. R. Cole, Blackstone, Pashkow, Snader, &amp; Lauer, 1999)</w:t>
      </w:r>
      <w:r w:rsidRPr="00181D6F">
        <w:rPr>
          <w:rFonts w:ascii="Arial" w:hAnsi="Arial" w:cs="Arial"/>
          <w:sz w:val="24"/>
          <w:szCs w:val="24"/>
        </w:rPr>
        <w:fldChar w:fldCharType="end"/>
      </w:r>
      <w:r w:rsidR="00181D6F" w:rsidRPr="00181D6F">
        <w:rPr>
          <w:rFonts w:ascii="Arial" w:hAnsi="Arial" w:cs="Arial"/>
          <w:sz w:val="24"/>
          <w:szCs w:val="24"/>
        </w:rPr>
        <w:t xml:space="preserve">. </w:t>
      </w:r>
      <w:r w:rsidRPr="00181D6F">
        <w:rPr>
          <w:rFonts w:ascii="Arial" w:hAnsi="Arial" w:cs="Arial"/>
          <w:sz w:val="24"/>
          <w:szCs w:val="24"/>
        </w:rPr>
        <w:t xml:space="preserve">Children generally have a faster HRR than adults following aerobic exercise </w:t>
      </w:r>
      <w:r w:rsidR="00181D6F" w:rsidRPr="00181D6F">
        <w:rPr>
          <w:rFonts w:ascii="Arial" w:hAnsi="Arial" w:cs="Arial"/>
          <w:sz w:val="24"/>
          <w:szCs w:val="24"/>
        </w:rPr>
        <w:fldChar w:fldCharType="begin"/>
      </w:r>
      <w:r w:rsidR="00181D6F" w:rsidRPr="00181D6F">
        <w:rPr>
          <w:rFonts w:ascii="Arial" w:hAnsi="Arial" w:cs="Arial"/>
          <w:sz w:val="24"/>
          <w:szCs w:val="24"/>
        </w:rPr>
        <w:instrText>ADDIN RW.CITE{{182 Mimura,K. 1989}}</w:instrText>
      </w:r>
      <w:r w:rsidR="00181D6F" w:rsidRPr="00181D6F">
        <w:rPr>
          <w:rFonts w:ascii="Arial" w:hAnsi="Arial" w:cs="Arial"/>
          <w:sz w:val="24"/>
          <w:szCs w:val="24"/>
        </w:rPr>
        <w:fldChar w:fldCharType="separate"/>
      </w:r>
      <w:r w:rsidR="00554895" w:rsidRPr="00554895">
        <w:rPr>
          <w:rFonts w:ascii="Arial" w:eastAsia="Times New Roman" w:hAnsi="Arial" w:cs="Arial"/>
          <w:sz w:val="24"/>
        </w:rPr>
        <w:t>(Mimura &amp; Maeda, 1989)</w:t>
      </w:r>
      <w:r w:rsidR="00181D6F" w:rsidRPr="00181D6F">
        <w:rPr>
          <w:rFonts w:ascii="Arial" w:hAnsi="Arial" w:cs="Arial"/>
          <w:sz w:val="24"/>
          <w:szCs w:val="24"/>
        </w:rPr>
        <w:fldChar w:fldCharType="end"/>
      </w:r>
      <w:r w:rsidR="00181D6F" w:rsidRPr="00181D6F">
        <w:rPr>
          <w:rFonts w:ascii="Arial" w:hAnsi="Arial" w:cs="Arial"/>
          <w:sz w:val="24"/>
          <w:szCs w:val="24"/>
        </w:rPr>
        <w:t xml:space="preserve">, </w:t>
      </w:r>
      <w:r w:rsidRPr="00181D6F">
        <w:rPr>
          <w:rFonts w:ascii="Arial" w:hAnsi="Arial" w:cs="Arial"/>
          <w:sz w:val="24"/>
          <w:szCs w:val="24"/>
        </w:rPr>
        <w:t>and this is likely influenced by cardiac parasympathetic activity at rest</w:t>
      </w:r>
      <w:r w:rsidR="00181D6F" w:rsidRPr="00181D6F">
        <w:rPr>
          <w:rFonts w:ascii="Arial" w:hAnsi="Arial" w:cs="Arial"/>
          <w:sz w:val="24"/>
          <w:szCs w:val="24"/>
        </w:rPr>
        <w:t xml:space="preserve"> </w:t>
      </w:r>
      <w:r w:rsidRPr="00181D6F">
        <w:rPr>
          <w:rFonts w:ascii="Arial" w:hAnsi="Arial" w:cs="Arial"/>
          <w:sz w:val="24"/>
          <w:szCs w:val="24"/>
        </w:rPr>
        <w:fldChar w:fldCharType="begin"/>
      </w:r>
      <w:r w:rsidRPr="00181D6F">
        <w:rPr>
          <w:rFonts w:ascii="Arial" w:hAnsi="Arial" w:cs="Arial"/>
          <w:sz w:val="24"/>
          <w:szCs w:val="24"/>
        </w:rPr>
        <w:instrText>ADDIN RW.CITE{{76 Ohuchi, Hideo 2000}}</w:instrText>
      </w:r>
      <w:r w:rsidRPr="00181D6F">
        <w:rPr>
          <w:rFonts w:ascii="Arial" w:hAnsi="Arial" w:cs="Arial"/>
          <w:sz w:val="24"/>
          <w:szCs w:val="24"/>
        </w:rPr>
        <w:fldChar w:fldCharType="separate"/>
      </w:r>
      <w:r w:rsidR="00554895" w:rsidRPr="00554895">
        <w:rPr>
          <w:rFonts w:ascii="Arial" w:eastAsia="Times New Roman" w:hAnsi="Arial" w:cs="Arial"/>
          <w:sz w:val="24"/>
        </w:rPr>
        <w:t>(Ohuchi et al., 2000)</w:t>
      </w:r>
      <w:r w:rsidRPr="00181D6F">
        <w:rPr>
          <w:rFonts w:ascii="Arial" w:hAnsi="Arial" w:cs="Arial"/>
          <w:sz w:val="24"/>
          <w:szCs w:val="24"/>
        </w:rPr>
        <w:fldChar w:fldCharType="end"/>
      </w:r>
      <w:r w:rsidR="00181D6F" w:rsidRPr="00181D6F">
        <w:rPr>
          <w:rFonts w:ascii="Arial" w:hAnsi="Arial" w:cs="Arial"/>
          <w:sz w:val="24"/>
          <w:szCs w:val="24"/>
        </w:rPr>
        <w:t xml:space="preserve">. </w:t>
      </w:r>
      <w:r w:rsidR="00A23201" w:rsidRPr="00181D6F">
        <w:rPr>
          <w:rFonts w:ascii="Arial" w:hAnsi="Arial" w:cs="Arial"/>
          <w:sz w:val="24"/>
          <w:szCs w:val="24"/>
        </w:rPr>
        <w:t>The d</w:t>
      </w:r>
      <w:r w:rsidRPr="00181D6F">
        <w:rPr>
          <w:rFonts w:ascii="Arial" w:hAnsi="Arial" w:cs="Arial"/>
          <w:sz w:val="24"/>
          <w:szCs w:val="24"/>
        </w:rPr>
        <w:t>eterminants of HRR were assessed in a sample of 5-</w:t>
      </w:r>
      <w:r w:rsidR="00083D67" w:rsidRPr="00181D6F">
        <w:rPr>
          <w:rFonts w:ascii="Arial" w:hAnsi="Arial" w:cs="Arial"/>
          <w:sz w:val="24"/>
          <w:szCs w:val="24"/>
        </w:rPr>
        <w:t>to-</w:t>
      </w:r>
      <w:r w:rsidRPr="00181D6F">
        <w:rPr>
          <w:rFonts w:ascii="Arial" w:hAnsi="Arial" w:cs="Arial"/>
          <w:sz w:val="24"/>
          <w:szCs w:val="24"/>
        </w:rPr>
        <w:t>18 year olds who completed maximal exercise testing with the Bruce Protocol. One-minute HRR was</w:t>
      </w:r>
      <w:r w:rsidR="00083D67" w:rsidRPr="00181D6F">
        <w:rPr>
          <w:rFonts w:ascii="Arial" w:hAnsi="Arial" w:cs="Arial"/>
          <w:sz w:val="24"/>
          <w:szCs w:val="24"/>
        </w:rPr>
        <w:t xml:space="preserve"> attenuated with increasing age while c</w:t>
      </w:r>
      <w:r w:rsidRPr="00181D6F">
        <w:rPr>
          <w:rFonts w:ascii="Arial" w:hAnsi="Arial" w:cs="Arial"/>
          <w:sz w:val="24"/>
          <w:szCs w:val="24"/>
        </w:rPr>
        <w:t>hildren with higher BMI</w:t>
      </w:r>
      <w:r w:rsidR="00AC7E47">
        <w:rPr>
          <w:rFonts w:ascii="Arial" w:hAnsi="Arial" w:cs="Arial"/>
          <w:sz w:val="24"/>
          <w:szCs w:val="24"/>
        </w:rPr>
        <w:t>s</w:t>
      </w:r>
      <w:r w:rsidRPr="00181D6F">
        <w:rPr>
          <w:rFonts w:ascii="Arial" w:hAnsi="Arial" w:cs="Arial"/>
          <w:sz w:val="24"/>
          <w:szCs w:val="24"/>
        </w:rPr>
        <w:t xml:space="preserve"> and lo</w:t>
      </w:r>
      <w:r w:rsidR="00AC7E47">
        <w:rPr>
          <w:rFonts w:ascii="Arial" w:hAnsi="Arial" w:cs="Arial"/>
          <w:sz w:val="24"/>
          <w:szCs w:val="24"/>
        </w:rPr>
        <w:t xml:space="preserve">wer exercise endurances </w:t>
      </w:r>
      <w:r w:rsidRPr="00181D6F">
        <w:rPr>
          <w:rFonts w:ascii="Arial" w:hAnsi="Arial" w:cs="Arial"/>
          <w:sz w:val="24"/>
          <w:szCs w:val="24"/>
        </w:rPr>
        <w:t>exhibited slower 1-minute HRR</w:t>
      </w:r>
      <w:r w:rsidR="00181D6F" w:rsidRPr="00181D6F">
        <w:rPr>
          <w:rFonts w:ascii="Arial" w:hAnsi="Arial" w:cs="Arial"/>
          <w:sz w:val="24"/>
          <w:szCs w:val="24"/>
        </w:rPr>
        <w:t xml:space="preserve"> </w:t>
      </w:r>
      <w:r w:rsidRPr="00181D6F">
        <w:rPr>
          <w:rFonts w:ascii="Arial" w:hAnsi="Arial" w:cs="Arial"/>
          <w:sz w:val="24"/>
          <w:szCs w:val="24"/>
        </w:rPr>
        <w:fldChar w:fldCharType="begin"/>
      </w:r>
      <w:r w:rsidRPr="00181D6F">
        <w:rPr>
          <w:rFonts w:ascii="Arial" w:hAnsi="Arial" w:cs="Arial"/>
          <w:sz w:val="24"/>
          <w:szCs w:val="24"/>
        </w:rPr>
        <w:instrText>ADDIN RW.CITE{{77 Singh, TAJINDER P 2008}}</w:instrText>
      </w:r>
      <w:r w:rsidRPr="00181D6F">
        <w:rPr>
          <w:rFonts w:ascii="Arial" w:hAnsi="Arial" w:cs="Arial"/>
          <w:sz w:val="24"/>
          <w:szCs w:val="24"/>
        </w:rPr>
        <w:fldChar w:fldCharType="separate"/>
      </w:r>
      <w:r w:rsidR="00554895" w:rsidRPr="00554895">
        <w:rPr>
          <w:rFonts w:ascii="Arial" w:eastAsia="Times New Roman" w:hAnsi="Arial" w:cs="Arial"/>
          <w:sz w:val="24"/>
        </w:rPr>
        <w:t>(T. P. Singh, Rhodes, &amp; Gauvreau, 2008)</w:t>
      </w:r>
      <w:r w:rsidRPr="00181D6F">
        <w:rPr>
          <w:rFonts w:ascii="Arial" w:hAnsi="Arial" w:cs="Arial"/>
          <w:sz w:val="24"/>
          <w:szCs w:val="24"/>
        </w:rPr>
        <w:fldChar w:fldCharType="end"/>
      </w:r>
      <w:r w:rsidR="00181D6F" w:rsidRPr="00181D6F">
        <w:rPr>
          <w:rFonts w:ascii="Arial" w:hAnsi="Arial" w:cs="Arial"/>
          <w:sz w:val="24"/>
          <w:szCs w:val="24"/>
        </w:rPr>
        <w:t xml:space="preserve">. </w:t>
      </w:r>
      <w:r w:rsidR="004A534A" w:rsidRPr="00181D6F">
        <w:rPr>
          <w:rFonts w:ascii="Arial" w:hAnsi="Arial" w:cs="Arial"/>
          <w:sz w:val="24"/>
          <w:szCs w:val="24"/>
        </w:rPr>
        <w:t xml:space="preserve">In samples of 4-to-6 year olds who completed the Bruce Protocol, HRR values of 60-81bpm have been reported </w:t>
      </w:r>
      <w:r w:rsidR="008A13CF">
        <w:rPr>
          <w:rFonts w:ascii="Arial" w:hAnsi="Arial" w:cs="Arial"/>
          <w:sz w:val="24"/>
          <w:szCs w:val="24"/>
        </w:rPr>
        <w:fldChar w:fldCharType="begin"/>
      </w:r>
      <w:r w:rsidR="008A13CF">
        <w:rPr>
          <w:rFonts w:ascii="Arial" w:hAnsi="Arial" w:cs="Arial"/>
          <w:sz w:val="24"/>
          <w:szCs w:val="24"/>
        </w:rPr>
        <w:instrText>ADDIN RW.CITE{{34 Gumming, Gordon R 1978;171 Wessel, HU 2001;182 Mimura,K. 1989}}</w:instrText>
      </w:r>
      <w:r w:rsidR="008A13CF">
        <w:rPr>
          <w:rFonts w:ascii="Arial" w:hAnsi="Arial" w:cs="Arial"/>
          <w:sz w:val="24"/>
          <w:szCs w:val="24"/>
        </w:rPr>
        <w:fldChar w:fldCharType="separate"/>
      </w:r>
      <w:r w:rsidR="00554895" w:rsidRPr="00554895">
        <w:rPr>
          <w:rFonts w:ascii="Arial" w:eastAsia="Times New Roman" w:hAnsi="Arial" w:cs="Arial"/>
          <w:sz w:val="24"/>
        </w:rPr>
        <w:t>(Gumming et al., 1978; Mimura &amp; Maeda, 1989; Wessel, Strasburger, &amp; Mitchell, 2001)</w:t>
      </w:r>
      <w:r w:rsidR="008A13CF">
        <w:rPr>
          <w:rFonts w:ascii="Arial" w:hAnsi="Arial" w:cs="Arial"/>
          <w:sz w:val="24"/>
          <w:szCs w:val="24"/>
        </w:rPr>
        <w:fldChar w:fldCharType="end"/>
      </w:r>
      <w:r w:rsidR="008A13CF">
        <w:rPr>
          <w:rFonts w:ascii="Arial" w:hAnsi="Arial" w:cs="Arial"/>
          <w:sz w:val="24"/>
          <w:szCs w:val="24"/>
        </w:rPr>
        <w:t xml:space="preserve">. </w:t>
      </w:r>
      <w:r w:rsidR="004920B1">
        <w:rPr>
          <w:rFonts w:ascii="Arial" w:hAnsi="Arial" w:cs="Arial"/>
          <w:sz w:val="24"/>
          <w:szCs w:val="24"/>
        </w:rPr>
        <w:t xml:space="preserve">Both Bruce Protocol </w:t>
      </w:r>
      <w:r w:rsidR="00A23201" w:rsidRPr="00181D6F">
        <w:rPr>
          <w:rFonts w:ascii="Arial" w:hAnsi="Arial" w:cs="Arial"/>
          <w:sz w:val="24"/>
          <w:szCs w:val="24"/>
        </w:rPr>
        <w:t>TM</w:t>
      </w:r>
      <w:r w:rsidR="004920B1">
        <w:rPr>
          <w:rFonts w:ascii="Arial" w:hAnsi="Arial" w:cs="Arial"/>
          <w:sz w:val="24"/>
          <w:szCs w:val="24"/>
        </w:rPr>
        <w:t xml:space="preserve"> time and HRR are</w:t>
      </w:r>
      <w:r w:rsidR="00083D67" w:rsidRPr="00181D6F">
        <w:rPr>
          <w:rFonts w:ascii="Arial" w:hAnsi="Arial" w:cs="Arial"/>
          <w:sz w:val="24"/>
          <w:szCs w:val="24"/>
        </w:rPr>
        <w:t xml:space="preserve"> appropriate measure</w:t>
      </w:r>
      <w:r w:rsidR="004920B1">
        <w:rPr>
          <w:rFonts w:ascii="Arial" w:hAnsi="Arial" w:cs="Arial"/>
          <w:sz w:val="24"/>
          <w:szCs w:val="24"/>
        </w:rPr>
        <w:t>s</w:t>
      </w:r>
      <w:r w:rsidR="00083D67" w:rsidRPr="00181D6F">
        <w:rPr>
          <w:rFonts w:ascii="Arial" w:hAnsi="Arial" w:cs="Arial"/>
          <w:sz w:val="24"/>
          <w:szCs w:val="24"/>
        </w:rPr>
        <w:t xml:space="preserve"> to assess aerobic fitness in young children.</w:t>
      </w:r>
      <w:r w:rsidR="004A534A" w:rsidRPr="00181D6F">
        <w:rPr>
          <w:rFonts w:ascii="Arial" w:hAnsi="Arial" w:cs="Arial"/>
          <w:sz w:val="24"/>
          <w:szCs w:val="24"/>
        </w:rPr>
        <w:t xml:space="preserve"> Additional measurement considerations are necessary to carry out the Bruce Protocol with young children.</w:t>
      </w:r>
    </w:p>
    <w:p w14:paraId="0355D0EF" w14:textId="668F16A5" w:rsidR="002B3833" w:rsidRPr="00811CB6" w:rsidRDefault="00A00DDA" w:rsidP="00181D6F">
      <w:pPr>
        <w:pStyle w:val="Heading3"/>
      </w:pPr>
      <w:bookmarkStart w:id="37" w:name="_Toc270529565"/>
      <w:r w:rsidRPr="00811CB6">
        <w:t xml:space="preserve">1.3.3.6 </w:t>
      </w:r>
      <w:r w:rsidR="002B3833" w:rsidRPr="00811CB6">
        <w:t>Measurement Considerations</w:t>
      </w:r>
      <w:r w:rsidR="00083D67" w:rsidRPr="00811CB6">
        <w:t xml:space="preserve"> with the Bruce Protocol</w:t>
      </w:r>
      <w:bookmarkEnd w:id="37"/>
    </w:p>
    <w:p w14:paraId="1AEEFF43" w14:textId="77777777" w:rsidR="00A00DDA" w:rsidRPr="009266B8" w:rsidRDefault="00A00DDA" w:rsidP="002D671B">
      <w:pPr>
        <w:rPr>
          <w:rFonts w:ascii="Arial" w:hAnsi="Arial" w:cs="Arial"/>
        </w:rPr>
      </w:pPr>
    </w:p>
    <w:p w14:paraId="0E3D06D1" w14:textId="5530E6AD" w:rsidR="002B3833" w:rsidRPr="009266B8" w:rsidRDefault="00580D4D" w:rsidP="00580D4D">
      <w:pPr>
        <w:spacing w:line="480" w:lineRule="auto"/>
        <w:ind w:firstLine="284"/>
        <w:rPr>
          <w:rFonts w:ascii="Arial" w:hAnsi="Arial" w:cs="Arial"/>
        </w:rPr>
      </w:pPr>
      <w:r>
        <w:rPr>
          <w:rFonts w:ascii="Arial" w:hAnsi="Arial" w:cs="Arial"/>
        </w:rPr>
        <w:t xml:space="preserve"> </w:t>
      </w:r>
      <w:r w:rsidR="00083D67">
        <w:rPr>
          <w:rFonts w:ascii="Arial" w:hAnsi="Arial" w:cs="Arial"/>
        </w:rPr>
        <w:t xml:space="preserve">Aerobic fitness tests have been carried out with relative ease in young children; however, certain </w:t>
      </w:r>
      <w:r w:rsidR="002B3833" w:rsidRPr="009266B8">
        <w:rPr>
          <w:rFonts w:ascii="Arial" w:hAnsi="Arial" w:cs="Arial"/>
        </w:rPr>
        <w:t>mod</w:t>
      </w:r>
      <w:r w:rsidR="00083D67">
        <w:rPr>
          <w:rFonts w:ascii="Arial" w:hAnsi="Arial" w:cs="Arial"/>
        </w:rPr>
        <w:t xml:space="preserve">ifications and considerations are necessary to ensure success in exercise testing with this young population. </w:t>
      </w:r>
      <w:r w:rsidR="002B3833" w:rsidRPr="009266B8">
        <w:rPr>
          <w:rFonts w:ascii="Arial" w:hAnsi="Arial" w:cs="Arial"/>
        </w:rPr>
        <w:t xml:space="preserve">One of the most important factors to consider when conducting exercise testing in a paediatric population is that children cannot be regarded as miniature adults </w:t>
      </w:r>
      <w:r w:rsidR="002B3833" w:rsidRPr="009266B8">
        <w:rPr>
          <w:rFonts w:ascii="Arial" w:hAnsi="Arial" w:cs="Arial"/>
        </w:rPr>
        <w:fldChar w:fldCharType="begin"/>
      </w:r>
      <w:r w:rsidR="002B3833" w:rsidRPr="009266B8">
        <w:rPr>
          <w:rFonts w:ascii="Arial" w:hAnsi="Arial" w:cs="Arial"/>
        </w:rPr>
        <w:instrText>ADDIN RW.CITE{{33 Oded Bar-Or, MD 2004}}</w:instrText>
      </w:r>
      <w:r w:rsidR="002B3833" w:rsidRPr="009266B8">
        <w:rPr>
          <w:rFonts w:ascii="Arial" w:hAnsi="Arial" w:cs="Arial"/>
        </w:rPr>
        <w:fldChar w:fldCharType="separate"/>
      </w:r>
      <w:r w:rsidR="00554895" w:rsidRPr="00554895">
        <w:rPr>
          <w:rFonts w:ascii="Arial" w:eastAsia="Times New Roman" w:hAnsi="Arial" w:cs="Arial"/>
        </w:rPr>
        <w:t>(Oded Bar-Or &amp; Rowland, 2004)</w:t>
      </w:r>
      <w:r w:rsidR="002B3833" w:rsidRPr="009266B8">
        <w:rPr>
          <w:rFonts w:ascii="Arial" w:hAnsi="Arial" w:cs="Arial"/>
        </w:rPr>
        <w:fldChar w:fldCharType="end"/>
      </w:r>
      <w:r w:rsidR="00181D6F">
        <w:rPr>
          <w:rFonts w:ascii="Arial" w:hAnsi="Arial" w:cs="Arial"/>
        </w:rPr>
        <w:t xml:space="preserve">. </w:t>
      </w:r>
      <w:r w:rsidR="00083D67">
        <w:rPr>
          <w:rFonts w:ascii="Arial" w:hAnsi="Arial" w:cs="Arial"/>
        </w:rPr>
        <w:t xml:space="preserve">It is not appropriate to simply adapt exercise tests to fit a smaller body and </w:t>
      </w:r>
      <w:r w:rsidR="00090425">
        <w:rPr>
          <w:rFonts w:ascii="Arial" w:hAnsi="Arial" w:cs="Arial"/>
        </w:rPr>
        <w:t xml:space="preserve">report results in the same way. For example, researchers had young children complete the regular Bruce Protocol and a Half-Bruce, characterized by 1.5 minute stages so that the increased in speed and grade were not as extreme. Theoretically, this </w:t>
      </w:r>
      <w:r w:rsidR="00AC7E47">
        <w:rPr>
          <w:rFonts w:ascii="Arial" w:hAnsi="Arial" w:cs="Arial"/>
        </w:rPr>
        <w:t xml:space="preserve">method </w:t>
      </w:r>
      <w:r w:rsidR="00090425">
        <w:rPr>
          <w:rFonts w:ascii="Arial" w:hAnsi="Arial" w:cs="Arial"/>
        </w:rPr>
        <w:t xml:space="preserve">sounds appropriate for administering the test in young children </w:t>
      </w:r>
      <w:r w:rsidR="00D9261D">
        <w:rPr>
          <w:rFonts w:ascii="Arial" w:hAnsi="Arial" w:cs="Arial"/>
        </w:rPr>
        <w:t xml:space="preserve">because the changes in speed and grade were not as extreme, </w:t>
      </w:r>
      <w:r w:rsidR="00090425">
        <w:rPr>
          <w:rFonts w:ascii="Arial" w:hAnsi="Arial" w:cs="Arial"/>
        </w:rPr>
        <w:t>but the researchers concluded the regular Bruce was more appropriate (</w:t>
      </w:r>
      <w:r w:rsidR="00090425" w:rsidRPr="00181D6F">
        <w:rPr>
          <w:rFonts w:ascii="Arial" w:hAnsi="Arial" w:cs="Arial"/>
        </w:rPr>
        <w:t>82).</w:t>
      </w:r>
      <w:r w:rsidR="00090425">
        <w:rPr>
          <w:rFonts w:ascii="Arial" w:hAnsi="Arial" w:cs="Arial"/>
          <w:b/>
        </w:rPr>
        <w:t xml:space="preserve"> </w:t>
      </w:r>
      <w:r w:rsidR="002B3833" w:rsidRPr="009266B8">
        <w:rPr>
          <w:rFonts w:ascii="Arial" w:hAnsi="Arial" w:cs="Arial"/>
        </w:rPr>
        <w:t>As a result, measurement considerations are necessary to ensure exercise testing is feasible, reliable, valid and safe in this population.</w:t>
      </w:r>
    </w:p>
    <w:p w14:paraId="38B6E203" w14:textId="5A2B2CAA" w:rsidR="002B3833" w:rsidRPr="009266B8" w:rsidRDefault="002B3833" w:rsidP="00580D4D">
      <w:pPr>
        <w:spacing w:line="480" w:lineRule="auto"/>
        <w:ind w:firstLine="284"/>
        <w:rPr>
          <w:rFonts w:ascii="Arial" w:hAnsi="Arial" w:cs="Arial"/>
        </w:rPr>
      </w:pPr>
      <w:r w:rsidRPr="009266B8">
        <w:rPr>
          <w:rFonts w:ascii="Arial" w:hAnsi="Arial" w:cs="Arial"/>
        </w:rPr>
        <w:t xml:space="preserve">During the protocol, it is our goal to keep children on the </w:t>
      </w:r>
      <w:r w:rsidR="00A23201">
        <w:rPr>
          <w:rFonts w:ascii="Arial" w:hAnsi="Arial" w:cs="Arial"/>
        </w:rPr>
        <w:t xml:space="preserve">TM </w:t>
      </w:r>
      <w:r w:rsidRPr="009266B8">
        <w:rPr>
          <w:rFonts w:ascii="Arial" w:hAnsi="Arial" w:cs="Arial"/>
        </w:rPr>
        <w:t xml:space="preserve">until exhaustion, a result determined by many factors. First of all, endurance time is influenced by the motivation of the child and the ability of the researchers to motivate and encourage the participant </w:t>
      </w:r>
      <w:r w:rsidRPr="009266B8">
        <w:rPr>
          <w:rFonts w:ascii="Arial" w:hAnsi="Arial" w:cs="Arial"/>
        </w:rPr>
        <w:fldChar w:fldCharType="begin"/>
      </w:r>
      <w:r w:rsidRPr="009266B8">
        <w:rPr>
          <w:rFonts w:ascii="Arial" w:hAnsi="Arial" w:cs="Arial"/>
        </w:rPr>
        <w:instrText>ADDIN RW.CITE{{34 Gumming, Gordon R 1978}}</w:instrText>
      </w:r>
      <w:r w:rsidRPr="009266B8">
        <w:rPr>
          <w:rFonts w:ascii="Arial" w:hAnsi="Arial" w:cs="Arial"/>
        </w:rPr>
        <w:fldChar w:fldCharType="separate"/>
      </w:r>
      <w:r w:rsidR="00554895" w:rsidRPr="00554895">
        <w:rPr>
          <w:rFonts w:ascii="Arial" w:eastAsia="Times New Roman" w:hAnsi="Arial" w:cs="Arial"/>
        </w:rPr>
        <w:t>(Gumming et al., 1978)</w:t>
      </w:r>
      <w:r w:rsidRPr="009266B8">
        <w:rPr>
          <w:rFonts w:ascii="Arial" w:hAnsi="Arial" w:cs="Arial"/>
        </w:rPr>
        <w:fldChar w:fldCharType="end"/>
      </w:r>
      <w:r w:rsidR="00090425">
        <w:rPr>
          <w:rFonts w:ascii="Arial" w:hAnsi="Arial" w:cs="Arial"/>
        </w:rPr>
        <w:t xml:space="preserve">. </w:t>
      </w:r>
      <w:r w:rsidRPr="009266B8">
        <w:rPr>
          <w:rFonts w:ascii="Arial" w:hAnsi="Arial" w:cs="Arial"/>
        </w:rPr>
        <w:t xml:space="preserve">At maximal effort, children have higher maximal HR than adults </w:t>
      </w:r>
      <w:r w:rsidRPr="009266B8">
        <w:rPr>
          <w:rFonts w:ascii="Arial" w:hAnsi="Arial" w:cs="Arial"/>
        </w:rPr>
        <w:fldChar w:fldCharType="begin"/>
      </w:r>
      <w:r w:rsidRPr="009266B8">
        <w:rPr>
          <w:rFonts w:ascii="Arial" w:hAnsi="Arial" w:cs="Arial"/>
        </w:rPr>
        <w:instrText>ADDIN RW.CITE{{89 Simons-Morton, Bruce G 1988}}</w:instrText>
      </w:r>
      <w:r w:rsidRPr="009266B8">
        <w:rPr>
          <w:rFonts w:ascii="Arial" w:hAnsi="Arial" w:cs="Arial"/>
        </w:rPr>
        <w:fldChar w:fldCharType="separate"/>
      </w:r>
      <w:r w:rsidR="00554895" w:rsidRPr="00554895">
        <w:rPr>
          <w:rFonts w:ascii="Arial" w:eastAsia="Times New Roman" w:hAnsi="Arial" w:cs="Arial"/>
        </w:rPr>
        <w:t>(Simons-Morton et al., 1988)</w:t>
      </w:r>
      <w:r w:rsidRPr="009266B8">
        <w:rPr>
          <w:rFonts w:ascii="Arial" w:hAnsi="Arial" w:cs="Arial"/>
        </w:rPr>
        <w:fldChar w:fldCharType="end"/>
      </w:r>
      <w:r w:rsidR="00181D6F">
        <w:rPr>
          <w:rFonts w:ascii="Arial" w:hAnsi="Arial" w:cs="Arial"/>
        </w:rPr>
        <w:t xml:space="preserve">, </w:t>
      </w:r>
      <w:r w:rsidRPr="009266B8">
        <w:rPr>
          <w:rFonts w:ascii="Arial" w:hAnsi="Arial" w:cs="Arial"/>
        </w:rPr>
        <w:t xml:space="preserve">so determining exhaustion based on </w:t>
      </w:r>
      <w:r w:rsidR="00B5005C">
        <w:rPr>
          <w:rFonts w:ascii="Arial" w:hAnsi="Arial" w:cs="Arial"/>
        </w:rPr>
        <w:t>HR</w:t>
      </w:r>
      <w:r w:rsidRPr="009266B8">
        <w:rPr>
          <w:rFonts w:ascii="Arial" w:hAnsi="Arial" w:cs="Arial"/>
        </w:rPr>
        <w:t xml:space="preserve"> is more challenging.</w:t>
      </w:r>
      <w:r w:rsidR="00090425">
        <w:rPr>
          <w:rFonts w:ascii="Arial" w:hAnsi="Arial" w:cs="Arial"/>
        </w:rPr>
        <w:t xml:space="preserve"> </w:t>
      </w:r>
      <w:r w:rsidRPr="009266B8">
        <w:rPr>
          <w:rFonts w:ascii="Arial" w:hAnsi="Arial" w:cs="Arial"/>
        </w:rPr>
        <w:t xml:space="preserve">In 1978, Cumming et al. did not permit children to hold the handrails during a maximal test with the Bruce Protocol because holding on reduces the metabolic cost of the work </w:t>
      </w:r>
      <w:r w:rsidRPr="009266B8">
        <w:rPr>
          <w:rFonts w:ascii="Arial" w:hAnsi="Arial" w:cs="Arial"/>
        </w:rPr>
        <w:fldChar w:fldCharType="begin"/>
      </w:r>
      <w:r w:rsidRPr="009266B8">
        <w:rPr>
          <w:rFonts w:ascii="Arial" w:hAnsi="Arial" w:cs="Arial"/>
        </w:rPr>
        <w:instrText>ADDIN RW.CITE{{34 Gumming, Gordon R 1978}}</w:instrText>
      </w:r>
      <w:r w:rsidRPr="009266B8">
        <w:rPr>
          <w:rFonts w:ascii="Arial" w:hAnsi="Arial" w:cs="Arial"/>
        </w:rPr>
        <w:fldChar w:fldCharType="separate"/>
      </w:r>
      <w:r w:rsidR="00554895" w:rsidRPr="00554895">
        <w:rPr>
          <w:rFonts w:ascii="Arial" w:eastAsia="Times New Roman" w:hAnsi="Arial" w:cs="Arial"/>
        </w:rPr>
        <w:t>(Gumming et al., 1978)</w:t>
      </w:r>
      <w:r w:rsidRPr="009266B8">
        <w:rPr>
          <w:rFonts w:ascii="Arial" w:hAnsi="Arial" w:cs="Arial"/>
        </w:rPr>
        <w:fldChar w:fldCharType="end"/>
      </w:r>
      <w:r w:rsidRPr="009266B8">
        <w:rPr>
          <w:rFonts w:ascii="Arial" w:hAnsi="Arial" w:cs="Arial"/>
        </w:rPr>
        <w:t>. More than 30 years later, researchers set out to determine updated reference values for Bru</w:t>
      </w:r>
      <w:r w:rsidR="00090425">
        <w:rPr>
          <w:rFonts w:ascii="Arial" w:hAnsi="Arial" w:cs="Arial"/>
        </w:rPr>
        <w:t>ce Protocol performance in 4-to-</w:t>
      </w:r>
      <w:r w:rsidRPr="009266B8">
        <w:rPr>
          <w:rFonts w:ascii="Arial" w:hAnsi="Arial" w:cs="Arial"/>
        </w:rPr>
        <w:t>5 year olds. In this study, the children were permitted to hold the handrails to maintain body position and assist with balance</w:t>
      </w:r>
      <w:r w:rsidR="004C685D">
        <w:rPr>
          <w:rFonts w:ascii="Arial" w:hAnsi="Arial" w:cs="Arial"/>
        </w:rPr>
        <w:t xml:space="preserve"> </w:t>
      </w:r>
      <w:r w:rsidRPr="009266B8">
        <w:rPr>
          <w:rFonts w:ascii="Arial" w:hAnsi="Arial" w:cs="Arial"/>
        </w:rPr>
        <w:fldChar w:fldCharType="begin"/>
      </w:r>
      <w:r w:rsidRPr="009266B8">
        <w:rPr>
          <w:rFonts w:ascii="Arial" w:hAnsi="Arial" w:cs="Arial"/>
        </w:rPr>
        <w:instrText>ADDIN RW.CITE{{10 van der Cammen-van, Monique HM 2010}}</w:instrText>
      </w:r>
      <w:r w:rsidRPr="009266B8">
        <w:rPr>
          <w:rFonts w:ascii="Arial" w:hAnsi="Arial" w:cs="Arial"/>
        </w:rPr>
        <w:fldChar w:fldCharType="separate"/>
      </w:r>
      <w:r w:rsidR="00554895" w:rsidRPr="00554895">
        <w:rPr>
          <w:rFonts w:ascii="Arial" w:eastAsia="Times New Roman" w:hAnsi="Arial" w:cs="Arial"/>
        </w:rPr>
        <w:t>(van der Cammen-van, Monique HM et al., 2010)</w:t>
      </w:r>
      <w:r w:rsidRPr="009266B8">
        <w:rPr>
          <w:rFonts w:ascii="Arial" w:hAnsi="Arial" w:cs="Arial"/>
        </w:rPr>
        <w:fldChar w:fldCharType="end"/>
      </w:r>
      <w:r w:rsidR="00181D6F">
        <w:rPr>
          <w:rFonts w:ascii="Arial" w:hAnsi="Arial" w:cs="Arial"/>
        </w:rPr>
        <w:t xml:space="preserve">. </w:t>
      </w:r>
      <w:r w:rsidR="00090425">
        <w:rPr>
          <w:rFonts w:ascii="Arial" w:hAnsi="Arial" w:cs="Arial"/>
        </w:rPr>
        <w:t xml:space="preserve">These measurement considerations and suggestions guided our aerobic fitness assessments, conducted with the Bruce Protocol. </w:t>
      </w:r>
    </w:p>
    <w:p w14:paraId="054656E7" w14:textId="77777777" w:rsidR="00090425" w:rsidRPr="00666FBF" w:rsidRDefault="00A00DDA" w:rsidP="00090425">
      <w:pPr>
        <w:pStyle w:val="Heading3"/>
        <w:ind w:left="720"/>
      </w:pPr>
      <w:bookmarkStart w:id="38" w:name="_Toc270529566"/>
      <w:r w:rsidRPr="00666FBF">
        <w:t xml:space="preserve">1.3.3.7 </w:t>
      </w:r>
      <w:r w:rsidR="00090425" w:rsidRPr="00666FBF">
        <w:t>Aerobic Fitness in the Early Years</w:t>
      </w:r>
      <w:bookmarkEnd w:id="38"/>
    </w:p>
    <w:p w14:paraId="69066F8D" w14:textId="77777777" w:rsidR="00090425" w:rsidRDefault="00090425" w:rsidP="00090425"/>
    <w:p w14:paraId="36F2631E" w14:textId="535EF14F" w:rsidR="00090425" w:rsidRPr="00090425" w:rsidRDefault="00090425" w:rsidP="00580D4D">
      <w:pPr>
        <w:spacing w:line="480" w:lineRule="auto"/>
        <w:ind w:firstLine="284"/>
        <w:rPr>
          <w:rFonts w:ascii="Arial" w:hAnsi="Arial" w:cs="Arial"/>
        </w:rPr>
      </w:pPr>
      <w:r>
        <w:rPr>
          <w:rFonts w:ascii="Arial" w:hAnsi="Arial" w:cs="Arial"/>
        </w:rPr>
        <w:t xml:space="preserve">Performance on aerobic fitness tests increases </w:t>
      </w:r>
      <w:r w:rsidR="00AF0D9B">
        <w:rPr>
          <w:rFonts w:ascii="Arial" w:hAnsi="Arial" w:cs="Arial"/>
        </w:rPr>
        <w:t xml:space="preserve">with increasing age </w:t>
      </w:r>
      <w:r>
        <w:rPr>
          <w:rFonts w:ascii="Arial" w:hAnsi="Arial" w:cs="Arial"/>
        </w:rPr>
        <w:t>in the early and school-aged years.</w:t>
      </w:r>
      <w:r w:rsidRPr="00090425">
        <w:rPr>
          <w:rFonts w:ascii="Arial" w:hAnsi="Arial" w:cs="Arial"/>
        </w:rPr>
        <w:t xml:space="preserve"> </w:t>
      </w:r>
      <w:r>
        <w:rPr>
          <w:rFonts w:ascii="Arial" w:hAnsi="Arial" w:cs="Arial"/>
        </w:rPr>
        <w:t xml:space="preserve">With the Bruce Protocol, </w:t>
      </w:r>
      <w:r w:rsidR="00A23201">
        <w:rPr>
          <w:rFonts w:ascii="Arial" w:hAnsi="Arial" w:cs="Arial"/>
        </w:rPr>
        <w:t>TM</w:t>
      </w:r>
      <w:r>
        <w:rPr>
          <w:rFonts w:ascii="Arial" w:hAnsi="Arial" w:cs="Arial"/>
        </w:rPr>
        <w:t xml:space="preserve"> times are higher in older children, </w:t>
      </w:r>
      <w:r w:rsidRPr="009266B8">
        <w:rPr>
          <w:rFonts w:ascii="Arial" w:hAnsi="Arial" w:cs="Arial"/>
        </w:rPr>
        <w:t xml:space="preserve">but this is based on cross-sectional, not longitudinal studies. Normative data from 1978 suggests that 4-to-5 year olds and 6-to-7 year olds will have mean endurance times of 9.97 and 11.47 minutes, respectively </w:t>
      </w:r>
      <w:r w:rsidRPr="009266B8">
        <w:rPr>
          <w:rFonts w:ascii="Arial" w:hAnsi="Arial" w:cs="Arial"/>
        </w:rPr>
        <w:fldChar w:fldCharType="begin"/>
      </w:r>
      <w:r w:rsidRPr="009266B8">
        <w:rPr>
          <w:rFonts w:ascii="Arial" w:hAnsi="Arial" w:cs="Arial"/>
        </w:rPr>
        <w:instrText>ADDIN RW.CITE{{34 Gumming, Gordon R 1978}}</w:instrText>
      </w:r>
      <w:r w:rsidRPr="009266B8">
        <w:rPr>
          <w:rFonts w:ascii="Arial" w:hAnsi="Arial" w:cs="Arial"/>
        </w:rPr>
        <w:fldChar w:fldCharType="separate"/>
      </w:r>
      <w:r w:rsidR="00554895" w:rsidRPr="00554895">
        <w:rPr>
          <w:rFonts w:ascii="Arial" w:eastAsia="Times New Roman" w:hAnsi="Arial" w:cs="Arial"/>
        </w:rPr>
        <w:t>(Gumming et al., 1978)</w:t>
      </w:r>
      <w:r w:rsidRPr="009266B8">
        <w:rPr>
          <w:rFonts w:ascii="Arial" w:hAnsi="Arial" w:cs="Arial"/>
        </w:rPr>
        <w:fldChar w:fldCharType="end"/>
      </w:r>
      <w:r w:rsidRPr="009266B8">
        <w:rPr>
          <w:rFonts w:ascii="Arial" w:hAnsi="Arial" w:cs="Arial"/>
        </w:rPr>
        <w:t xml:space="preserve">. These values are similar to </w:t>
      </w:r>
      <w:r>
        <w:rPr>
          <w:rFonts w:ascii="Arial" w:hAnsi="Arial" w:cs="Arial"/>
        </w:rPr>
        <w:t>a study from Turkey that reported</w:t>
      </w:r>
      <w:r w:rsidRPr="009266B8">
        <w:rPr>
          <w:rFonts w:ascii="Arial" w:hAnsi="Arial" w:cs="Arial"/>
        </w:rPr>
        <w:t xml:space="preserve"> </w:t>
      </w:r>
      <w:r w:rsidR="00A23201">
        <w:rPr>
          <w:rFonts w:ascii="Arial" w:hAnsi="Arial" w:cs="Arial"/>
        </w:rPr>
        <w:t xml:space="preserve">4-to-6 year olds had an average TM </w:t>
      </w:r>
      <w:r>
        <w:rPr>
          <w:rFonts w:ascii="Arial" w:hAnsi="Arial" w:cs="Arial"/>
        </w:rPr>
        <w:t>time</w:t>
      </w:r>
      <w:r w:rsidR="00A23201">
        <w:rPr>
          <w:rFonts w:ascii="Arial" w:hAnsi="Arial" w:cs="Arial"/>
        </w:rPr>
        <w:t xml:space="preserve"> of</w:t>
      </w:r>
      <w:r>
        <w:rPr>
          <w:rFonts w:ascii="Arial" w:hAnsi="Arial" w:cs="Arial"/>
        </w:rPr>
        <w:t xml:space="preserve"> </w:t>
      </w:r>
      <w:r w:rsidRPr="009266B8">
        <w:rPr>
          <w:rFonts w:ascii="Arial" w:hAnsi="Arial" w:cs="Arial"/>
        </w:rPr>
        <w:t>10.01 minutes</w:t>
      </w:r>
      <w:r w:rsidR="00181D6F">
        <w:rPr>
          <w:rFonts w:ascii="Arial" w:hAnsi="Arial" w:cs="Arial"/>
        </w:rPr>
        <w:t xml:space="preserve"> </w:t>
      </w:r>
      <w:r w:rsidRPr="009266B8">
        <w:rPr>
          <w:rFonts w:ascii="Arial" w:hAnsi="Arial" w:cs="Arial"/>
        </w:rPr>
        <w:fldChar w:fldCharType="begin"/>
      </w:r>
      <w:r w:rsidR="009470DF">
        <w:rPr>
          <w:rFonts w:ascii="Arial" w:hAnsi="Arial" w:cs="Arial"/>
        </w:rPr>
        <w:instrText>ADDIN RW.CITE{{73 Lenk,M.K. 1998;10 van der Cammen-van, Monique HM 2010}}</w:instrText>
      </w:r>
      <w:r w:rsidRPr="009266B8">
        <w:rPr>
          <w:rFonts w:ascii="Arial" w:hAnsi="Arial" w:cs="Arial"/>
        </w:rPr>
        <w:fldChar w:fldCharType="separate"/>
      </w:r>
      <w:r w:rsidR="00554895" w:rsidRPr="00554895">
        <w:rPr>
          <w:rFonts w:ascii="Arial" w:eastAsia="Times New Roman" w:hAnsi="Arial" w:cs="Arial"/>
        </w:rPr>
        <w:t>(Lenk, Alehan, Celiker, Alpay, &amp; Sarici, 1998; van der Cammen-van, Monique HM et al., 2010)</w:t>
      </w:r>
      <w:r w:rsidRPr="009266B8">
        <w:rPr>
          <w:rFonts w:ascii="Arial" w:hAnsi="Arial" w:cs="Arial"/>
        </w:rPr>
        <w:fldChar w:fldCharType="end"/>
      </w:r>
      <w:r w:rsidR="00181D6F">
        <w:rPr>
          <w:rFonts w:ascii="Arial" w:hAnsi="Arial" w:cs="Arial"/>
        </w:rPr>
        <w:t xml:space="preserve">. </w:t>
      </w:r>
      <w:r w:rsidR="00666FBF">
        <w:rPr>
          <w:rFonts w:ascii="Arial" w:hAnsi="Arial" w:cs="Arial"/>
        </w:rPr>
        <w:t xml:space="preserve">Older children also perform better on field-based assessments of aerobic fitness. </w:t>
      </w:r>
      <w:r w:rsidR="00666FBF" w:rsidRPr="009266B8">
        <w:rPr>
          <w:rFonts w:ascii="Arial" w:hAnsi="Arial" w:cs="Arial"/>
        </w:rPr>
        <w:t xml:space="preserve">In a 500-metre run-and-walk test, performance was evaluated in 5-to-6 year old children, with older children performing better than younger children and boys performing significantly better than girls </w:t>
      </w:r>
      <w:r w:rsidR="00666FBF" w:rsidRPr="009266B8">
        <w:rPr>
          <w:rFonts w:ascii="Arial" w:hAnsi="Arial" w:cs="Arial"/>
        </w:rPr>
        <w:fldChar w:fldCharType="begin"/>
      </w:r>
      <w:r w:rsidR="00666FBF" w:rsidRPr="009266B8">
        <w:rPr>
          <w:rFonts w:ascii="Arial" w:hAnsi="Arial" w:cs="Arial"/>
        </w:rPr>
        <w:instrText>ADDIN RW.CITE{{154 Parizkova, Jana 1996}}</w:instrText>
      </w:r>
      <w:r w:rsidR="00666FBF" w:rsidRPr="009266B8">
        <w:rPr>
          <w:rFonts w:ascii="Arial" w:hAnsi="Arial" w:cs="Arial"/>
        </w:rPr>
        <w:fldChar w:fldCharType="separate"/>
      </w:r>
      <w:r w:rsidR="00554895" w:rsidRPr="00554895">
        <w:rPr>
          <w:rFonts w:ascii="Arial" w:eastAsia="Times New Roman" w:hAnsi="Arial" w:cs="Arial"/>
        </w:rPr>
        <w:t>(Parizkova, 1996)</w:t>
      </w:r>
      <w:r w:rsidR="00666FBF" w:rsidRPr="009266B8">
        <w:rPr>
          <w:rFonts w:ascii="Arial" w:hAnsi="Arial" w:cs="Arial"/>
        </w:rPr>
        <w:fldChar w:fldCharType="end"/>
      </w:r>
      <w:r w:rsidR="00666FBF" w:rsidRPr="009266B8">
        <w:rPr>
          <w:rFonts w:ascii="Arial" w:hAnsi="Arial" w:cs="Arial"/>
        </w:rPr>
        <w:t>.</w:t>
      </w:r>
      <w:r w:rsidR="00666FBF">
        <w:rPr>
          <w:rFonts w:ascii="Arial" w:hAnsi="Arial" w:cs="Arial"/>
        </w:rPr>
        <w:t xml:space="preserve"> Further longitudinal analysis of aerobic fitness is necessary to determine how individual fitness changes through the early years. </w:t>
      </w:r>
    </w:p>
    <w:p w14:paraId="5B09649B" w14:textId="7A867DF5" w:rsidR="002B3833" w:rsidRPr="009266B8" w:rsidRDefault="00666FBF" w:rsidP="00666FBF">
      <w:pPr>
        <w:pStyle w:val="Heading3"/>
        <w:ind w:firstLine="720"/>
      </w:pPr>
      <w:bookmarkStart w:id="39" w:name="_Toc270529567"/>
      <w:r>
        <w:t xml:space="preserve">1.3.3.8 </w:t>
      </w:r>
      <w:r w:rsidR="002B3833" w:rsidRPr="009266B8">
        <w:t>Tracking Aerobic Fitness</w:t>
      </w:r>
      <w:bookmarkEnd w:id="39"/>
    </w:p>
    <w:p w14:paraId="2AA5B0A9" w14:textId="77777777" w:rsidR="00A00DDA" w:rsidRPr="009266B8" w:rsidRDefault="00A00DDA" w:rsidP="002D671B">
      <w:pPr>
        <w:rPr>
          <w:rFonts w:ascii="Arial" w:hAnsi="Arial" w:cs="Arial"/>
        </w:rPr>
      </w:pPr>
    </w:p>
    <w:p w14:paraId="583F4121" w14:textId="6F899269" w:rsidR="002B3833" w:rsidRPr="009266B8" w:rsidRDefault="002B3833" w:rsidP="00580D4D">
      <w:pPr>
        <w:spacing w:line="480" w:lineRule="auto"/>
        <w:ind w:firstLine="284"/>
        <w:rPr>
          <w:rFonts w:ascii="Arial" w:hAnsi="Arial" w:cs="Arial"/>
        </w:rPr>
      </w:pPr>
      <w:r w:rsidRPr="009266B8">
        <w:rPr>
          <w:rFonts w:ascii="Arial" w:hAnsi="Arial" w:cs="Arial"/>
        </w:rPr>
        <w:t xml:space="preserve">Tracking of aerobic fitness in young children has </w:t>
      </w:r>
      <w:r w:rsidR="00666FBF">
        <w:rPr>
          <w:rFonts w:ascii="Arial" w:hAnsi="Arial" w:cs="Arial"/>
        </w:rPr>
        <w:t>not</w:t>
      </w:r>
      <w:r w:rsidRPr="009266B8">
        <w:rPr>
          <w:rFonts w:ascii="Arial" w:hAnsi="Arial" w:cs="Arial"/>
        </w:rPr>
        <w:t xml:space="preserve"> been re</w:t>
      </w:r>
      <w:r w:rsidR="00090425">
        <w:rPr>
          <w:rFonts w:ascii="Arial" w:hAnsi="Arial" w:cs="Arial"/>
        </w:rPr>
        <w:t>ported in the literature, and this is based on the lack o</w:t>
      </w:r>
      <w:r w:rsidR="00666FBF">
        <w:rPr>
          <w:rFonts w:ascii="Arial" w:hAnsi="Arial" w:cs="Arial"/>
        </w:rPr>
        <w:t>f longitudinal fitness studies. T</w:t>
      </w:r>
      <w:r w:rsidR="004C685D">
        <w:rPr>
          <w:rFonts w:ascii="Arial" w:hAnsi="Arial" w:cs="Arial"/>
        </w:rPr>
        <w:t xml:space="preserve">he literature suggests that performance is improved with </w:t>
      </w:r>
      <w:r w:rsidRPr="009266B8">
        <w:rPr>
          <w:rFonts w:ascii="Arial" w:hAnsi="Arial" w:cs="Arial"/>
        </w:rPr>
        <w:t>increasing age in the early years, and that supplemental physical education can h</w:t>
      </w:r>
      <w:r w:rsidR="00666FBF">
        <w:rPr>
          <w:rFonts w:ascii="Arial" w:hAnsi="Arial" w:cs="Arial"/>
        </w:rPr>
        <w:t xml:space="preserve">ave long-term fitness benefits </w:t>
      </w:r>
      <w:r w:rsidR="008A13CF">
        <w:rPr>
          <w:rFonts w:ascii="Arial" w:hAnsi="Arial" w:cs="Arial"/>
        </w:rPr>
        <w:fldChar w:fldCharType="begin"/>
      </w:r>
      <w:r w:rsidR="008A13CF">
        <w:rPr>
          <w:rFonts w:ascii="Arial" w:hAnsi="Arial" w:cs="Arial"/>
        </w:rPr>
        <w:instrText>ADDIN RW.CITE{{64 Nemet, Dan 2013}}</w:instrText>
      </w:r>
      <w:r w:rsidR="008A13CF">
        <w:rPr>
          <w:rFonts w:ascii="Arial" w:hAnsi="Arial" w:cs="Arial"/>
        </w:rPr>
        <w:fldChar w:fldCharType="separate"/>
      </w:r>
      <w:r w:rsidR="00554895" w:rsidRPr="00554895">
        <w:rPr>
          <w:rFonts w:ascii="Arial" w:eastAsia="Times New Roman" w:hAnsi="Arial" w:cs="Arial"/>
        </w:rPr>
        <w:t>(Nemet et al., 2013)</w:t>
      </w:r>
      <w:r w:rsidR="008A13CF">
        <w:rPr>
          <w:rFonts w:ascii="Arial" w:hAnsi="Arial" w:cs="Arial"/>
        </w:rPr>
        <w:fldChar w:fldCharType="end"/>
      </w:r>
      <w:r w:rsidR="008A13CF">
        <w:rPr>
          <w:rFonts w:ascii="Arial" w:hAnsi="Arial" w:cs="Arial"/>
        </w:rPr>
        <w:t>.</w:t>
      </w:r>
      <w:r w:rsidR="00CF2676">
        <w:rPr>
          <w:rFonts w:ascii="Arial" w:hAnsi="Arial" w:cs="Arial"/>
          <w:b/>
        </w:rPr>
        <w:t xml:space="preserve"> </w:t>
      </w:r>
      <w:r w:rsidRPr="009266B8">
        <w:rPr>
          <w:rFonts w:ascii="Arial" w:hAnsi="Arial" w:cs="Arial"/>
        </w:rPr>
        <w:t>This is a significant research gap that needs to be addressed to understand how aerobic fitness</w:t>
      </w:r>
      <w:r w:rsidR="004C685D">
        <w:rPr>
          <w:rFonts w:ascii="Arial" w:hAnsi="Arial" w:cs="Arial"/>
        </w:rPr>
        <w:t xml:space="preserve"> in the early years</w:t>
      </w:r>
      <w:r w:rsidRPr="009266B8">
        <w:rPr>
          <w:rFonts w:ascii="Arial" w:hAnsi="Arial" w:cs="Arial"/>
        </w:rPr>
        <w:t xml:space="preserve"> may predict aerobic fitness later in life, when its relationship to chronic disease </w:t>
      </w:r>
      <w:r w:rsidR="00CF2676">
        <w:rPr>
          <w:rFonts w:ascii="Arial" w:hAnsi="Arial" w:cs="Arial"/>
        </w:rPr>
        <w:t>prevention is better understood.</w:t>
      </w:r>
    </w:p>
    <w:p w14:paraId="7BCBEB4D" w14:textId="1D585BEE" w:rsidR="00405588" w:rsidRDefault="002B3833" w:rsidP="009150AD">
      <w:pPr>
        <w:pStyle w:val="Heading2"/>
        <w:spacing w:before="0"/>
        <w:rPr>
          <w:rFonts w:ascii="Arial" w:hAnsi="Arial" w:cs="Arial"/>
          <w:color w:val="auto"/>
          <w:sz w:val="24"/>
          <w:szCs w:val="24"/>
        </w:rPr>
      </w:pPr>
      <w:bookmarkStart w:id="40" w:name="_Toc270529568"/>
      <w:r w:rsidRPr="009266B8">
        <w:rPr>
          <w:rFonts w:ascii="Arial" w:hAnsi="Arial" w:cs="Arial"/>
          <w:color w:val="auto"/>
          <w:sz w:val="24"/>
          <w:szCs w:val="24"/>
        </w:rPr>
        <w:t>1.3.4 Short-Term Muscle Power</w:t>
      </w:r>
      <w:bookmarkEnd w:id="40"/>
      <w:r w:rsidR="00405588">
        <w:rPr>
          <w:rFonts w:ascii="Arial" w:hAnsi="Arial" w:cs="Arial"/>
          <w:color w:val="auto"/>
          <w:sz w:val="24"/>
          <w:szCs w:val="24"/>
        </w:rPr>
        <w:t xml:space="preserve"> </w:t>
      </w:r>
    </w:p>
    <w:p w14:paraId="77F14E33" w14:textId="77777777" w:rsidR="00405588" w:rsidRPr="00405588" w:rsidRDefault="00405588" w:rsidP="00405588"/>
    <w:p w14:paraId="6D8230B2" w14:textId="5F859045" w:rsidR="002B3833" w:rsidRPr="00811CB6" w:rsidRDefault="00A00DDA" w:rsidP="002111AC">
      <w:pPr>
        <w:pStyle w:val="Heading3"/>
        <w:ind w:firstLine="720"/>
      </w:pPr>
      <w:bookmarkStart w:id="41" w:name="_Toc270529569"/>
      <w:r w:rsidRPr="00811CB6">
        <w:t xml:space="preserve">1.3.4.1 </w:t>
      </w:r>
      <w:r w:rsidR="002B3833" w:rsidRPr="00811CB6">
        <w:t>Definition</w:t>
      </w:r>
      <w:r w:rsidR="00405588" w:rsidRPr="00811CB6">
        <w:t xml:space="preserve"> </w:t>
      </w:r>
      <w:r w:rsidR="009150AD" w:rsidRPr="00811CB6">
        <w:t>and STMP in the Early Years</w:t>
      </w:r>
      <w:bookmarkEnd w:id="41"/>
    </w:p>
    <w:p w14:paraId="112C123B" w14:textId="77777777" w:rsidR="00A00DDA" w:rsidRPr="009266B8" w:rsidRDefault="00A00DDA" w:rsidP="002D671B">
      <w:pPr>
        <w:rPr>
          <w:rFonts w:ascii="Arial" w:hAnsi="Arial" w:cs="Arial"/>
        </w:rPr>
      </w:pPr>
    </w:p>
    <w:p w14:paraId="0A90476B" w14:textId="57E3DE48" w:rsidR="00F05A45" w:rsidRPr="009150AD" w:rsidRDefault="00405588" w:rsidP="00580D4D">
      <w:pPr>
        <w:spacing w:line="480" w:lineRule="auto"/>
        <w:ind w:firstLine="284"/>
        <w:rPr>
          <w:rFonts w:ascii="Arial" w:hAnsi="Arial" w:cs="Arial"/>
          <w:b/>
        </w:rPr>
      </w:pPr>
      <w:r>
        <w:rPr>
          <w:rFonts w:ascii="Arial" w:hAnsi="Arial" w:cs="Arial"/>
        </w:rPr>
        <w:t xml:space="preserve">Performance on aerobic fitness tests has been </w:t>
      </w:r>
      <w:r w:rsidR="002B3833" w:rsidRPr="009266B8">
        <w:rPr>
          <w:rFonts w:ascii="Arial" w:hAnsi="Arial" w:cs="Arial"/>
        </w:rPr>
        <w:t xml:space="preserve">continuously studied in the early years, while research regarding </w:t>
      </w:r>
      <w:r>
        <w:rPr>
          <w:rFonts w:ascii="Arial" w:hAnsi="Arial" w:cs="Arial"/>
        </w:rPr>
        <w:t>performance STMP tests</w:t>
      </w:r>
      <w:r w:rsidR="002B3833" w:rsidRPr="009266B8">
        <w:rPr>
          <w:rFonts w:ascii="Arial" w:hAnsi="Arial" w:cs="Arial"/>
        </w:rPr>
        <w:t xml:space="preserve"> is more limited</w:t>
      </w:r>
      <w:r w:rsidR="004C685D">
        <w:rPr>
          <w:rFonts w:ascii="Arial" w:hAnsi="Arial" w:cs="Arial"/>
        </w:rPr>
        <w:t xml:space="preserve"> </w:t>
      </w:r>
      <w:r w:rsidR="002B3833" w:rsidRPr="009266B8">
        <w:rPr>
          <w:rFonts w:ascii="Arial" w:hAnsi="Arial" w:cs="Arial"/>
        </w:rPr>
        <w:fldChar w:fldCharType="begin"/>
      </w:r>
      <w:r w:rsidR="009470DF">
        <w:rPr>
          <w:rFonts w:ascii="Arial" w:hAnsi="Arial" w:cs="Arial"/>
        </w:rPr>
        <w:instrText>ADDIN RW.CITE{{83 Armstrong, Neil 1997;140 van Brussel, Marco 2007}}</w:instrText>
      </w:r>
      <w:r w:rsidR="002B3833" w:rsidRPr="009266B8">
        <w:rPr>
          <w:rFonts w:ascii="Arial" w:hAnsi="Arial" w:cs="Arial"/>
        </w:rPr>
        <w:fldChar w:fldCharType="separate"/>
      </w:r>
      <w:r w:rsidR="00554895" w:rsidRPr="00554895">
        <w:rPr>
          <w:rFonts w:ascii="Arial" w:eastAsia="Times New Roman" w:hAnsi="Arial" w:cs="Arial"/>
        </w:rPr>
        <w:t>(N. Armstrong &amp; Welsman, 1997; van Brussel et al., 2007)</w:t>
      </w:r>
      <w:r w:rsidR="002B3833" w:rsidRPr="009266B8">
        <w:rPr>
          <w:rFonts w:ascii="Arial" w:hAnsi="Arial" w:cs="Arial"/>
        </w:rPr>
        <w:fldChar w:fldCharType="end"/>
      </w:r>
      <w:r w:rsidR="004C685D">
        <w:rPr>
          <w:rFonts w:ascii="Arial" w:hAnsi="Arial" w:cs="Arial"/>
        </w:rPr>
        <w:t xml:space="preserve">. </w:t>
      </w:r>
      <w:r w:rsidRPr="009266B8">
        <w:rPr>
          <w:rFonts w:ascii="Arial" w:hAnsi="Arial" w:cs="Arial"/>
        </w:rPr>
        <w:t>STMP is characterized by the highest mechanical power that can be performed in an exercise bout that is equal to or shorter than 30 seconds</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RW.CITE{{81 Van Praagh, Emmanuel 2002}}</w:instrText>
      </w:r>
      <w:r w:rsidRPr="009266B8">
        <w:rPr>
          <w:rFonts w:ascii="Arial" w:hAnsi="Arial" w:cs="Arial"/>
        </w:rPr>
        <w:fldChar w:fldCharType="separate"/>
      </w:r>
      <w:r w:rsidR="00554895" w:rsidRPr="00554895">
        <w:rPr>
          <w:rFonts w:ascii="Arial" w:eastAsia="Times New Roman" w:hAnsi="Arial" w:cs="Arial"/>
        </w:rPr>
        <w:t>(Van Praagh &amp; Doré, 2002)</w:t>
      </w:r>
      <w:r w:rsidRPr="009266B8">
        <w:rPr>
          <w:rFonts w:ascii="Arial" w:hAnsi="Arial" w:cs="Arial"/>
        </w:rPr>
        <w:fldChar w:fldCharType="end"/>
      </w:r>
      <w:r w:rsidR="00181D6F">
        <w:rPr>
          <w:rFonts w:ascii="Arial" w:hAnsi="Arial" w:cs="Arial"/>
        </w:rPr>
        <w:t xml:space="preserve">. </w:t>
      </w:r>
      <w:r w:rsidR="00F05A45" w:rsidRPr="009266B8">
        <w:rPr>
          <w:rFonts w:ascii="Arial" w:hAnsi="Arial" w:cs="Arial"/>
        </w:rPr>
        <w:t xml:space="preserve">STMP is not commonly considered a traditional health-related fitness component </w:t>
      </w:r>
      <w:r w:rsidR="00F05A45" w:rsidRPr="009266B8">
        <w:rPr>
          <w:rFonts w:ascii="Arial" w:hAnsi="Arial" w:cs="Arial"/>
        </w:rPr>
        <w:fldChar w:fldCharType="begin"/>
      </w:r>
      <w:r w:rsidR="00F05A45" w:rsidRPr="009266B8">
        <w:rPr>
          <w:rFonts w:ascii="Arial" w:hAnsi="Arial" w:cs="Arial"/>
        </w:rPr>
        <w:instrText>ADDIN RW.CITE{{22 Caspersen, Carl J 1985}}</w:instrText>
      </w:r>
      <w:r w:rsidR="00F05A45" w:rsidRPr="009266B8">
        <w:rPr>
          <w:rFonts w:ascii="Arial" w:hAnsi="Arial" w:cs="Arial"/>
        </w:rPr>
        <w:fldChar w:fldCharType="separate"/>
      </w:r>
      <w:r w:rsidR="00554895" w:rsidRPr="00554895">
        <w:rPr>
          <w:rFonts w:ascii="Arial" w:eastAsia="Times New Roman" w:hAnsi="Arial" w:cs="Arial"/>
        </w:rPr>
        <w:t>(Caspersen et al., 1985)</w:t>
      </w:r>
      <w:r w:rsidR="00F05A45" w:rsidRPr="009266B8">
        <w:rPr>
          <w:rFonts w:ascii="Arial" w:hAnsi="Arial" w:cs="Arial"/>
        </w:rPr>
        <w:fldChar w:fldCharType="end"/>
      </w:r>
      <w:r w:rsidR="00F05A45" w:rsidRPr="009266B8">
        <w:rPr>
          <w:rFonts w:ascii="Arial" w:hAnsi="Arial" w:cs="Arial"/>
        </w:rPr>
        <w:t xml:space="preserve">. However, the rationale for including STMP as a component of health-related fitness </w:t>
      </w:r>
      <w:r w:rsidR="004C685D">
        <w:rPr>
          <w:rFonts w:ascii="Arial" w:hAnsi="Arial" w:cs="Arial"/>
        </w:rPr>
        <w:t xml:space="preserve">in this thesis </w:t>
      </w:r>
      <w:r w:rsidR="00F05A45" w:rsidRPr="009266B8">
        <w:rPr>
          <w:rFonts w:ascii="Arial" w:hAnsi="Arial" w:cs="Arial"/>
        </w:rPr>
        <w:t xml:space="preserve">is its relatedness to the sporadic, intermittent high intensity bouts of activity commonly </w:t>
      </w:r>
      <w:r w:rsidR="00D9261D">
        <w:rPr>
          <w:rFonts w:ascii="Arial" w:hAnsi="Arial" w:cs="Arial"/>
        </w:rPr>
        <w:t>demonstrated</w:t>
      </w:r>
      <w:r w:rsidR="00F05A45" w:rsidRPr="009266B8">
        <w:rPr>
          <w:rFonts w:ascii="Arial" w:hAnsi="Arial" w:cs="Arial"/>
        </w:rPr>
        <w:t xml:space="preserve"> by preschoolers.</w:t>
      </w:r>
      <w:r w:rsidR="00F05A45">
        <w:rPr>
          <w:rFonts w:ascii="Arial" w:hAnsi="Arial" w:cs="Arial"/>
        </w:rPr>
        <w:t xml:space="preserve"> </w:t>
      </w:r>
      <w:r w:rsidR="00F05A45" w:rsidRPr="009266B8">
        <w:rPr>
          <w:rFonts w:ascii="Arial" w:hAnsi="Arial" w:cs="Arial"/>
        </w:rPr>
        <w:t>If most high-intensity PA in preschoolers is accumulated in short bouts, the ability to use STMP would be necessary to facilitate these movements and is, theoretically, a key player in the relationship between fitness and PA.</w:t>
      </w:r>
      <w:r w:rsidR="00F05A45">
        <w:rPr>
          <w:rFonts w:ascii="Arial" w:hAnsi="Arial" w:cs="Arial"/>
        </w:rPr>
        <w:t xml:space="preserve"> Before the relationship can be established, </w:t>
      </w:r>
      <w:r w:rsidR="00CF2676">
        <w:rPr>
          <w:rFonts w:ascii="Arial" w:hAnsi="Arial" w:cs="Arial"/>
        </w:rPr>
        <w:t xml:space="preserve">more information about the </w:t>
      </w:r>
      <w:r w:rsidR="00F05A45">
        <w:rPr>
          <w:rFonts w:ascii="Arial" w:hAnsi="Arial" w:cs="Arial"/>
        </w:rPr>
        <w:t>STMP</w:t>
      </w:r>
      <w:r w:rsidR="00CF2676">
        <w:rPr>
          <w:rFonts w:ascii="Arial" w:hAnsi="Arial" w:cs="Arial"/>
        </w:rPr>
        <w:t xml:space="preserve"> of young children is necessary</w:t>
      </w:r>
      <w:r w:rsidR="00F05A45">
        <w:rPr>
          <w:rFonts w:ascii="Arial" w:hAnsi="Arial" w:cs="Arial"/>
        </w:rPr>
        <w:t>, and this requires the consideration of several physiological traits that are common in young children</w:t>
      </w:r>
      <w:r w:rsidR="009150AD">
        <w:rPr>
          <w:rFonts w:ascii="Arial" w:hAnsi="Arial" w:cs="Arial"/>
        </w:rPr>
        <w:t>.</w:t>
      </w:r>
    </w:p>
    <w:p w14:paraId="44291F96" w14:textId="32D9EFB7" w:rsidR="00F05A45" w:rsidRPr="00F05A45" w:rsidRDefault="00580D4D" w:rsidP="00580D4D">
      <w:pPr>
        <w:spacing w:line="480" w:lineRule="auto"/>
        <w:ind w:firstLine="284"/>
        <w:rPr>
          <w:rFonts w:ascii="Arial" w:hAnsi="Arial" w:cs="Arial"/>
        </w:rPr>
      </w:pPr>
      <w:r w:rsidRPr="00580D4D">
        <w:rPr>
          <w:rFonts w:ascii="Arial" w:hAnsi="Arial" w:cs="Arial"/>
        </w:rPr>
        <w:t xml:space="preserve"> Y</w:t>
      </w:r>
      <w:r w:rsidR="00F05A45" w:rsidRPr="00580D4D">
        <w:rPr>
          <w:rFonts w:ascii="Arial" w:hAnsi="Arial" w:cs="Arial"/>
        </w:rPr>
        <w:t>oung</w:t>
      </w:r>
      <w:r w:rsidR="00F05A45">
        <w:rPr>
          <w:rFonts w:ascii="Arial" w:hAnsi="Arial" w:cs="Arial"/>
        </w:rPr>
        <w:t xml:space="preserve"> children have very different physiology than adults and this needs to be considered when conducting </w:t>
      </w:r>
      <w:r w:rsidR="004C685D">
        <w:rPr>
          <w:rFonts w:ascii="Arial" w:hAnsi="Arial" w:cs="Arial"/>
        </w:rPr>
        <w:t xml:space="preserve">and analyzing </w:t>
      </w:r>
      <w:r w:rsidR="00F05A45">
        <w:rPr>
          <w:rFonts w:ascii="Arial" w:hAnsi="Arial" w:cs="Arial"/>
        </w:rPr>
        <w:t>STMP tests in this population. First of all, p</w:t>
      </w:r>
      <w:r w:rsidR="00F05A45" w:rsidRPr="009266B8">
        <w:rPr>
          <w:rFonts w:ascii="Arial" w:hAnsi="Arial" w:cs="Arial"/>
        </w:rPr>
        <w:t>ower production is a function of the rate at which energy, adenosine triphosphate, is supplied for muscular work, and muscle power is the neuromuscular system’s ability to produce its highest power output in a given period of time. In high-intensity exercise, children tend to resist fatigue better and recover quicker than adults</w:t>
      </w:r>
      <w:r w:rsidR="00181D6F">
        <w:rPr>
          <w:rFonts w:ascii="Arial" w:hAnsi="Arial" w:cs="Arial"/>
        </w:rPr>
        <w:t xml:space="preserve"> </w:t>
      </w:r>
      <w:r w:rsidR="00181D6F">
        <w:rPr>
          <w:rFonts w:ascii="Arial" w:hAnsi="Arial" w:cs="Arial"/>
        </w:rPr>
        <w:fldChar w:fldCharType="begin"/>
      </w:r>
      <w:r w:rsidR="00181D6F">
        <w:rPr>
          <w:rFonts w:ascii="Arial" w:hAnsi="Arial" w:cs="Arial"/>
        </w:rPr>
        <w:instrText>ADDIN RW.CITE{{184 Ratel, Sébastien 2006}}</w:instrText>
      </w:r>
      <w:r w:rsidR="00181D6F">
        <w:rPr>
          <w:rFonts w:ascii="Arial" w:hAnsi="Arial" w:cs="Arial"/>
        </w:rPr>
        <w:fldChar w:fldCharType="separate"/>
      </w:r>
      <w:r w:rsidR="00554895" w:rsidRPr="00554895">
        <w:rPr>
          <w:rFonts w:ascii="Arial" w:eastAsia="Times New Roman" w:hAnsi="Arial" w:cs="Arial"/>
        </w:rPr>
        <w:t>(Ratel, Duché, &amp; Williams, 2006)</w:t>
      </w:r>
      <w:r w:rsidR="00181D6F">
        <w:rPr>
          <w:rFonts w:ascii="Arial" w:hAnsi="Arial" w:cs="Arial"/>
        </w:rPr>
        <w:fldChar w:fldCharType="end"/>
      </w:r>
      <w:r w:rsidR="00181D6F">
        <w:rPr>
          <w:rFonts w:ascii="Arial" w:hAnsi="Arial" w:cs="Arial"/>
        </w:rPr>
        <w:t xml:space="preserve"> </w:t>
      </w:r>
      <w:r w:rsidR="00A23201">
        <w:rPr>
          <w:rFonts w:ascii="Arial" w:hAnsi="Arial" w:cs="Arial"/>
        </w:rPr>
        <w:t>because c</w:t>
      </w:r>
      <w:r w:rsidR="00F05A45" w:rsidRPr="009266B8">
        <w:rPr>
          <w:rFonts w:ascii="Arial" w:hAnsi="Arial" w:cs="Arial"/>
        </w:rPr>
        <w:t>hildren tend to have a smaller muscle mass</w:t>
      </w:r>
      <w:r w:rsidR="00B5005C">
        <w:rPr>
          <w:rFonts w:ascii="Arial" w:hAnsi="Arial" w:cs="Arial"/>
        </w:rPr>
        <w:t xml:space="preserve"> and muscle cross-sectional area</w:t>
      </w:r>
      <w:r w:rsidR="00F05A45" w:rsidRPr="009266B8">
        <w:rPr>
          <w:rFonts w:ascii="Arial" w:hAnsi="Arial" w:cs="Arial"/>
        </w:rPr>
        <w:t>. In addition, children have a higher content of type I muscle fibres and a higher muscle oxidative capacity, features that attenuate the production of muscle by-products and make young children bett</w:t>
      </w:r>
      <w:r w:rsidR="00FD3CA1">
        <w:rPr>
          <w:rFonts w:ascii="Arial" w:hAnsi="Arial" w:cs="Arial"/>
        </w:rPr>
        <w:t>er at sustaining high intensity</w:t>
      </w:r>
      <w:r w:rsidR="00F05A45" w:rsidRPr="009266B8">
        <w:rPr>
          <w:rFonts w:ascii="Arial" w:hAnsi="Arial" w:cs="Arial"/>
        </w:rPr>
        <w:t xml:space="preserve"> exercise </w:t>
      </w:r>
      <w:r w:rsidR="00181D6F">
        <w:rPr>
          <w:rFonts w:ascii="Arial" w:hAnsi="Arial" w:cs="Arial"/>
        </w:rPr>
        <w:fldChar w:fldCharType="begin"/>
      </w:r>
      <w:r w:rsidR="00181D6F">
        <w:rPr>
          <w:rFonts w:ascii="Arial" w:hAnsi="Arial" w:cs="Arial"/>
        </w:rPr>
        <w:instrText>ADDIN RW.CITE{{184 Ratel, Sébastien 2006}}</w:instrText>
      </w:r>
      <w:r w:rsidR="00181D6F">
        <w:rPr>
          <w:rFonts w:ascii="Arial" w:hAnsi="Arial" w:cs="Arial"/>
        </w:rPr>
        <w:fldChar w:fldCharType="separate"/>
      </w:r>
      <w:r w:rsidR="00554895" w:rsidRPr="00554895">
        <w:rPr>
          <w:rFonts w:ascii="Arial" w:eastAsia="Times New Roman" w:hAnsi="Arial" w:cs="Arial"/>
        </w:rPr>
        <w:t>(Ratel et al., 2006)</w:t>
      </w:r>
      <w:r w:rsidR="00181D6F">
        <w:rPr>
          <w:rFonts w:ascii="Arial" w:hAnsi="Arial" w:cs="Arial"/>
        </w:rPr>
        <w:fldChar w:fldCharType="end"/>
      </w:r>
      <w:r w:rsidR="00181D6F">
        <w:rPr>
          <w:rFonts w:ascii="Arial" w:hAnsi="Arial" w:cs="Arial"/>
        </w:rPr>
        <w:t xml:space="preserve">. </w:t>
      </w:r>
      <w:r w:rsidR="00F05A45">
        <w:rPr>
          <w:rFonts w:ascii="Arial" w:hAnsi="Arial" w:cs="Arial"/>
        </w:rPr>
        <w:t xml:space="preserve">These features influence how children perform on both lab and field based assessments of STMP. </w:t>
      </w:r>
    </w:p>
    <w:p w14:paraId="0E910F28" w14:textId="66802B89" w:rsidR="002B3833" w:rsidRPr="009266B8" w:rsidRDefault="009150AD" w:rsidP="00F05A45">
      <w:pPr>
        <w:pStyle w:val="Heading4"/>
        <w:spacing w:before="0"/>
        <w:ind w:firstLine="720"/>
        <w:rPr>
          <w:rFonts w:ascii="Arial" w:hAnsi="Arial" w:cs="Arial"/>
          <w:b w:val="0"/>
          <w:color w:val="auto"/>
        </w:rPr>
      </w:pPr>
      <w:bookmarkStart w:id="42" w:name="_Toc270529570"/>
      <w:r>
        <w:rPr>
          <w:rFonts w:ascii="Arial" w:hAnsi="Arial" w:cs="Arial"/>
          <w:b w:val="0"/>
          <w:color w:val="auto"/>
        </w:rPr>
        <w:t>1.3.4.1</w:t>
      </w:r>
      <w:r w:rsidR="00A00DDA" w:rsidRPr="009266B8">
        <w:rPr>
          <w:rFonts w:ascii="Arial" w:hAnsi="Arial" w:cs="Arial"/>
          <w:b w:val="0"/>
          <w:color w:val="auto"/>
        </w:rPr>
        <w:t xml:space="preserve">.1 </w:t>
      </w:r>
      <w:r w:rsidR="002B3833" w:rsidRPr="009266B8">
        <w:rPr>
          <w:rFonts w:ascii="Arial" w:hAnsi="Arial" w:cs="Arial"/>
          <w:b w:val="0"/>
          <w:color w:val="auto"/>
        </w:rPr>
        <w:t>Lab Versus Field Tests</w:t>
      </w:r>
      <w:bookmarkEnd w:id="42"/>
    </w:p>
    <w:p w14:paraId="0408CF14" w14:textId="77777777" w:rsidR="00A00DDA" w:rsidRPr="009266B8" w:rsidRDefault="00A00DDA" w:rsidP="002D671B">
      <w:pPr>
        <w:rPr>
          <w:rFonts w:ascii="Arial" w:hAnsi="Arial" w:cs="Arial"/>
        </w:rPr>
      </w:pPr>
    </w:p>
    <w:p w14:paraId="5D0ED834" w14:textId="50E20E64" w:rsidR="00580D4D" w:rsidRDefault="002B3833" w:rsidP="00580D4D">
      <w:pPr>
        <w:spacing w:line="480" w:lineRule="auto"/>
        <w:ind w:firstLine="284"/>
        <w:rPr>
          <w:rFonts w:ascii="Arial" w:hAnsi="Arial" w:cs="Arial"/>
        </w:rPr>
      </w:pPr>
      <w:r w:rsidRPr="009266B8">
        <w:rPr>
          <w:rFonts w:ascii="Arial" w:hAnsi="Arial" w:cs="Arial"/>
        </w:rPr>
        <w:t>In</w:t>
      </w:r>
      <w:r w:rsidR="00CB5FBC">
        <w:rPr>
          <w:rFonts w:ascii="Arial" w:hAnsi="Arial" w:cs="Arial"/>
        </w:rPr>
        <w:t xml:space="preserve"> field-based testing, both jumping </w:t>
      </w:r>
      <w:r w:rsidRPr="009266B8">
        <w:rPr>
          <w:rFonts w:ascii="Arial" w:hAnsi="Arial" w:cs="Arial"/>
        </w:rPr>
        <w:t xml:space="preserve">and running tests have been used to assess STMP in children for many years. The vertical jump test was developed to measure maximal leg power in adults by having adults jump and the height at the peak of the jump was </w:t>
      </w:r>
      <w:r w:rsidR="00F05A45" w:rsidRPr="009266B8">
        <w:rPr>
          <w:rFonts w:ascii="Arial" w:hAnsi="Arial" w:cs="Arial"/>
        </w:rPr>
        <w:t>recorded</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RW.CITE{{84 Sargent, Dudley Allen 1921}}</w:instrText>
      </w:r>
      <w:r w:rsidRPr="009266B8">
        <w:rPr>
          <w:rFonts w:ascii="Arial" w:hAnsi="Arial" w:cs="Arial"/>
        </w:rPr>
        <w:fldChar w:fldCharType="separate"/>
      </w:r>
      <w:r w:rsidR="00554895" w:rsidRPr="00554895">
        <w:rPr>
          <w:rFonts w:ascii="Arial" w:eastAsia="Times New Roman" w:hAnsi="Arial" w:cs="Arial"/>
        </w:rPr>
        <w:t>(Sargent, 1921)</w:t>
      </w:r>
      <w:r w:rsidRPr="009266B8">
        <w:rPr>
          <w:rFonts w:ascii="Arial" w:hAnsi="Arial" w:cs="Arial"/>
        </w:rPr>
        <w:fldChar w:fldCharType="end"/>
      </w:r>
      <w:r w:rsidR="00181D6F">
        <w:rPr>
          <w:rFonts w:ascii="Arial" w:hAnsi="Arial" w:cs="Arial"/>
        </w:rPr>
        <w:t xml:space="preserve">. </w:t>
      </w:r>
      <w:r w:rsidRPr="009266B8">
        <w:rPr>
          <w:rFonts w:ascii="Arial" w:hAnsi="Arial" w:cs="Arial"/>
        </w:rPr>
        <w:t xml:space="preserve">The skill does not require high motor ability and can be learned and executed by </w:t>
      </w:r>
      <w:r w:rsidR="004C685D">
        <w:rPr>
          <w:rFonts w:ascii="Arial" w:hAnsi="Arial" w:cs="Arial"/>
        </w:rPr>
        <w:t xml:space="preserve">young </w:t>
      </w:r>
      <w:r w:rsidRPr="009266B8">
        <w:rPr>
          <w:rFonts w:ascii="Arial" w:hAnsi="Arial" w:cs="Arial"/>
        </w:rPr>
        <w:t>children with ease</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RW.CITE{{81 Van Praagh, Emmanuel 2002}}</w:instrText>
      </w:r>
      <w:r w:rsidRPr="009266B8">
        <w:rPr>
          <w:rFonts w:ascii="Arial" w:hAnsi="Arial" w:cs="Arial"/>
        </w:rPr>
        <w:fldChar w:fldCharType="separate"/>
      </w:r>
      <w:r w:rsidR="00554895" w:rsidRPr="00554895">
        <w:rPr>
          <w:rFonts w:ascii="Arial" w:eastAsia="Times New Roman" w:hAnsi="Arial" w:cs="Arial"/>
        </w:rPr>
        <w:t>(Van Praagh &amp; Doré, 2002)</w:t>
      </w:r>
      <w:r w:rsidRPr="009266B8">
        <w:rPr>
          <w:rFonts w:ascii="Arial" w:hAnsi="Arial" w:cs="Arial"/>
        </w:rPr>
        <w:fldChar w:fldCharType="end"/>
      </w:r>
      <w:r w:rsidR="00181D6F">
        <w:rPr>
          <w:rFonts w:ascii="Arial" w:hAnsi="Arial" w:cs="Arial"/>
        </w:rPr>
        <w:t xml:space="preserve">. </w:t>
      </w:r>
      <w:r w:rsidR="004C685D">
        <w:rPr>
          <w:rFonts w:ascii="Arial" w:hAnsi="Arial" w:cs="Arial"/>
        </w:rPr>
        <w:t>Sprint running tests</w:t>
      </w:r>
      <w:r w:rsidRPr="009266B8">
        <w:rPr>
          <w:rFonts w:ascii="Arial" w:hAnsi="Arial" w:cs="Arial"/>
        </w:rPr>
        <w:t xml:space="preserve"> are </w:t>
      </w:r>
      <w:r w:rsidR="0046180E">
        <w:rPr>
          <w:rFonts w:ascii="Arial" w:hAnsi="Arial" w:cs="Arial"/>
        </w:rPr>
        <w:t xml:space="preserve">also </w:t>
      </w:r>
      <w:r w:rsidRPr="009266B8">
        <w:rPr>
          <w:rFonts w:ascii="Arial" w:hAnsi="Arial" w:cs="Arial"/>
        </w:rPr>
        <w:t xml:space="preserve">commonly used to measure running velocity and can be used as an assessment of STMP. These tests are </w:t>
      </w:r>
      <w:r w:rsidR="004C685D">
        <w:rPr>
          <w:rFonts w:ascii="Arial" w:hAnsi="Arial" w:cs="Arial"/>
        </w:rPr>
        <w:t>fast and easy to administer in</w:t>
      </w:r>
      <w:r w:rsidRPr="009266B8">
        <w:rPr>
          <w:rFonts w:ascii="Arial" w:hAnsi="Arial" w:cs="Arial"/>
        </w:rPr>
        <w:t xml:space="preserve"> paediatric population</w:t>
      </w:r>
      <w:r w:rsidR="004C685D">
        <w:rPr>
          <w:rFonts w:ascii="Arial" w:hAnsi="Arial" w:cs="Arial"/>
        </w:rPr>
        <w:t>s</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RW.CITE{{81 Van Praagh, Emmanuel 2002}}</w:instrText>
      </w:r>
      <w:r w:rsidRPr="009266B8">
        <w:rPr>
          <w:rFonts w:ascii="Arial" w:hAnsi="Arial" w:cs="Arial"/>
        </w:rPr>
        <w:fldChar w:fldCharType="separate"/>
      </w:r>
      <w:r w:rsidR="00554895" w:rsidRPr="00554895">
        <w:rPr>
          <w:rFonts w:ascii="Arial" w:eastAsia="Times New Roman" w:hAnsi="Arial" w:cs="Arial"/>
        </w:rPr>
        <w:t>(Van Praagh &amp; Doré, 2002)</w:t>
      </w:r>
      <w:r w:rsidRPr="009266B8">
        <w:rPr>
          <w:rFonts w:ascii="Arial" w:hAnsi="Arial" w:cs="Arial"/>
        </w:rPr>
        <w:fldChar w:fldCharType="end"/>
      </w:r>
      <w:r w:rsidR="00181D6F">
        <w:rPr>
          <w:rFonts w:ascii="Arial" w:hAnsi="Arial" w:cs="Arial"/>
        </w:rPr>
        <w:t xml:space="preserve">. </w:t>
      </w:r>
      <w:r w:rsidRPr="009266B8">
        <w:rPr>
          <w:rFonts w:ascii="Arial" w:hAnsi="Arial" w:cs="Arial"/>
        </w:rPr>
        <w:t xml:space="preserve">A 25-metre </w:t>
      </w:r>
      <w:r w:rsidR="004C685D">
        <w:rPr>
          <w:rFonts w:ascii="Arial" w:hAnsi="Arial" w:cs="Arial"/>
        </w:rPr>
        <w:t xml:space="preserve">running </w:t>
      </w:r>
      <w:r w:rsidRPr="009266B8">
        <w:rPr>
          <w:rFonts w:ascii="Arial" w:hAnsi="Arial" w:cs="Arial"/>
        </w:rPr>
        <w:t>dash is reliable in 3-</w:t>
      </w:r>
      <w:r w:rsidR="00A23201">
        <w:rPr>
          <w:rFonts w:ascii="Arial" w:hAnsi="Arial" w:cs="Arial"/>
        </w:rPr>
        <w:t>to-</w:t>
      </w:r>
      <w:r w:rsidRPr="009266B8">
        <w:rPr>
          <w:rFonts w:ascii="Arial" w:hAnsi="Arial" w:cs="Arial"/>
        </w:rPr>
        <w:t>5 year olds, with an intraclass correlation coefficient of 0.91</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RW.CITE{{8 Nguyen,T. 2011}}</w:instrText>
      </w:r>
      <w:r w:rsidRPr="009266B8">
        <w:rPr>
          <w:rFonts w:ascii="Arial" w:hAnsi="Arial" w:cs="Arial"/>
        </w:rPr>
        <w:fldChar w:fldCharType="separate"/>
      </w:r>
      <w:r w:rsidR="00554895" w:rsidRPr="00554895">
        <w:rPr>
          <w:rFonts w:ascii="Arial" w:eastAsia="Times New Roman" w:hAnsi="Arial" w:cs="Arial"/>
        </w:rPr>
        <w:t>(Nguyen et al., 2011)</w:t>
      </w:r>
      <w:r w:rsidRPr="009266B8">
        <w:rPr>
          <w:rFonts w:ascii="Arial" w:hAnsi="Arial" w:cs="Arial"/>
        </w:rPr>
        <w:fldChar w:fldCharType="end"/>
      </w:r>
      <w:r w:rsidR="004C685D">
        <w:rPr>
          <w:rFonts w:ascii="Arial" w:hAnsi="Arial" w:cs="Arial"/>
        </w:rPr>
        <w:t xml:space="preserve">, </w:t>
      </w:r>
      <w:r w:rsidR="00F05A45">
        <w:rPr>
          <w:rFonts w:ascii="Arial" w:hAnsi="Arial" w:cs="Arial"/>
        </w:rPr>
        <w:t xml:space="preserve">and </w:t>
      </w:r>
      <w:r w:rsidRPr="009266B8">
        <w:rPr>
          <w:rFonts w:ascii="Arial" w:hAnsi="Arial" w:cs="Arial"/>
        </w:rPr>
        <w:t>time to complete the 25-dash was significantly faste</w:t>
      </w:r>
      <w:r w:rsidR="00F05A45">
        <w:rPr>
          <w:rFonts w:ascii="Arial" w:hAnsi="Arial" w:cs="Arial"/>
        </w:rPr>
        <w:t xml:space="preserve">r </w:t>
      </w:r>
      <w:r w:rsidR="00CF2676">
        <w:rPr>
          <w:rFonts w:ascii="Arial" w:hAnsi="Arial" w:cs="Arial"/>
        </w:rPr>
        <w:t xml:space="preserve">in 4 and 5 year olds versus 3 year olds </w:t>
      </w:r>
      <w:r w:rsidRPr="009266B8">
        <w:rPr>
          <w:rFonts w:ascii="Arial" w:hAnsi="Arial" w:cs="Arial"/>
        </w:rPr>
        <w:fldChar w:fldCharType="begin"/>
      </w:r>
      <w:r w:rsidRPr="009266B8">
        <w:rPr>
          <w:rFonts w:ascii="Arial" w:hAnsi="Arial" w:cs="Arial"/>
        </w:rPr>
        <w:instrText>ADDIN RW.CITE{{156 Gabel, Leigh 2011}}</w:instrText>
      </w:r>
      <w:r w:rsidRPr="009266B8">
        <w:rPr>
          <w:rFonts w:ascii="Arial" w:hAnsi="Arial" w:cs="Arial"/>
        </w:rPr>
        <w:fldChar w:fldCharType="separate"/>
      </w:r>
      <w:r w:rsidR="00554895" w:rsidRPr="00554895">
        <w:rPr>
          <w:rFonts w:ascii="Arial" w:eastAsia="Times New Roman" w:hAnsi="Arial" w:cs="Arial"/>
        </w:rPr>
        <w:t>(Gabel et al., 2011)</w:t>
      </w:r>
      <w:r w:rsidRPr="009266B8">
        <w:rPr>
          <w:rFonts w:ascii="Arial" w:hAnsi="Arial" w:cs="Arial"/>
        </w:rPr>
        <w:fldChar w:fldCharType="end"/>
      </w:r>
      <w:r w:rsidRPr="009266B8">
        <w:rPr>
          <w:rFonts w:ascii="Arial" w:hAnsi="Arial" w:cs="Arial"/>
        </w:rPr>
        <w:t xml:space="preserve">. Performance on the 20-m dash speed improves with age, from 3 to 6 years old, and was faster in boys than girls </w:t>
      </w:r>
      <w:r w:rsidRPr="009266B8">
        <w:rPr>
          <w:rFonts w:ascii="Arial" w:hAnsi="Arial" w:cs="Arial"/>
        </w:rPr>
        <w:fldChar w:fldCharType="begin"/>
      </w:r>
      <w:r w:rsidRPr="009266B8">
        <w:rPr>
          <w:rFonts w:ascii="Arial" w:hAnsi="Arial" w:cs="Arial"/>
        </w:rPr>
        <w:instrText>ADDIN RW.CITE{{154 Parizkova, Jana 1996}}</w:instrText>
      </w:r>
      <w:r w:rsidRPr="009266B8">
        <w:rPr>
          <w:rFonts w:ascii="Arial" w:hAnsi="Arial" w:cs="Arial"/>
        </w:rPr>
        <w:fldChar w:fldCharType="separate"/>
      </w:r>
      <w:r w:rsidR="00554895" w:rsidRPr="00554895">
        <w:rPr>
          <w:rFonts w:ascii="Arial" w:eastAsia="Times New Roman" w:hAnsi="Arial" w:cs="Arial"/>
        </w:rPr>
        <w:t>(Parizkova, 1996)</w:t>
      </w:r>
      <w:r w:rsidRPr="009266B8">
        <w:rPr>
          <w:rFonts w:ascii="Arial" w:hAnsi="Arial" w:cs="Arial"/>
        </w:rPr>
        <w:fldChar w:fldCharType="end"/>
      </w:r>
      <w:r w:rsidRPr="009266B8">
        <w:rPr>
          <w:rFonts w:ascii="Arial" w:hAnsi="Arial" w:cs="Arial"/>
        </w:rPr>
        <w:t>.</w:t>
      </w:r>
      <w:r w:rsidR="00F05A45">
        <w:rPr>
          <w:rFonts w:ascii="Arial" w:hAnsi="Arial" w:cs="Arial"/>
        </w:rPr>
        <w:t xml:space="preserve"> While field tests are appropriate for quick assessments of STMP, laboratory based settings allow for more controlled settings and results. </w:t>
      </w:r>
    </w:p>
    <w:p w14:paraId="72A87376" w14:textId="35FDD59C" w:rsidR="002B3833" w:rsidRPr="009266B8" w:rsidRDefault="00F05A45" w:rsidP="00580D4D">
      <w:pPr>
        <w:spacing w:line="480" w:lineRule="auto"/>
        <w:ind w:firstLine="284"/>
        <w:rPr>
          <w:rFonts w:ascii="Arial" w:hAnsi="Arial" w:cs="Arial"/>
        </w:rPr>
      </w:pPr>
      <w:r>
        <w:rPr>
          <w:rFonts w:ascii="Arial" w:hAnsi="Arial" w:cs="Arial"/>
        </w:rPr>
        <w:t xml:space="preserve">The most common laboratory test to assess STMP, the Wingate Anaerobic Test (WAnT), is performed on a cycle ergometer. The WAnT </w:t>
      </w:r>
      <w:r w:rsidR="002B3833" w:rsidRPr="009266B8">
        <w:rPr>
          <w:rFonts w:ascii="Arial" w:hAnsi="Arial" w:cs="Arial"/>
        </w:rPr>
        <w:t>was designed to be inexpensive and easy to administer to a variety of populations, including children with disabilities</w:t>
      </w:r>
      <w:r w:rsidR="00181D6F">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RW.CITE{{85 Bar-Or, Oded 1987;173 Inbar, Omri 1996}}</w:instrText>
      </w:r>
      <w:r w:rsidR="002B3833" w:rsidRPr="009266B8">
        <w:rPr>
          <w:rFonts w:ascii="Arial" w:hAnsi="Arial" w:cs="Arial"/>
        </w:rPr>
        <w:fldChar w:fldCharType="separate"/>
      </w:r>
      <w:r w:rsidR="00554895" w:rsidRPr="00554895">
        <w:rPr>
          <w:rFonts w:ascii="Arial" w:eastAsia="Times New Roman" w:hAnsi="Arial" w:cs="Arial"/>
        </w:rPr>
        <w:t>(Bar-Or, 1987; Inbar, Bar-Or, &amp; Skinner, 1996)</w:t>
      </w:r>
      <w:r w:rsidR="002B3833" w:rsidRPr="009266B8">
        <w:rPr>
          <w:rFonts w:ascii="Arial" w:hAnsi="Arial" w:cs="Arial"/>
        </w:rPr>
        <w:fldChar w:fldCharType="end"/>
      </w:r>
      <w:r w:rsidR="00181D6F">
        <w:rPr>
          <w:rFonts w:ascii="Arial" w:hAnsi="Arial" w:cs="Arial"/>
        </w:rPr>
        <w:t xml:space="preserve">. </w:t>
      </w:r>
      <w:r w:rsidR="002B3833" w:rsidRPr="009266B8">
        <w:rPr>
          <w:rFonts w:ascii="Arial" w:hAnsi="Arial" w:cs="Arial"/>
        </w:rPr>
        <w:t>During the WAnT, a participant performs all-out cycling against a constant braking force (relative to body weight) for a pre-determined amount of time, generally 30 seconds</w:t>
      </w:r>
      <w:r w:rsidR="00181D6F">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RW.CITE{{173 Inbar, Omri 1996}}</w:instrText>
      </w:r>
      <w:r w:rsidR="002B3833" w:rsidRPr="009266B8">
        <w:rPr>
          <w:rFonts w:ascii="Arial" w:hAnsi="Arial" w:cs="Arial"/>
        </w:rPr>
        <w:fldChar w:fldCharType="separate"/>
      </w:r>
      <w:r w:rsidR="00554895" w:rsidRPr="00554895">
        <w:rPr>
          <w:rFonts w:ascii="Arial" w:eastAsia="Times New Roman" w:hAnsi="Arial" w:cs="Arial"/>
        </w:rPr>
        <w:t>(Inbar et al., 1996)</w:t>
      </w:r>
      <w:r w:rsidR="002B3833" w:rsidRPr="009266B8">
        <w:rPr>
          <w:rFonts w:ascii="Arial" w:hAnsi="Arial" w:cs="Arial"/>
        </w:rPr>
        <w:fldChar w:fldCharType="end"/>
      </w:r>
      <w:r w:rsidR="00181D6F">
        <w:rPr>
          <w:rFonts w:ascii="Arial" w:hAnsi="Arial" w:cs="Arial"/>
        </w:rPr>
        <w:t xml:space="preserve">. </w:t>
      </w:r>
      <w:r w:rsidR="002B3833" w:rsidRPr="009266B8">
        <w:rPr>
          <w:rFonts w:ascii="Arial" w:hAnsi="Arial" w:cs="Arial"/>
        </w:rPr>
        <w:t xml:space="preserve">Power is a function </w:t>
      </w:r>
      <w:r w:rsidR="00D9261D">
        <w:rPr>
          <w:rFonts w:ascii="Arial" w:hAnsi="Arial" w:cs="Arial"/>
        </w:rPr>
        <w:t>of force multiplied by distance over a period of time.</w:t>
      </w:r>
      <w:r w:rsidR="002B3833" w:rsidRPr="009266B8">
        <w:rPr>
          <w:rFonts w:ascii="Arial" w:hAnsi="Arial" w:cs="Arial"/>
        </w:rPr>
        <w:t xml:space="preserve"> For the WAnT, braking force is multiplied by distance pedaled (pedal revolutions </w:t>
      </w:r>
      <w:r w:rsidR="00B5005C">
        <w:rPr>
          <w:rFonts w:ascii="Arial" w:hAnsi="Arial" w:cs="Cambria"/>
        </w:rPr>
        <w:t>x</w:t>
      </w:r>
      <w:r w:rsidR="002B3833" w:rsidRPr="009266B8">
        <w:rPr>
          <w:rFonts w:ascii="Arial" w:hAnsi="Arial" w:cs="Arial"/>
        </w:rPr>
        <w:t xml:space="preserve"> distance per </w:t>
      </w:r>
      <w:r w:rsidR="00CB5FBC">
        <w:rPr>
          <w:rFonts w:ascii="Arial" w:hAnsi="Arial" w:cs="Arial"/>
        </w:rPr>
        <w:t xml:space="preserve">revolution) to produce a power output. </w:t>
      </w:r>
      <w:r w:rsidR="002B3833" w:rsidRPr="009266B8">
        <w:rPr>
          <w:rFonts w:ascii="Arial" w:hAnsi="Arial" w:cs="Arial"/>
        </w:rPr>
        <w:t>STMP can be expressed as mean power (MP), the average power out</w:t>
      </w:r>
      <w:r w:rsidR="002111AC">
        <w:rPr>
          <w:rFonts w:ascii="Arial" w:hAnsi="Arial" w:cs="Arial"/>
        </w:rPr>
        <w:t>p</w:t>
      </w:r>
      <w:r w:rsidR="00896B88">
        <w:rPr>
          <w:rFonts w:ascii="Arial" w:hAnsi="Arial" w:cs="Arial"/>
        </w:rPr>
        <w:t>ut</w:t>
      </w:r>
      <w:r w:rsidR="002B3833" w:rsidRPr="009266B8">
        <w:rPr>
          <w:rFonts w:ascii="Arial" w:hAnsi="Arial" w:cs="Arial"/>
        </w:rPr>
        <w:t xml:space="preserve"> over the duration of the test and peak power (PP), which is the highest power output achieved during the test and represents the explosive characteristics of someone’s muscle power</w:t>
      </w:r>
      <w:r w:rsidR="00EC0DD9">
        <w:rPr>
          <w:rFonts w:ascii="Arial" w:hAnsi="Arial" w:cs="Arial"/>
        </w:rPr>
        <w:t xml:space="preserve"> </w:t>
      </w:r>
      <w:r w:rsidR="00EC0DD9">
        <w:rPr>
          <w:rFonts w:ascii="Arial" w:hAnsi="Arial" w:cs="Arial"/>
        </w:rPr>
        <w:fldChar w:fldCharType="begin"/>
      </w:r>
      <w:r w:rsidR="00EC0DD9">
        <w:rPr>
          <w:rFonts w:ascii="Arial" w:hAnsi="Arial" w:cs="Arial"/>
        </w:rPr>
        <w:instrText>ADDIN RW.CITE{{140 van Brussel, Marco 2007}}</w:instrText>
      </w:r>
      <w:r w:rsidR="00EC0DD9">
        <w:rPr>
          <w:rFonts w:ascii="Arial" w:hAnsi="Arial" w:cs="Arial"/>
        </w:rPr>
        <w:fldChar w:fldCharType="separate"/>
      </w:r>
      <w:r w:rsidR="00554895" w:rsidRPr="00554895">
        <w:rPr>
          <w:rFonts w:ascii="Arial" w:eastAsia="Times New Roman" w:hAnsi="Arial" w:cs="Arial"/>
        </w:rPr>
        <w:t>(van Brussel et al., 2007)</w:t>
      </w:r>
      <w:r w:rsidR="00EC0DD9">
        <w:rPr>
          <w:rFonts w:ascii="Arial" w:hAnsi="Arial" w:cs="Arial"/>
        </w:rPr>
        <w:fldChar w:fldCharType="end"/>
      </w:r>
      <w:r w:rsidR="00EC0DD9">
        <w:rPr>
          <w:rFonts w:ascii="Arial" w:hAnsi="Arial" w:cs="Arial"/>
        </w:rPr>
        <w:t xml:space="preserve">. </w:t>
      </w:r>
      <w:r w:rsidR="00896B88">
        <w:rPr>
          <w:rFonts w:ascii="Arial" w:hAnsi="Arial" w:cs="Arial"/>
        </w:rPr>
        <w:t xml:space="preserve">These values can be presented </w:t>
      </w:r>
      <w:r w:rsidR="002B3833" w:rsidRPr="009266B8">
        <w:rPr>
          <w:rFonts w:ascii="Arial" w:hAnsi="Arial" w:cs="Arial"/>
        </w:rPr>
        <w:t xml:space="preserve">as absolute (Watts) or relative to body weight (Watts/kg) values </w:t>
      </w:r>
      <w:r w:rsidR="002B3833" w:rsidRPr="009266B8">
        <w:rPr>
          <w:rFonts w:ascii="Arial" w:hAnsi="Arial" w:cs="Arial"/>
        </w:rPr>
        <w:fldChar w:fldCharType="begin"/>
      </w:r>
      <w:r w:rsidR="002B3833" w:rsidRPr="009266B8">
        <w:rPr>
          <w:rFonts w:ascii="Arial" w:hAnsi="Arial" w:cs="Arial"/>
        </w:rPr>
        <w:instrText>ADDIN RW.CITE{{173 Inbar, Omri 1996}}</w:instrText>
      </w:r>
      <w:r w:rsidR="002B3833" w:rsidRPr="009266B8">
        <w:rPr>
          <w:rFonts w:ascii="Arial" w:hAnsi="Arial" w:cs="Arial"/>
        </w:rPr>
        <w:fldChar w:fldCharType="separate"/>
      </w:r>
      <w:r w:rsidR="00554895" w:rsidRPr="00554895">
        <w:rPr>
          <w:rFonts w:ascii="Arial" w:eastAsia="Times New Roman" w:hAnsi="Arial" w:cs="Arial"/>
        </w:rPr>
        <w:t>(Inbar et al., 1996)</w:t>
      </w:r>
      <w:r w:rsidR="002B3833" w:rsidRPr="009266B8">
        <w:rPr>
          <w:rFonts w:ascii="Arial" w:hAnsi="Arial" w:cs="Arial"/>
        </w:rPr>
        <w:fldChar w:fldCharType="end"/>
      </w:r>
      <w:r w:rsidR="00181D6F">
        <w:rPr>
          <w:rFonts w:ascii="Arial" w:hAnsi="Arial" w:cs="Arial"/>
        </w:rPr>
        <w:t xml:space="preserve">. </w:t>
      </w:r>
      <w:r w:rsidR="002B3833" w:rsidRPr="009266B8">
        <w:rPr>
          <w:rFonts w:ascii="Arial" w:hAnsi="Arial" w:cs="Arial"/>
        </w:rPr>
        <w:t>The test is highly reliable and has been validated against many other field and laboratory tests in school-age children</w:t>
      </w:r>
      <w:r w:rsidR="00181D6F">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RW.CITE{{85 Bar-Or, Oded 1987}}</w:instrText>
      </w:r>
      <w:r w:rsidR="002B3833" w:rsidRPr="009266B8">
        <w:rPr>
          <w:rFonts w:ascii="Arial" w:hAnsi="Arial" w:cs="Arial"/>
        </w:rPr>
        <w:fldChar w:fldCharType="separate"/>
      </w:r>
      <w:r w:rsidR="00554895" w:rsidRPr="00554895">
        <w:rPr>
          <w:rFonts w:ascii="Arial" w:eastAsia="Times New Roman" w:hAnsi="Arial" w:cs="Arial"/>
        </w:rPr>
        <w:t>(Bar-Or, 1987)</w:t>
      </w:r>
      <w:r w:rsidR="002B3833" w:rsidRPr="009266B8">
        <w:rPr>
          <w:rFonts w:ascii="Arial" w:hAnsi="Arial" w:cs="Arial"/>
        </w:rPr>
        <w:fldChar w:fldCharType="end"/>
      </w:r>
      <w:r w:rsidR="00181D6F">
        <w:rPr>
          <w:rFonts w:ascii="Arial" w:hAnsi="Arial" w:cs="Arial"/>
        </w:rPr>
        <w:t xml:space="preserve">. </w:t>
      </w:r>
      <w:r w:rsidR="00896B88">
        <w:rPr>
          <w:rFonts w:ascii="Arial" w:hAnsi="Arial" w:cs="Arial"/>
        </w:rPr>
        <w:t xml:space="preserve">A specific protocol was developed and tested for use in younger children.  </w:t>
      </w:r>
    </w:p>
    <w:p w14:paraId="43626DFA" w14:textId="1E4121D9" w:rsidR="002B3833" w:rsidRPr="00811CB6" w:rsidRDefault="009150AD" w:rsidP="002111AC">
      <w:pPr>
        <w:pStyle w:val="Heading3"/>
        <w:ind w:firstLine="720"/>
      </w:pPr>
      <w:bookmarkStart w:id="43" w:name="_Toc270529571"/>
      <w:r w:rsidRPr="00811CB6">
        <w:t>1.3.4.2</w:t>
      </w:r>
      <w:r w:rsidR="00A00DDA" w:rsidRPr="00811CB6">
        <w:t xml:space="preserve"> Ten</w:t>
      </w:r>
      <w:r w:rsidR="002B3833" w:rsidRPr="00811CB6">
        <w:t>-second Modified Wingate Anaerobic Test</w:t>
      </w:r>
      <w:bookmarkEnd w:id="43"/>
    </w:p>
    <w:p w14:paraId="4354DB80" w14:textId="77777777" w:rsidR="00A00DDA" w:rsidRPr="009266B8" w:rsidRDefault="00A00DDA" w:rsidP="002D671B">
      <w:pPr>
        <w:rPr>
          <w:rFonts w:ascii="Arial" w:hAnsi="Arial" w:cs="Arial"/>
        </w:rPr>
      </w:pPr>
    </w:p>
    <w:p w14:paraId="3221F041" w14:textId="0DDCA325" w:rsidR="002B3833" w:rsidRPr="009266B8" w:rsidRDefault="002B3833" w:rsidP="00580D4D">
      <w:pPr>
        <w:spacing w:line="480" w:lineRule="auto"/>
        <w:ind w:firstLine="284"/>
        <w:rPr>
          <w:rFonts w:ascii="Arial" w:hAnsi="Arial" w:cs="Arial"/>
        </w:rPr>
      </w:pPr>
      <w:r w:rsidRPr="009266B8">
        <w:rPr>
          <w:rFonts w:ascii="Arial" w:hAnsi="Arial" w:cs="Arial"/>
        </w:rPr>
        <w:t xml:space="preserve">In the early years, children mostly accumulate VPA in bouts of less than 15 seconds </w:t>
      </w:r>
      <w:r w:rsidR="00DB3AB9">
        <w:rPr>
          <w:rFonts w:ascii="Arial" w:hAnsi="Arial" w:cs="Arial"/>
        </w:rPr>
        <w:fldChar w:fldCharType="begin"/>
      </w:r>
      <w:r w:rsidR="00DB3AB9">
        <w:rPr>
          <w:rFonts w:ascii="Arial" w:hAnsi="Arial" w:cs="Arial"/>
        </w:rPr>
        <w:instrText>ADDIN RW.CITE{{17 Obeid, Joyce 2011}}</w:instrText>
      </w:r>
      <w:r w:rsidR="00DB3AB9">
        <w:rPr>
          <w:rFonts w:ascii="Arial" w:hAnsi="Arial" w:cs="Arial"/>
        </w:rPr>
        <w:fldChar w:fldCharType="separate"/>
      </w:r>
      <w:r w:rsidR="00554895" w:rsidRPr="00554895">
        <w:rPr>
          <w:rFonts w:ascii="Arial" w:eastAsia="Times New Roman" w:hAnsi="Arial" w:cs="Arial"/>
        </w:rPr>
        <w:t>(Obeid et al., 2011)</w:t>
      </w:r>
      <w:r w:rsidR="00DB3AB9">
        <w:rPr>
          <w:rFonts w:ascii="Arial" w:hAnsi="Arial" w:cs="Arial"/>
        </w:rPr>
        <w:fldChar w:fldCharType="end"/>
      </w:r>
      <w:r w:rsidR="003B4029">
        <w:rPr>
          <w:rFonts w:ascii="Arial" w:hAnsi="Arial" w:cs="Arial"/>
        </w:rPr>
        <w:t xml:space="preserve"> and t</w:t>
      </w:r>
      <w:r w:rsidR="004C685D">
        <w:rPr>
          <w:rFonts w:ascii="Arial" w:hAnsi="Arial" w:cs="Arial"/>
        </w:rPr>
        <w:t xml:space="preserve">hey may </w:t>
      </w:r>
      <w:r w:rsidRPr="009266B8">
        <w:rPr>
          <w:rFonts w:ascii="Arial" w:hAnsi="Arial" w:cs="Arial"/>
        </w:rPr>
        <w:t xml:space="preserve">have a hard time maintaining motivation for the duration of a </w:t>
      </w:r>
      <w:r w:rsidR="004C685D">
        <w:rPr>
          <w:rFonts w:ascii="Arial" w:hAnsi="Arial" w:cs="Arial"/>
        </w:rPr>
        <w:t>traditional 30-sec</w:t>
      </w:r>
      <w:r w:rsidRPr="009266B8">
        <w:rPr>
          <w:rFonts w:ascii="Arial" w:hAnsi="Arial" w:cs="Arial"/>
        </w:rPr>
        <w:t xml:space="preserve"> WAnT </w:t>
      </w:r>
      <w:r w:rsidRPr="009266B8">
        <w:rPr>
          <w:rFonts w:ascii="Arial" w:hAnsi="Arial" w:cs="Arial"/>
        </w:rPr>
        <w:fldChar w:fldCharType="begin"/>
      </w:r>
      <w:r w:rsidRPr="009266B8">
        <w:rPr>
          <w:rFonts w:ascii="Arial" w:hAnsi="Arial" w:cs="Arial"/>
        </w:rPr>
        <w:instrText>ADDIN RW.CITE{{81 Van Praagh, Emmanuel 2002}}</w:instrText>
      </w:r>
      <w:r w:rsidRPr="009266B8">
        <w:rPr>
          <w:rFonts w:ascii="Arial" w:hAnsi="Arial" w:cs="Arial"/>
        </w:rPr>
        <w:fldChar w:fldCharType="separate"/>
      </w:r>
      <w:r w:rsidR="00554895" w:rsidRPr="00554895">
        <w:rPr>
          <w:rFonts w:ascii="Arial" w:eastAsia="Times New Roman" w:hAnsi="Arial" w:cs="Arial"/>
        </w:rPr>
        <w:t>(Van Praagh &amp; Doré, 2002)</w:t>
      </w:r>
      <w:r w:rsidRPr="009266B8">
        <w:rPr>
          <w:rFonts w:ascii="Arial" w:hAnsi="Arial" w:cs="Arial"/>
        </w:rPr>
        <w:fldChar w:fldCharType="end"/>
      </w:r>
      <w:r w:rsidR="00181D6F">
        <w:rPr>
          <w:rFonts w:ascii="Arial" w:hAnsi="Arial" w:cs="Arial"/>
        </w:rPr>
        <w:t xml:space="preserve">. </w:t>
      </w:r>
      <w:r w:rsidRPr="009266B8">
        <w:rPr>
          <w:rFonts w:ascii="Arial" w:hAnsi="Arial" w:cs="Arial"/>
        </w:rPr>
        <w:t xml:space="preserve">In response to these concerns, a 10-second modified WAnT was developed </w:t>
      </w:r>
      <w:r w:rsidR="0053582B">
        <w:rPr>
          <w:rFonts w:ascii="Arial" w:hAnsi="Arial" w:cs="Arial"/>
        </w:rPr>
        <w:t xml:space="preserve">by our lab </w:t>
      </w:r>
      <w:r w:rsidRPr="009266B8">
        <w:rPr>
          <w:rFonts w:ascii="Arial" w:hAnsi="Arial" w:cs="Arial"/>
        </w:rPr>
        <w:t xml:space="preserve">to assess anaerobic fitness in preschoolers. For the test, maximum pedaling speed was determined. Next, a child began pedaling and when he or she reached 80% of his or her maximum pedaling speed, a braking force of 0.55 Nm per kg of body mass </w:t>
      </w:r>
      <w:r w:rsidR="00EC0DD9">
        <w:rPr>
          <w:rFonts w:ascii="Arial" w:hAnsi="Arial" w:cs="Arial"/>
        </w:rPr>
        <w:fldChar w:fldCharType="begin"/>
      </w:r>
      <w:r w:rsidR="00EC0DD9">
        <w:rPr>
          <w:rFonts w:ascii="Arial" w:hAnsi="Arial" w:cs="Arial"/>
        </w:rPr>
        <w:instrText>ADDIN RW.CITE{{140 van Brussel, Marco 2007}}</w:instrText>
      </w:r>
      <w:r w:rsidR="00EC0DD9">
        <w:rPr>
          <w:rFonts w:ascii="Arial" w:hAnsi="Arial" w:cs="Arial"/>
        </w:rPr>
        <w:fldChar w:fldCharType="separate"/>
      </w:r>
      <w:r w:rsidR="00554895" w:rsidRPr="00554895">
        <w:rPr>
          <w:rFonts w:ascii="Arial" w:eastAsia="Times New Roman" w:hAnsi="Arial" w:cs="Arial"/>
        </w:rPr>
        <w:t>(van Brussel et al., 2007)</w:t>
      </w:r>
      <w:r w:rsidR="00EC0DD9">
        <w:rPr>
          <w:rFonts w:ascii="Arial" w:hAnsi="Arial" w:cs="Arial"/>
        </w:rPr>
        <w:fldChar w:fldCharType="end"/>
      </w:r>
      <w:r w:rsidR="00EC0DD9">
        <w:rPr>
          <w:rFonts w:ascii="Arial" w:hAnsi="Arial" w:cs="Arial"/>
        </w:rPr>
        <w:t xml:space="preserve"> </w:t>
      </w:r>
      <w:r w:rsidRPr="009266B8">
        <w:rPr>
          <w:rFonts w:ascii="Arial" w:hAnsi="Arial" w:cs="Arial"/>
        </w:rPr>
        <w:t>was applied. Intraclass correlation co</w:t>
      </w:r>
      <w:r w:rsidR="0053582B">
        <w:rPr>
          <w:rFonts w:ascii="Arial" w:hAnsi="Arial" w:cs="Arial"/>
        </w:rPr>
        <w:t>efficients</w:t>
      </w:r>
      <w:r w:rsidRPr="009266B8">
        <w:rPr>
          <w:rFonts w:ascii="Arial" w:hAnsi="Arial" w:cs="Arial"/>
        </w:rPr>
        <w:t xml:space="preserve"> were 0.93 for PP and 0.91 for MP, indicating the test was reliable in this population</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RW.CITE{{8 Nguyen,T. 2011}}</w:instrText>
      </w:r>
      <w:r w:rsidRPr="009266B8">
        <w:rPr>
          <w:rFonts w:ascii="Arial" w:hAnsi="Arial" w:cs="Arial"/>
        </w:rPr>
        <w:fldChar w:fldCharType="separate"/>
      </w:r>
      <w:r w:rsidR="00554895" w:rsidRPr="00554895">
        <w:rPr>
          <w:rFonts w:ascii="Arial" w:eastAsia="Times New Roman" w:hAnsi="Arial" w:cs="Arial"/>
        </w:rPr>
        <w:t>(Nguyen et al., 2011)</w:t>
      </w:r>
      <w:r w:rsidRPr="009266B8">
        <w:rPr>
          <w:rFonts w:ascii="Arial" w:hAnsi="Arial" w:cs="Arial"/>
        </w:rPr>
        <w:fldChar w:fldCharType="end"/>
      </w:r>
      <w:r w:rsidR="00D9261D">
        <w:rPr>
          <w:rFonts w:ascii="Arial" w:hAnsi="Arial" w:cs="Arial"/>
        </w:rPr>
        <w:t xml:space="preserve">, and appropriately used with several modifications from the original WAnT protocol. </w:t>
      </w:r>
    </w:p>
    <w:p w14:paraId="5B0ABEAF" w14:textId="2A639AB0" w:rsidR="002B3833" w:rsidRPr="009266B8" w:rsidRDefault="009150AD" w:rsidP="009150AD">
      <w:pPr>
        <w:pStyle w:val="Heading4"/>
        <w:spacing w:before="0"/>
        <w:ind w:firstLine="720"/>
        <w:rPr>
          <w:rFonts w:ascii="Arial" w:hAnsi="Arial" w:cs="Arial"/>
          <w:b w:val="0"/>
          <w:color w:val="auto"/>
        </w:rPr>
      </w:pPr>
      <w:bookmarkStart w:id="44" w:name="_Toc270529572"/>
      <w:r>
        <w:rPr>
          <w:rFonts w:ascii="Arial" w:hAnsi="Arial" w:cs="Arial"/>
          <w:b w:val="0"/>
          <w:color w:val="auto"/>
        </w:rPr>
        <w:t>1.3.4.2</w:t>
      </w:r>
      <w:r w:rsidR="00A00DDA" w:rsidRPr="009266B8">
        <w:rPr>
          <w:rFonts w:ascii="Arial" w:hAnsi="Arial" w:cs="Arial"/>
          <w:b w:val="0"/>
          <w:color w:val="auto"/>
        </w:rPr>
        <w:t xml:space="preserve">.1 </w:t>
      </w:r>
      <w:r w:rsidR="002B3833" w:rsidRPr="009266B8">
        <w:rPr>
          <w:rFonts w:ascii="Arial" w:hAnsi="Arial" w:cs="Arial"/>
          <w:b w:val="0"/>
          <w:color w:val="auto"/>
        </w:rPr>
        <w:t>Measurement Considerations</w:t>
      </w:r>
      <w:bookmarkEnd w:id="44"/>
    </w:p>
    <w:p w14:paraId="7C21D56A" w14:textId="77777777" w:rsidR="00A00DDA" w:rsidRPr="009266B8" w:rsidRDefault="00A00DDA" w:rsidP="002D671B">
      <w:pPr>
        <w:rPr>
          <w:rFonts w:ascii="Arial" w:hAnsi="Arial" w:cs="Arial"/>
        </w:rPr>
      </w:pPr>
    </w:p>
    <w:p w14:paraId="0C0AA948" w14:textId="190A0E5E" w:rsidR="003B4029" w:rsidRDefault="002B3833" w:rsidP="003B4029">
      <w:pPr>
        <w:spacing w:line="480" w:lineRule="auto"/>
        <w:ind w:firstLine="284"/>
        <w:rPr>
          <w:rFonts w:ascii="Arial" w:hAnsi="Arial" w:cs="Arial"/>
        </w:rPr>
      </w:pPr>
      <w:r w:rsidRPr="009266B8">
        <w:rPr>
          <w:rFonts w:ascii="Arial" w:hAnsi="Arial" w:cs="Arial"/>
        </w:rPr>
        <w:t>The</w:t>
      </w:r>
      <w:r w:rsidR="00D9261D">
        <w:rPr>
          <w:rFonts w:ascii="Arial" w:hAnsi="Arial" w:cs="Arial"/>
        </w:rPr>
        <w:t xml:space="preserve"> 10-second </w:t>
      </w:r>
      <w:r w:rsidR="009150AD">
        <w:rPr>
          <w:rFonts w:ascii="Arial" w:hAnsi="Arial" w:cs="Arial"/>
        </w:rPr>
        <w:t>WAnT takes into co</w:t>
      </w:r>
      <w:r w:rsidR="00A23201">
        <w:rPr>
          <w:rFonts w:ascii="Arial" w:hAnsi="Arial" w:cs="Arial"/>
        </w:rPr>
        <w:t xml:space="preserve">nsideration the smaller size and younger age of the </w:t>
      </w:r>
      <w:r w:rsidR="009150AD">
        <w:rPr>
          <w:rFonts w:ascii="Arial" w:hAnsi="Arial" w:cs="Arial"/>
        </w:rPr>
        <w:t xml:space="preserve">preschoolers with several modifications from the original WAnT protocol. </w:t>
      </w:r>
      <w:r w:rsidRPr="009266B8">
        <w:rPr>
          <w:rFonts w:ascii="Arial" w:hAnsi="Arial" w:cs="Arial"/>
        </w:rPr>
        <w:t>Our laboratory is equipped with an appropriately-sized paediatric cycle ergometer</w:t>
      </w:r>
      <w:r w:rsidR="0053582B">
        <w:rPr>
          <w:rFonts w:ascii="Arial" w:hAnsi="Arial" w:cs="Arial"/>
        </w:rPr>
        <w:t xml:space="preserve"> (LODE Corival Pediatric,Groningen, The Netherlands)</w:t>
      </w:r>
      <w:r w:rsidRPr="009266B8">
        <w:rPr>
          <w:rFonts w:ascii="Arial" w:hAnsi="Arial" w:cs="Arial"/>
        </w:rPr>
        <w:t>, with adjustable seat height, pedal crank length, and handle-bars. The length of the pedal crank is generally 17.5cm; however, adjustment is necessary when working with different limb lengths</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RW.CITE{{85 Bar-Or, Oded 1987}}</w:instrText>
      </w:r>
      <w:r w:rsidRPr="009266B8">
        <w:rPr>
          <w:rFonts w:ascii="Arial" w:hAnsi="Arial" w:cs="Arial"/>
        </w:rPr>
        <w:fldChar w:fldCharType="separate"/>
      </w:r>
      <w:r w:rsidR="00554895" w:rsidRPr="00554895">
        <w:rPr>
          <w:rFonts w:ascii="Arial" w:eastAsia="Times New Roman" w:hAnsi="Arial" w:cs="Arial"/>
        </w:rPr>
        <w:t>(Bar-Or, 1987)</w:t>
      </w:r>
      <w:r w:rsidRPr="009266B8">
        <w:rPr>
          <w:rFonts w:ascii="Arial" w:hAnsi="Arial" w:cs="Arial"/>
        </w:rPr>
        <w:fldChar w:fldCharType="end"/>
      </w:r>
      <w:r w:rsidR="00181D6F">
        <w:rPr>
          <w:rFonts w:ascii="Arial" w:hAnsi="Arial" w:cs="Arial"/>
        </w:rPr>
        <w:t xml:space="preserve">. </w:t>
      </w:r>
      <w:r w:rsidRPr="009266B8">
        <w:rPr>
          <w:rFonts w:ascii="Arial" w:hAnsi="Arial" w:cs="Arial"/>
        </w:rPr>
        <w:t xml:space="preserve">Our ergometer is not equipped with toe stirrups, so we tape each participant’s feet to the pedals to allow for a pushing or pulling force to be exerted against the pedals throughout the test </w:t>
      </w:r>
      <w:r w:rsidRPr="009266B8">
        <w:rPr>
          <w:rFonts w:ascii="Arial" w:hAnsi="Arial" w:cs="Arial"/>
        </w:rPr>
        <w:fldChar w:fldCharType="begin"/>
      </w:r>
      <w:r w:rsidRPr="009266B8">
        <w:rPr>
          <w:rFonts w:ascii="Arial" w:hAnsi="Arial" w:cs="Arial"/>
        </w:rPr>
        <w:instrText>ADDIN RW.CITE{{85 Bar-Or, Oded 1987}}</w:instrText>
      </w:r>
      <w:r w:rsidRPr="009266B8">
        <w:rPr>
          <w:rFonts w:ascii="Arial" w:hAnsi="Arial" w:cs="Arial"/>
        </w:rPr>
        <w:fldChar w:fldCharType="separate"/>
      </w:r>
      <w:r w:rsidR="00554895" w:rsidRPr="00554895">
        <w:rPr>
          <w:rFonts w:ascii="Arial" w:eastAsia="Times New Roman" w:hAnsi="Arial" w:cs="Arial"/>
        </w:rPr>
        <w:t>(Bar-Or, 1987)</w:t>
      </w:r>
      <w:r w:rsidRPr="009266B8">
        <w:rPr>
          <w:rFonts w:ascii="Arial" w:hAnsi="Arial" w:cs="Arial"/>
        </w:rPr>
        <w:fldChar w:fldCharType="end"/>
      </w:r>
      <w:r w:rsidR="00181D6F">
        <w:rPr>
          <w:rFonts w:ascii="Arial" w:hAnsi="Arial" w:cs="Arial"/>
        </w:rPr>
        <w:t xml:space="preserve">. </w:t>
      </w:r>
      <w:r w:rsidRPr="009266B8">
        <w:rPr>
          <w:rFonts w:ascii="Arial" w:hAnsi="Arial" w:cs="Arial"/>
        </w:rPr>
        <w:t>Participants who used toe-stirru</w:t>
      </w:r>
      <w:r w:rsidR="001B306B">
        <w:rPr>
          <w:rFonts w:ascii="Arial" w:hAnsi="Arial" w:cs="Arial"/>
        </w:rPr>
        <w:t>ps during the WAnT have shown</w:t>
      </w:r>
      <w:r w:rsidRPr="009266B8">
        <w:rPr>
          <w:rFonts w:ascii="Arial" w:hAnsi="Arial" w:cs="Arial"/>
        </w:rPr>
        <w:t xml:space="preserve"> better performance</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RW.CITE{{174 LaVoie,N. 1984}}</w:instrText>
      </w:r>
      <w:r w:rsidRPr="009266B8">
        <w:rPr>
          <w:rFonts w:ascii="Arial" w:hAnsi="Arial" w:cs="Arial"/>
        </w:rPr>
        <w:fldChar w:fldCharType="separate"/>
      </w:r>
      <w:r w:rsidR="00554895" w:rsidRPr="00554895">
        <w:rPr>
          <w:rFonts w:ascii="Arial" w:eastAsia="Times New Roman" w:hAnsi="Arial" w:cs="Arial"/>
        </w:rPr>
        <w:t>(LaVoie, Dallaire, Brayne, &amp; Barrett, 1984)</w:t>
      </w:r>
      <w:r w:rsidRPr="009266B8">
        <w:rPr>
          <w:rFonts w:ascii="Arial" w:hAnsi="Arial" w:cs="Arial"/>
        </w:rPr>
        <w:fldChar w:fldCharType="end"/>
      </w:r>
      <w:r w:rsidR="00181D6F">
        <w:rPr>
          <w:rFonts w:ascii="Arial" w:hAnsi="Arial" w:cs="Arial"/>
        </w:rPr>
        <w:t xml:space="preserve">. </w:t>
      </w:r>
      <w:r w:rsidRPr="009266B8">
        <w:rPr>
          <w:rFonts w:ascii="Arial" w:hAnsi="Arial" w:cs="Arial"/>
        </w:rPr>
        <w:t>Motivation is also a key component for performance in this ‘all-out’ cycling test and environmental conditions should be standardized for all participant</w:t>
      </w:r>
      <w:r w:rsidR="004C685D">
        <w:rPr>
          <w:rFonts w:ascii="Arial" w:hAnsi="Arial" w:cs="Arial"/>
        </w:rPr>
        <w:t>s</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RW.CITE{{85 Bar-Or, Oded 1987}}</w:instrText>
      </w:r>
      <w:r w:rsidRPr="009266B8">
        <w:rPr>
          <w:rFonts w:ascii="Arial" w:hAnsi="Arial" w:cs="Arial"/>
        </w:rPr>
        <w:fldChar w:fldCharType="separate"/>
      </w:r>
      <w:r w:rsidR="00554895" w:rsidRPr="00554895">
        <w:rPr>
          <w:rFonts w:ascii="Arial" w:eastAsia="Times New Roman" w:hAnsi="Arial" w:cs="Arial"/>
        </w:rPr>
        <w:t>(Bar-Or, 1987)</w:t>
      </w:r>
      <w:r w:rsidRPr="009266B8">
        <w:rPr>
          <w:rFonts w:ascii="Arial" w:hAnsi="Arial" w:cs="Arial"/>
        </w:rPr>
        <w:fldChar w:fldCharType="end"/>
      </w:r>
      <w:r w:rsidR="00181D6F">
        <w:rPr>
          <w:rFonts w:ascii="Arial" w:hAnsi="Arial" w:cs="Arial"/>
        </w:rPr>
        <w:t xml:space="preserve">. </w:t>
      </w:r>
      <w:r w:rsidRPr="009266B8">
        <w:rPr>
          <w:rFonts w:ascii="Arial" w:hAnsi="Arial" w:cs="Arial"/>
        </w:rPr>
        <w:t xml:space="preserve">Performance on maximal cycling tests is </w:t>
      </w:r>
      <w:r w:rsidR="004C685D">
        <w:rPr>
          <w:rFonts w:ascii="Arial" w:hAnsi="Arial" w:cs="Arial"/>
        </w:rPr>
        <w:t>influenced by</w:t>
      </w:r>
      <w:r w:rsidRPr="009266B8">
        <w:rPr>
          <w:rFonts w:ascii="Arial" w:hAnsi="Arial" w:cs="Arial"/>
        </w:rPr>
        <w:t xml:space="preserve"> intramuscular coordination</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RW.CITE{{87 Keller, HEIDEMARIE 2000}}</w:instrText>
      </w:r>
      <w:r w:rsidRPr="009266B8">
        <w:rPr>
          <w:rFonts w:ascii="Arial" w:hAnsi="Arial" w:cs="Arial"/>
        </w:rPr>
        <w:fldChar w:fldCharType="separate"/>
      </w:r>
      <w:r w:rsidR="00554895" w:rsidRPr="00554895">
        <w:rPr>
          <w:rFonts w:ascii="Arial" w:eastAsia="Times New Roman" w:hAnsi="Arial" w:cs="Arial"/>
        </w:rPr>
        <w:t>(Keller, Bar-Or, Kriemler, Ayub, &amp; Saigal, 2000)</w:t>
      </w:r>
      <w:r w:rsidRPr="009266B8">
        <w:rPr>
          <w:rFonts w:ascii="Arial" w:hAnsi="Arial" w:cs="Arial"/>
        </w:rPr>
        <w:fldChar w:fldCharType="end"/>
      </w:r>
      <w:r w:rsidR="00181D6F">
        <w:rPr>
          <w:rFonts w:ascii="Arial" w:hAnsi="Arial" w:cs="Arial"/>
        </w:rPr>
        <w:t xml:space="preserve">. </w:t>
      </w:r>
      <w:r w:rsidRPr="009266B8">
        <w:rPr>
          <w:rFonts w:ascii="Arial" w:hAnsi="Arial" w:cs="Arial"/>
        </w:rPr>
        <w:t>Nguyen et al. observed that both relative and absolute PP and MP values increased with increasing age in the preschool years (ages 3-to-5 years), which may be attributed, in part, to the development of coordination</w:t>
      </w:r>
      <w:r w:rsidR="00181D6F">
        <w:rPr>
          <w:rFonts w:ascii="Arial" w:hAnsi="Arial" w:cs="Arial"/>
        </w:rPr>
        <w:t xml:space="preserve"> </w:t>
      </w:r>
      <w:r w:rsidRPr="009266B8">
        <w:rPr>
          <w:rFonts w:ascii="Arial" w:hAnsi="Arial" w:cs="Arial"/>
        </w:rPr>
        <w:fldChar w:fldCharType="begin"/>
      </w:r>
      <w:r w:rsidRPr="009266B8">
        <w:rPr>
          <w:rFonts w:ascii="Arial" w:hAnsi="Arial" w:cs="Arial"/>
        </w:rPr>
        <w:instrText>ADDIN RW.CITE{{8 Nguyen,T. 2011}}</w:instrText>
      </w:r>
      <w:r w:rsidRPr="009266B8">
        <w:rPr>
          <w:rFonts w:ascii="Arial" w:hAnsi="Arial" w:cs="Arial"/>
        </w:rPr>
        <w:fldChar w:fldCharType="separate"/>
      </w:r>
      <w:r w:rsidR="00554895" w:rsidRPr="00554895">
        <w:rPr>
          <w:rFonts w:ascii="Arial" w:eastAsia="Times New Roman" w:hAnsi="Arial" w:cs="Arial"/>
        </w:rPr>
        <w:t>(Nguyen et al., 2011)</w:t>
      </w:r>
      <w:r w:rsidRPr="009266B8">
        <w:rPr>
          <w:rFonts w:ascii="Arial" w:hAnsi="Arial" w:cs="Arial"/>
        </w:rPr>
        <w:fldChar w:fldCharType="end"/>
      </w:r>
      <w:r w:rsidR="00181D6F">
        <w:rPr>
          <w:rFonts w:ascii="Arial" w:hAnsi="Arial" w:cs="Arial"/>
        </w:rPr>
        <w:t>.</w:t>
      </w:r>
    </w:p>
    <w:p w14:paraId="3FD65C94" w14:textId="77777777" w:rsidR="003B4029" w:rsidRPr="003B4029" w:rsidRDefault="003B4029" w:rsidP="003B4029">
      <w:pPr>
        <w:spacing w:line="480" w:lineRule="auto"/>
        <w:ind w:firstLine="284"/>
        <w:rPr>
          <w:rFonts w:ascii="Arial" w:hAnsi="Arial" w:cs="Arial"/>
        </w:rPr>
      </w:pPr>
    </w:p>
    <w:p w14:paraId="28819E33" w14:textId="03843765" w:rsidR="002B3833" w:rsidRPr="00811CB6" w:rsidRDefault="00580D4D" w:rsidP="002111AC">
      <w:pPr>
        <w:pStyle w:val="Heading3"/>
        <w:ind w:firstLine="720"/>
      </w:pPr>
      <w:bookmarkStart w:id="45" w:name="_Toc270529573"/>
      <w:r w:rsidRPr="00811CB6">
        <w:t>1.3.4.3</w:t>
      </w:r>
      <w:r w:rsidR="00A00DDA" w:rsidRPr="00811CB6">
        <w:t xml:space="preserve"> </w:t>
      </w:r>
      <w:r w:rsidR="002B3833" w:rsidRPr="00811CB6">
        <w:t>Tracking Short-Term Muscle Power</w:t>
      </w:r>
      <w:bookmarkEnd w:id="45"/>
    </w:p>
    <w:p w14:paraId="6B406B2B" w14:textId="77777777" w:rsidR="00A00DDA" w:rsidRPr="009266B8" w:rsidRDefault="00A00DDA" w:rsidP="002D671B">
      <w:pPr>
        <w:rPr>
          <w:rFonts w:ascii="Arial" w:hAnsi="Arial" w:cs="Arial"/>
        </w:rPr>
      </w:pPr>
    </w:p>
    <w:p w14:paraId="236D1EB8" w14:textId="6C3D6D78" w:rsidR="00811CB6" w:rsidRDefault="00580D4D" w:rsidP="00580D4D">
      <w:pPr>
        <w:spacing w:line="480" w:lineRule="auto"/>
        <w:ind w:firstLine="284"/>
        <w:rPr>
          <w:rFonts w:ascii="Arial" w:hAnsi="Arial" w:cs="Arial"/>
        </w:rPr>
      </w:pPr>
      <w:r>
        <w:rPr>
          <w:rFonts w:ascii="Arial" w:hAnsi="Arial" w:cs="Arial"/>
        </w:rPr>
        <w:t>A lack of longitudinal fitness studies in young children explains the sc</w:t>
      </w:r>
      <w:r w:rsidR="00CF2676">
        <w:rPr>
          <w:rFonts w:ascii="Arial" w:hAnsi="Arial" w:cs="Arial"/>
        </w:rPr>
        <w:t xml:space="preserve">arcity of STMP tracking studies. </w:t>
      </w:r>
      <w:r w:rsidR="0053582B">
        <w:rPr>
          <w:rFonts w:ascii="Arial" w:hAnsi="Arial" w:cs="Arial"/>
        </w:rPr>
        <w:t xml:space="preserve">Tracking was assessed in a small sample of 3-to-5 year olds from our laboratory </w:t>
      </w:r>
      <w:r w:rsidR="004C685D">
        <w:rPr>
          <w:rFonts w:ascii="Arial" w:hAnsi="Arial" w:cs="Arial"/>
        </w:rPr>
        <w:t xml:space="preserve">who </w:t>
      </w:r>
      <w:r w:rsidR="0053582B">
        <w:rPr>
          <w:rFonts w:ascii="Arial" w:hAnsi="Arial" w:cs="Arial"/>
        </w:rPr>
        <w:t xml:space="preserve">completed the 10-second </w:t>
      </w:r>
      <w:r w:rsidR="004C685D">
        <w:rPr>
          <w:rFonts w:ascii="Arial" w:hAnsi="Arial" w:cs="Arial"/>
        </w:rPr>
        <w:t xml:space="preserve">WAnT </w:t>
      </w:r>
      <w:r w:rsidR="0053582B">
        <w:rPr>
          <w:rFonts w:ascii="Arial" w:hAnsi="Arial" w:cs="Arial"/>
        </w:rPr>
        <w:t>twice, 15 months apart. P</w:t>
      </w:r>
      <w:r w:rsidR="002B3833" w:rsidRPr="009266B8">
        <w:rPr>
          <w:rFonts w:ascii="Arial" w:hAnsi="Arial" w:cs="Arial"/>
        </w:rPr>
        <w:t xml:space="preserve">P (W/kg) displayed moderate tracking while MP (W/kg) exhibited </w:t>
      </w:r>
      <w:r>
        <w:rPr>
          <w:rFonts w:ascii="Arial" w:hAnsi="Arial" w:cs="Arial"/>
        </w:rPr>
        <w:t>strong</w:t>
      </w:r>
      <w:r w:rsidR="002B3833" w:rsidRPr="009266B8">
        <w:rPr>
          <w:rFonts w:ascii="Arial" w:hAnsi="Arial" w:cs="Arial"/>
        </w:rPr>
        <w:t xml:space="preserve"> tracking </w:t>
      </w:r>
      <w:r>
        <w:rPr>
          <w:rFonts w:ascii="Arial" w:hAnsi="Arial" w:cs="Arial"/>
        </w:rPr>
        <w:t>based on Spearman rank order co</w:t>
      </w:r>
      <w:r w:rsidR="00CF2676">
        <w:rPr>
          <w:rFonts w:ascii="Arial" w:hAnsi="Arial" w:cs="Arial"/>
        </w:rPr>
        <w:t>rrelations. When analyzed with K</w:t>
      </w:r>
      <w:r>
        <w:rPr>
          <w:rFonts w:ascii="Arial" w:hAnsi="Arial" w:cs="Arial"/>
        </w:rPr>
        <w:t xml:space="preserve">appa statistics, PP </w:t>
      </w:r>
      <w:r w:rsidR="003B4029">
        <w:rPr>
          <w:rFonts w:ascii="Arial" w:hAnsi="Arial" w:cs="Arial"/>
        </w:rPr>
        <w:t xml:space="preserve">(W/kg) </w:t>
      </w:r>
      <w:r>
        <w:rPr>
          <w:rFonts w:ascii="Arial" w:hAnsi="Arial" w:cs="Arial"/>
        </w:rPr>
        <w:t>demons</w:t>
      </w:r>
      <w:r w:rsidR="003B4029">
        <w:rPr>
          <w:rFonts w:ascii="Arial" w:hAnsi="Arial" w:cs="Arial"/>
        </w:rPr>
        <w:t>trated moderate tracking while M</w:t>
      </w:r>
      <w:r>
        <w:rPr>
          <w:rFonts w:ascii="Arial" w:hAnsi="Arial" w:cs="Arial"/>
        </w:rPr>
        <w:t>P</w:t>
      </w:r>
      <w:r w:rsidR="003B4029">
        <w:rPr>
          <w:rFonts w:ascii="Arial" w:hAnsi="Arial" w:cs="Arial"/>
        </w:rPr>
        <w:t xml:space="preserve"> (W/kg)</w:t>
      </w:r>
      <w:r>
        <w:rPr>
          <w:rFonts w:ascii="Arial" w:hAnsi="Arial" w:cs="Arial"/>
        </w:rPr>
        <w:t xml:space="preserve"> exhibited strong tracking </w:t>
      </w:r>
      <w:r w:rsidR="002B3833" w:rsidRPr="009266B8">
        <w:rPr>
          <w:rFonts w:ascii="Arial" w:hAnsi="Arial" w:cs="Arial"/>
        </w:rPr>
        <w:fldChar w:fldCharType="begin"/>
      </w:r>
      <w:r w:rsidR="002B3833" w:rsidRPr="009266B8">
        <w:rPr>
          <w:rFonts w:ascii="Arial" w:hAnsi="Arial" w:cs="Arial"/>
        </w:rPr>
        <w:instrText>ADDIN RW.CITE{{156 Gabel, Leigh 2011}}</w:instrText>
      </w:r>
      <w:r w:rsidR="002B3833" w:rsidRPr="009266B8">
        <w:rPr>
          <w:rFonts w:ascii="Arial" w:hAnsi="Arial" w:cs="Arial"/>
        </w:rPr>
        <w:fldChar w:fldCharType="separate"/>
      </w:r>
      <w:r w:rsidR="00554895" w:rsidRPr="00554895">
        <w:rPr>
          <w:rFonts w:ascii="Arial" w:eastAsia="Times New Roman" w:hAnsi="Arial" w:cs="Arial"/>
        </w:rPr>
        <w:t>(Gabel et al., 2011)</w:t>
      </w:r>
      <w:r w:rsidR="002B3833" w:rsidRPr="009266B8">
        <w:rPr>
          <w:rFonts w:ascii="Arial" w:hAnsi="Arial" w:cs="Arial"/>
        </w:rPr>
        <w:fldChar w:fldCharType="end"/>
      </w:r>
      <w:r>
        <w:rPr>
          <w:rFonts w:ascii="Arial" w:hAnsi="Arial" w:cs="Arial"/>
        </w:rPr>
        <w:t xml:space="preserve">. </w:t>
      </w:r>
      <w:r w:rsidR="004C685D">
        <w:rPr>
          <w:rFonts w:ascii="Arial" w:hAnsi="Arial" w:cs="Arial"/>
        </w:rPr>
        <w:t>Tracking was assessed in boys and girls who completed a 15 or 20m sprint in grade 2 and then several years late</w:t>
      </w:r>
      <w:r w:rsidR="003B4029">
        <w:rPr>
          <w:rFonts w:ascii="Arial" w:hAnsi="Arial" w:cs="Arial"/>
        </w:rPr>
        <w:t>r</w:t>
      </w:r>
      <w:r w:rsidR="004C685D">
        <w:rPr>
          <w:rFonts w:ascii="Arial" w:hAnsi="Arial" w:cs="Arial"/>
        </w:rPr>
        <w:t xml:space="preserve"> in grade 6. </w:t>
      </w:r>
      <w:r w:rsidR="00182B35">
        <w:rPr>
          <w:rFonts w:ascii="Arial" w:hAnsi="Arial" w:cs="Arial"/>
        </w:rPr>
        <w:t>Spearman tracking coefficient</w:t>
      </w:r>
      <w:r w:rsidR="004C685D">
        <w:rPr>
          <w:rFonts w:ascii="Arial" w:hAnsi="Arial" w:cs="Arial"/>
        </w:rPr>
        <w:t xml:space="preserve">s were moderate (r=0.50-0.54) </w:t>
      </w:r>
      <w:r w:rsidR="00181D6F">
        <w:rPr>
          <w:rFonts w:ascii="Arial" w:hAnsi="Arial" w:cs="Arial"/>
        </w:rPr>
        <w:fldChar w:fldCharType="begin"/>
      </w:r>
      <w:r w:rsidR="00181D6F">
        <w:rPr>
          <w:rFonts w:ascii="Arial" w:hAnsi="Arial" w:cs="Arial"/>
        </w:rPr>
        <w:instrText>ADDIN RW.CITE{{29 Falk, B 2001}}</w:instrText>
      </w:r>
      <w:r w:rsidR="00181D6F">
        <w:rPr>
          <w:rFonts w:ascii="Arial" w:hAnsi="Arial" w:cs="Arial"/>
        </w:rPr>
        <w:fldChar w:fldCharType="separate"/>
      </w:r>
      <w:r w:rsidR="00554895" w:rsidRPr="00554895">
        <w:rPr>
          <w:rFonts w:ascii="Arial" w:eastAsia="Times New Roman" w:hAnsi="Arial" w:cs="Arial"/>
        </w:rPr>
        <w:t>(Falk et al., 2001)</w:t>
      </w:r>
      <w:r w:rsidR="00181D6F">
        <w:rPr>
          <w:rFonts w:ascii="Arial" w:hAnsi="Arial" w:cs="Arial"/>
        </w:rPr>
        <w:fldChar w:fldCharType="end"/>
      </w:r>
      <w:r w:rsidR="00182B35">
        <w:rPr>
          <w:rFonts w:ascii="Arial" w:hAnsi="Arial" w:cs="Arial"/>
        </w:rPr>
        <w:t>. STMP tracking literature is minimal; however, its relationship with PA over time is important for the design of health interventio</w:t>
      </w:r>
      <w:r w:rsidR="00CF2676">
        <w:rPr>
          <w:rFonts w:ascii="Arial" w:hAnsi="Arial" w:cs="Arial"/>
        </w:rPr>
        <w:t xml:space="preserve">ns that aim to increase fitness. </w:t>
      </w:r>
    </w:p>
    <w:p w14:paraId="5902D17D" w14:textId="7E1EF322" w:rsidR="002B3833" w:rsidRPr="00811CB6" w:rsidRDefault="00580D4D" w:rsidP="002111AC">
      <w:pPr>
        <w:pStyle w:val="Heading3"/>
        <w:ind w:firstLine="720"/>
      </w:pPr>
      <w:bookmarkStart w:id="46" w:name="_Toc270529574"/>
      <w:r w:rsidRPr="00811CB6">
        <w:t>1.3.4.4</w:t>
      </w:r>
      <w:r w:rsidR="00A00DDA" w:rsidRPr="00811CB6">
        <w:t xml:space="preserve"> </w:t>
      </w:r>
      <w:r w:rsidR="002B3833" w:rsidRPr="00811CB6">
        <w:t>Relationship between PA and Aerobic Fitness and S</w:t>
      </w:r>
      <w:r w:rsidR="002111AC" w:rsidRPr="00811CB6">
        <w:t>TMP</w:t>
      </w:r>
      <w:bookmarkEnd w:id="46"/>
    </w:p>
    <w:p w14:paraId="0A7AB9C4" w14:textId="77777777" w:rsidR="00A00DDA" w:rsidRPr="009266B8" w:rsidRDefault="00A00DDA" w:rsidP="002D671B">
      <w:pPr>
        <w:rPr>
          <w:rFonts w:ascii="Arial" w:hAnsi="Arial" w:cs="Arial"/>
        </w:rPr>
      </w:pPr>
    </w:p>
    <w:p w14:paraId="5C2B980D" w14:textId="40266EFD" w:rsidR="002B3833" w:rsidRPr="009266B8" w:rsidRDefault="002B3833" w:rsidP="00811CB6">
      <w:pPr>
        <w:spacing w:line="480" w:lineRule="auto"/>
        <w:ind w:firstLine="284"/>
        <w:rPr>
          <w:rFonts w:ascii="Arial" w:hAnsi="Arial" w:cs="Arial"/>
          <w:b/>
        </w:rPr>
      </w:pPr>
      <w:r w:rsidRPr="009266B8">
        <w:rPr>
          <w:rFonts w:ascii="Arial" w:hAnsi="Arial" w:cs="Arial"/>
        </w:rPr>
        <w:t xml:space="preserve">Pate and colleagues identified multiple research gaps related to the study of PA in preschool children. One broad gap </w:t>
      </w:r>
      <w:r w:rsidR="00811CB6">
        <w:rPr>
          <w:rFonts w:ascii="Arial" w:hAnsi="Arial" w:cs="Arial"/>
        </w:rPr>
        <w:t xml:space="preserve">was </w:t>
      </w:r>
      <w:r w:rsidRPr="009266B8">
        <w:rPr>
          <w:rFonts w:ascii="Arial" w:hAnsi="Arial" w:cs="Arial"/>
        </w:rPr>
        <w:t>the need for studies examining the relationship between PA and health, and specifically the relationship with physical fitness</w:t>
      </w:r>
      <w:r w:rsidR="003F2B03">
        <w:rPr>
          <w:rFonts w:ascii="Arial" w:hAnsi="Arial" w:cs="Arial"/>
        </w:rPr>
        <w:t xml:space="preserve"> </w:t>
      </w:r>
      <w:r w:rsidR="00181D6F">
        <w:rPr>
          <w:rFonts w:ascii="Arial" w:hAnsi="Arial" w:cs="Arial"/>
        </w:rPr>
        <w:fldChar w:fldCharType="begin"/>
      </w:r>
      <w:r w:rsidR="00181D6F">
        <w:rPr>
          <w:rFonts w:ascii="Arial" w:hAnsi="Arial" w:cs="Arial"/>
        </w:rPr>
        <w:instrText>ADDIN RW.CITE{{185 Pate, Russell R 2013}}</w:instrText>
      </w:r>
      <w:r w:rsidR="00181D6F">
        <w:rPr>
          <w:rFonts w:ascii="Arial" w:hAnsi="Arial" w:cs="Arial"/>
        </w:rPr>
        <w:fldChar w:fldCharType="separate"/>
      </w:r>
      <w:r w:rsidR="00554895" w:rsidRPr="00554895">
        <w:rPr>
          <w:rFonts w:ascii="Arial" w:eastAsia="Times New Roman" w:hAnsi="Arial" w:cs="Arial"/>
        </w:rPr>
        <w:t>(Pate et al., 2013)</w:t>
      </w:r>
      <w:r w:rsidR="00181D6F">
        <w:rPr>
          <w:rFonts w:ascii="Arial" w:hAnsi="Arial" w:cs="Arial"/>
        </w:rPr>
        <w:fldChar w:fldCharType="end"/>
      </w:r>
      <w:r w:rsidR="003F2B03">
        <w:rPr>
          <w:rFonts w:ascii="Arial" w:hAnsi="Arial" w:cs="Arial"/>
        </w:rPr>
        <w:t xml:space="preserve">. </w:t>
      </w:r>
      <w:r w:rsidRPr="009266B8">
        <w:rPr>
          <w:rFonts w:ascii="Arial" w:hAnsi="Arial" w:cs="Arial"/>
        </w:rPr>
        <w:t xml:space="preserve">Over the past three decades, paediatric exercise physiology researchers have debated whether research should focus more on PA or fitness </w:t>
      </w:r>
      <w:r w:rsidR="006C2B64">
        <w:rPr>
          <w:rFonts w:ascii="Arial" w:hAnsi="Arial" w:cs="Arial"/>
        </w:rPr>
        <w:fldChar w:fldCharType="begin"/>
      </w:r>
      <w:r w:rsidR="006C2B64">
        <w:rPr>
          <w:rFonts w:ascii="Arial" w:hAnsi="Arial" w:cs="Arial"/>
        </w:rPr>
        <w:instrText>ADDIN RW.CITE{{186 Rowland, TW 1995;187 Lloyd, Meghann 2010}}</w:instrText>
      </w:r>
      <w:r w:rsidR="006C2B64">
        <w:rPr>
          <w:rFonts w:ascii="Arial" w:hAnsi="Arial" w:cs="Arial"/>
        </w:rPr>
        <w:fldChar w:fldCharType="separate"/>
      </w:r>
      <w:r w:rsidR="00554895" w:rsidRPr="00554895">
        <w:rPr>
          <w:rFonts w:ascii="Arial" w:eastAsia="Times New Roman" w:hAnsi="Arial" w:cs="Arial"/>
        </w:rPr>
        <w:t>(Lloyd, Colley, &amp; Tremblay, 2010; Rowland, 1995)</w:t>
      </w:r>
      <w:r w:rsidR="006C2B64">
        <w:rPr>
          <w:rFonts w:ascii="Arial" w:hAnsi="Arial" w:cs="Arial"/>
        </w:rPr>
        <w:fldChar w:fldCharType="end"/>
      </w:r>
      <w:r w:rsidR="006C2B64">
        <w:rPr>
          <w:rFonts w:ascii="Arial" w:hAnsi="Arial" w:cs="Arial"/>
        </w:rPr>
        <w:t xml:space="preserve">. </w:t>
      </w:r>
      <w:r w:rsidRPr="009266B8">
        <w:rPr>
          <w:rFonts w:ascii="Arial" w:hAnsi="Arial" w:cs="Arial"/>
        </w:rPr>
        <w:t xml:space="preserve">In 1995, </w:t>
      </w:r>
      <w:r w:rsidR="00811CB6">
        <w:rPr>
          <w:rFonts w:ascii="Arial" w:hAnsi="Arial" w:cs="Arial"/>
        </w:rPr>
        <w:t>it was</w:t>
      </w:r>
      <w:r w:rsidR="00D9261D">
        <w:rPr>
          <w:rFonts w:ascii="Arial" w:hAnsi="Arial" w:cs="Arial"/>
        </w:rPr>
        <w:t xml:space="preserve"> suggested that field-</w:t>
      </w:r>
      <w:r w:rsidRPr="009266B8">
        <w:rPr>
          <w:rFonts w:ascii="Arial" w:hAnsi="Arial" w:cs="Arial"/>
        </w:rPr>
        <w:t xml:space="preserve">based testing of fitness in children was unnecessary given the recent shifts towards lifetime, daily PA, rather than fitness performance </w:t>
      </w:r>
      <w:r w:rsidR="006C2B64">
        <w:rPr>
          <w:rFonts w:ascii="Arial" w:hAnsi="Arial" w:cs="Arial"/>
        </w:rPr>
        <w:fldChar w:fldCharType="begin"/>
      </w:r>
      <w:r w:rsidR="006C2B64">
        <w:rPr>
          <w:rFonts w:ascii="Arial" w:hAnsi="Arial" w:cs="Arial"/>
        </w:rPr>
        <w:instrText>ADDIN RW.CITE{{186 Rowland, TW 1995}}</w:instrText>
      </w:r>
      <w:r w:rsidR="006C2B64">
        <w:rPr>
          <w:rFonts w:ascii="Arial" w:hAnsi="Arial" w:cs="Arial"/>
        </w:rPr>
        <w:fldChar w:fldCharType="separate"/>
      </w:r>
      <w:r w:rsidR="00554895" w:rsidRPr="00554895">
        <w:rPr>
          <w:rFonts w:ascii="Arial" w:eastAsia="Times New Roman" w:hAnsi="Arial" w:cs="Arial"/>
        </w:rPr>
        <w:t>(Rowland, 1995)</w:t>
      </w:r>
      <w:r w:rsidR="006C2B64">
        <w:rPr>
          <w:rFonts w:ascii="Arial" w:hAnsi="Arial" w:cs="Arial"/>
        </w:rPr>
        <w:fldChar w:fldCharType="end"/>
      </w:r>
      <w:r w:rsidR="006C2B64">
        <w:rPr>
          <w:rFonts w:ascii="Arial" w:hAnsi="Arial" w:cs="Arial"/>
        </w:rPr>
        <w:t xml:space="preserve">. </w:t>
      </w:r>
      <w:r w:rsidRPr="009266B8">
        <w:rPr>
          <w:rFonts w:ascii="Arial" w:hAnsi="Arial" w:cs="Arial"/>
        </w:rPr>
        <w:t xml:space="preserve">Fifteen years later, the debate continued as researchers suggested it is most appropriate to conduct assessments of physical literacy, rather than fitness or PA in isolation. Physical literacy takes into account physical fitness, motor behaviour, PA behaviour and psycho-social/ cognitive factors, and in combination these factors influence child health </w:t>
      </w:r>
      <w:r w:rsidR="006C2B64">
        <w:rPr>
          <w:rFonts w:ascii="Arial" w:hAnsi="Arial" w:cs="Arial"/>
        </w:rPr>
        <w:fldChar w:fldCharType="begin"/>
      </w:r>
      <w:r w:rsidR="006C2B64">
        <w:rPr>
          <w:rFonts w:ascii="Arial" w:hAnsi="Arial" w:cs="Arial"/>
        </w:rPr>
        <w:instrText>ADDIN RW.CITE{{187 Lloyd, Meghann 2010}}</w:instrText>
      </w:r>
      <w:r w:rsidR="006C2B64">
        <w:rPr>
          <w:rFonts w:ascii="Arial" w:hAnsi="Arial" w:cs="Arial"/>
        </w:rPr>
        <w:fldChar w:fldCharType="separate"/>
      </w:r>
      <w:r w:rsidR="00554895" w:rsidRPr="00554895">
        <w:rPr>
          <w:rFonts w:ascii="Arial" w:eastAsia="Times New Roman" w:hAnsi="Arial" w:cs="Arial"/>
        </w:rPr>
        <w:t>(Lloyd et al., 2010)</w:t>
      </w:r>
      <w:r w:rsidR="006C2B64">
        <w:rPr>
          <w:rFonts w:ascii="Arial" w:hAnsi="Arial" w:cs="Arial"/>
        </w:rPr>
        <w:fldChar w:fldCharType="end"/>
      </w:r>
      <w:r w:rsidR="006C2B64">
        <w:rPr>
          <w:rFonts w:ascii="Arial" w:hAnsi="Arial" w:cs="Arial"/>
        </w:rPr>
        <w:t>.</w:t>
      </w:r>
      <w:r w:rsidRPr="009266B8">
        <w:rPr>
          <w:rFonts w:ascii="Arial" w:hAnsi="Arial" w:cs="Arial"/>
          <w:b/>
        </w:rPr>
        <w:t xml:space="preserve"> </w:t>
      </w:r>
      <w:r w:rsidRPr="009266B8">
        <w:rPr>
          <w:rFonts w:ascii="Arial" w:hAnsi="Arial" w:cs="Arial"/>
        </w:rPr>
        <w:t>As such, the analyses in this study will investigate both PA and fitness, and how they relate to one another. In adults, a positive relationship between aerobic fitness and daily PA has been established</w:t>
      </w:r>
      <w:r w:rsidR="006C2B64">
        <w:rPr>
          <w:rFonts w:ascii="Arial" w:hAnsi="Arial" w:cs="Arial"/>
        </w:rPr>
        <w:t xml:space="preserve"> </w:t>
      </w:r>
      <w:r w:rsidRPr="009266B8">
        <w:rPr>
          <w:rFonts w:ascii="Arial" w:hAnsi="Arial" w:cs="Arial"/>
        </w:rPr>
        <w:fldChar w:fldCharType="begin"/>
      </w:r>
      <w:r w:rsidRPr="009266B8">
        <w:rPr>
          <w:rFonts w:ascii="Arial" w:hAnsi="Arial" w:cs="Arial"/>
        </w:rPr>
        <w:instrText>ADDIN RW.CITE{{144 United States. Public Health Service. Office of the Surgeon General 1996}}</w:instrText>
      </w:r>
      <w:r w:rsidRPr="009266B8">
        <w:rPr>
          <w:rFonts w:ascii="Arial" w:hAnsi="Arial" w:cs="Arial"/>
        </w:rPr>
        <w:fldChar w:fldCharType="separate"/>
      </w:r>
      <w:r w:rsidR="00554895" w:rsidRPr="00554895">
        <w:rPr>
          <w:rFonts w:ascii="Arial" w:eastAsia="Times New Roman" w:hAnsi="Arial" w:cs="Arial"/>
        </w:rPr>
        <w:t>(United States. Public Health Service. Office of the Surgeon General, Centers for Disease Control, Prevention (US), President's Council on Physical Fitness, &amp; Sports (US), 1996)</w:t>
      </w:r>
      <w:r w:rsidRPr="009266B8">
        <w:rPr>
          <w:rFonts w:ascii="Arial" w:hAnsi="Arial" w:cs="Arial"/>
        </w:rPr>
        <w:fldChar w:fldCharType="end"/>
      </w:r>
      <w:r w:rsidR="009F0CDB">
        <w:rPr>
          <w:rFonts w:ascii="Arial" w:hAnsi="Arial" w:cs="Arial"/>
        </w:rPr>
        <w:t xml:space="preserve">, </w:t>
      </w:r>
      <w:r w:rsidR="006C2B64">
        <w:rPr>
          <w:rFonts w:ascii="Arial" w:hAnsi="Arial" w:cs="Arial"/>
        </w:rPr>
        <w:t xml:space="preserve">while </w:t>
      </w:r>
      <w:r w:rsidR="00811CB6">
        <w:rPr>
          <w:rFonts w:ascii="Arial" w:hAnsi="Arial" w:cs="Arial"/>
        </w:rPr>
        <w:t xml:space="preserve">a </w:t>
      </w:r>
      <w:r w:rsidRPr="009266B8">
        <w:rPr>
          <w:rFonts w:ascii="Arial" w:hAnsi="Arial" w:cs="Arial"/>
        </w:rPr>
        <w:t>meaningful relationship between aerobic fitness and habi</w:t>
      </w:r>
      <w:r w:rsidR="004F408E">
        <w:rPr>
          <w:rFonts w:ascii="Arial" w:hAnsi="Arial" w:cs="Arial"/>
        </w:rPr>
        <w:t xml:space="preserve">tual PA in youth remains to be established </w:t>
      </w:r>
      <w:r w:rsidRPr="009266B8">
        <w:rPr>
          <w:rFonts w:ascii="Arial" w:hAnsi="Arial" w:cs="Arial"/>
        </w:rPr>
        <w:fldChar w:fldCharType="begin"/>
      </w:r>
      <w:r w:rsidRPr="009266B8">
        <w:rPr>
          <w:rFonts w:ascii="Arial" w:hAnsi="Arial" w:cs="Arial"/>
        </w:rPr>
        <w:instrText>ADDIN RW.CITE{{145 Armstrong, Neil 2011}}</w:instrText>
      </w:r>
      <w:r w:rsidRPr="009266B8">
        <w:rPr>
          <w:rFonts w:ascii="Arial" w:hAnsi="Arial" w:cs="Arial"/>
        </w:rPr>
        <w:fldChar w:fldCharType="separate"/>
      </w:r>
      <w:r w:rsidR="00554895" w:rsidRPr="00554895">
        <w:rPr>
          <w:rFonts w:ascii="Arial" w:eastAsia="Times New Roman" w:hAnsi="Arial" w:cs="Arial"/>
        </w:rPr>
        <w:t>(N. Armstrong, Tomkinson, &amp; Ekelund, 2011)</w:t>
      </w:r>
      <w:r w:rsidRPr="009266B8">
        <w:rPr>
          <w:rFonts w:ascii="Arial" w:hAnsi="Arial" w:cs="Arial"/>
        </w:rPr>
        <w:fldChar w:fldCharType="end"/>
      </w:r>
      <w:r w:rsidR="006C2B64">
        <w:rPr>
          <w:rFonts w:ascii="Arial" w:hAnsi="Arial" w:cs="Arial"/>
        </w:rPr>
        <w:t xml:space="preserve">. </w:t>
      </w:r>
      <w:r w:rsidRPr="009266B8">
        <w:rPr>
          <w:rFonts w:ascii="Arial" w:hAnsi="Arial" w:cs="Arial"/>
        </w:rPr>
        <w:t xml:space="preserve">It is important to understand this relationship to create and implement appropriate health promotion strategies </w:t>
      </w:r>
      <w:r w:rsidRPr="009266B8">
        <w:rPr>
          <w:rFonts w:ascii="Arial" w:hAnsi="Arial" w:cs="Arial"/>
        </w:rPr>
        <w:fldChar w:fldCharType="begin"/>
      </w:r>
      <w:r w:rsidRPr="009266B8">
        <w:rPr>
          <w:rFonts w:ascii="Arial" w:hAnsi="Arial" w:cs="Arial"/>
        </w:rPr>
        <w:instrText>ADDIN RW.CITE{{31 Dencker, Magnus 2010}}</w:instrText>
      </w:r>
      <w:r w:rsidRPr="009266B8">
        <w:rPr>
          <w:rFonts w:ascii="Arial" w:hAnsi="Arial" w:cs="Arial"/>
        </w:rPr>
        <w:fldChar w:fldCharType="separate"/>
      </w:r>
      <w:r w:rsidR="00554895" w:rsidRPr="00554895">
        <w:rPr>
          <w:rFonts w:ascii="Arial" w:eastAsia="Times New Roman" w:hAnsi="Arial" w:cs="Arial"/>
        </w:rPr>
        <w:t>(Dencker et al., 2010)</w:t>
      </w:r>
      <w:r w:rsidRPr="009266B8">
        <w:rPr>
          <w:rFonts w:ascii="Arial" w:hAnsi="Arial" w:cs="Arial"/>
        </w:rPr>
        <w:fldChar w:fldCharType="end"/>
      </w:r>
      <w:r w:rsidR="006C2B64">
        <w:rPr>
          <w:rFonts w:ascii="Arial" w:hAnsi="Arial" w:cs="Arial"/>
        </w:rPr>
        <w:t xml:space="preserve">. </w:t>
      </w:r>
      <w:r w:rsidRPr="009266B8">
        <w:rPr>
          <w:rFonts w:ascii="Arial" w:hAnsi="Arial" w:cs="Arial"/>
        </w:rPr>
        <w:t xml:space="preserve">Based on the </w:t>
      </w:r>
      <w:r w:rsidR="00280FEA" w:rsidRPr="009266B8">
        <w:rPr>
          <w:rFonts w:ascii="Arial" w:hAnsi="Arial" w:cs="Arial"/>
        </w:rPr>
        <w:t>irregular</w:t>
      </w:r>
      <w:r w:rsidRPr="009266B8">
        <w:rPr>
          <w:rFonts w:ascii="Arial" w:hAnsi="Arial" w:cs="Arial"/>
        </w:rPr>
        <w:t xml:space="preserve"> PA patterns observed in young children </w:t>
      </w:r>
      <w:r w:rsidRPr="009266B8">
        <w:rPr>
          <w:rFonts w:ascii="Arial" w:hAnsi="Arial" w:cs="Arial"/>
        </w:rPr>
        <w:fldChar w:fldCharType="begin"/>
      </w:r>
      <w:r w:rsidRPr="009266B8">
        <w:rPr>
          <w:rFonts w:ascii="Arial" w:hAnsi="Arial" w:cs="Arial"/>
        </w:rPr>
        <w:instrText>ADDIN RW.CITE{{86 Bailey, ROBERT C 1995}}</w:instrText>
      </w:r>
      <w:r w:rsidRPr="009266B8">
        <w:rPr>
          <w:rFonts w:ascii="Arial" w:hAnsi="Arial" w:cs="Arial"/>
        </w:rPr>
        <w:fldChar w:fldCharType="separate"/>
      </w:r>
      <w:r w:rsidR="00554895" w:rsidRPr="00554895">
        <w:rPr>
          <w:rFonts w:ascii="Arial" w:eastAsia="Times New Roman" w:hAnsi="Arial" w:cs="Arial"/>
        </w:rPr>
        <w:t>(Bailey et al., 1995)</w:t>
      </w:r>
      <w:r w:rsidRPr="009266B8">
        <w:rPr>
          <w:rFonts w:ascii="Arial" w:hAnsi="Arial" w:cs="Arial"/>
        </w:rPr>
        <w:fldChar w:fldCharType="end"/>
      </w:r>
      <w:r w:rsidRPr="009266B8">
        <w:rPr>
          <w:rFonts w:ascii="Arial" w:hAnsi="Arial" w:cs="Arial"/>
        </w:rPr>
        <w:t>, it is unclear how well habitual PA is related to aerobic fitness</w:t>
      </w:r>
      <w:r w:rsidR="006C2B64">
        <w:rPr>
          <w:rFonts w:ascii="Arial" w:hAnsi="Arial" w:cs="Arial"/>
        </w:rPr>
        <w:t xml:space="preserve"> </w:t>
      </w:r>
      <w:r w:rsidRPr="009266B8">
        <w:rPr>
          <w:rFonts w:ascii="Arial" w:hAnsi="Arial" w:cs="Arial"/>
        </w:rPr>
        <w:fldChar w:fldCharType="begin"/>
      </w:r>
      <w:r w:rsidRPr="009266B8">
        <w:rPr>
          <w:rFonts w:ascii="Arial" w:hAnsi="Arial" w:cs="Arial"/>
        </w:rPr>
        <w:instrText>ADDIN RW.CITE{{143 Dencker, Magnus 2006}}</w:instrText>
      </w:r>
      <w:r w:rsidRPr="009266B8">
        <w:rPr>
          <w:rFonts w:ascii="Arial" w:hAnsi="Arial" w:cs="Arial"/>
        </w:rPr>
        <w:fldChar w:fldCharType="separate"/>
      </w:r>
      <w:r w:rsidR="00554895" w:rsidRPr="00554895">
        <w:rPr>
          <w:rFonts w:ascii="Arial" w:eastAsia="Times New Roman" w:hAnsi="Arial" w:cs="Arial"/>
        </w:rPr>
        <w:t>(Dencker et al., 2006)</w:t>
      </w:r>
      <w:r w:rsidRPr="009266B8">
        <w:rPr>
          <w:rFonts w:ascii="Arial" w:hAnsi="Arial" w:cs="Arial"/>
        </w:rPr>
        <w:fldChar w:fldCharType="end"/>
      </w:r>
      <w:r w:rsidR="006C2B64">
        <w:rPr>
          <w:rFonts w:ascii="Arial" w:hAnsi="Arial" w:cs="Arial"/>
        </w:rPr>
        <w:t>.</w:t>
      </w:r>
    </w:p>
    <w:p w14:paraId="0F751D4B" w14:textId="4EFE1BFB" w:rsidR="002B3833" w:rsidRPr="009266B8" w:rsidRDefault="00580D4D" w:rsidP="00811CB6">
      <w:pPr>
        <w:pStyle w:val="Heading4"/>
        <w:spacing w:before="0"/>
        <w:ind w:firstLine="720"/>
        <w:rPr>
          <w:rFonts w:ascii="Arial" w:hAnsi="Arial" w:cs="Arial"/>
          <w:b w:val="0"/>
          <w:color w:val="auto"/>
        </w:rPr>
      </w:pPr>
      <w:bookmarkStart w:id="47" w:name="_Toc270529575"/>
      <w:r>
        <w:rPr>
          <w:rFonts w:ascii="Arial" w:hAnsi="Arial" w:cs="Arial"/>
          <w:b w:val="0"/>
          <w:color w:val="auto"/>
        </w:rPr>
        <w:t>1.3.4.4</w:t>
      </w:r>
      <w:r w:rsidR="00A00DDA" w:rsidRPr="009266B8">
        <w:rPr>
          <w:rFonts w:ascii="Arial" w:hAnsi="Arial" w:cs="Arial"/>
          <w:b w:val="0"/>
          <w:color w:val="auto"/>
        </w:rPr>
        <w:t xml:space="preserve">.1 </w:t>
      </w:r>
      <w:r w:rsidR="002B3833" w:rsidRPr="009266B8">
        <w:rPr>
          <w:rFonts w:ascii="Arial" w:hAnsi="Arial" w:cs="Arial"/>
          <w:b w:val="0"/>
          <w:color w:val="auto"/>
        </w:rPr>
        <w:t>Observational Studies</w:t>
      </w:r>
      <w:bookmarkEnd w:id="47"/>
    </w:p>
    <w:p w14:paraId="1AF16F4F" w14:textId="733905CF" w:rsidR="002B3833" w:rsidRPr="009266B8" w:rsidRDefault="00811CB6" w:rsidP="00811CB6">
      <w:pPr>
        <w:spacing w:before="240" w:line="480" w:lineRule="auto"/>
        <w:ind w:firstLine="284"/>
        <w:rPr>
          <w:rFonts w:ascii="Arial" w:hAnsi="Arial" w:cs="Arial"/>
        </w:rPr>
      </w:pPr>
      <w:r>
        <w:rPr>
          <w:rFonts w:ascii="Arial" w:hAnsi="Arial" w:cs="Arial"/>
        </w:rPr>
        <w:t xml:space="preserve"> </w:t>
      </w:r>
      <w:r w:rsidR="002B3833" w:rsidRPr="009266B8">
        <w:rPr>
          <w:rFonts w:ascii="Arial" w:hAnsi="Arial" w:cs="Arial"/>
        </w:rPr>
        <w:t>Observational studies that have investigated the relationship between PA and fitness in the early years are scarce; however, the relationship has been ob</w:t>
      </w:r>
      <w:r>
        <w:rPr>
          <w:rFonts w:ascii="Arial" w:hAnsi="Arial" w:cs="Arial"/>
        </w:rPr>
        <w:t xml:space="preserve">served in school-aged children. </w:t>
      </w:r>
      <w:r w:rsidR="002B3833" w:rsidRPr="009266B8">
        <w:rPr>
          <w:rFonts w:ascii="Arial" w:hAnsi="Arial" w:cs="Arial"/>
        </w:rPr>
        <w:t>In 8-to-11 year olds, a weak positive relationship (</w:t>
      </w:r>
      <w:r w:rsidR="002B3833" w:rsidRPr="009266B8">
        <w:rPr>
          <w:rFonts w:ascii="Arial" w:hAnsi="Arial" w:cs="Arial"/>
          <w:i/>
        </w:rPr>
        <w:t>r</w:t>
      </w:r>
      <w:r w:rsidR="002B3833" w:rsidRPr="009266B8">
        <w:rPr>
          <w:rFonts w:ascii="Arial" w:hAnsi="Arial" w:cs="Arial"/>
        </w:rPr>
        <w:t>=0.23) between TPA, as measured by accelerometry, and VO</w:t>
      </w:r>
      <w:r w:rsidR="002B3833" w:rsidRPr="009266B8">
        <w:rPr>
          <w:rFonts w:ascii="Arial" w:hAnsi="Arial" w:cs="Arial"/>
          <w:vertAlign w:val="subscript"/>
        </w:rPr>
        <w:t>2PEAK</w:t>
      </w:r>
      <w:r w:rsidR="002B3833" w:rsidRPr="009266B8">
        <w:rPr>
          <w:rFonts w:ascii="Arial" w:hAnsi="Arial" w:cs="Arial"/>
        </w:rPr>
        <w:t>, as measured with a maximal test on a cycle ergometer, was observed. A stronger correlation (</w:t>
      </w:r>
      <w:r w:rsidR="002B3833" w:rsidRPr="009266B8">
        <w:rPr>
          <w:rFonts w:ascii="Arial" w:hAnsi="Arial" w:cs="Arial"/>
          <w:i/>
        </w:rPr>
        <w:t>r</w:t>
      </w:r>
      <w:r w:rsidR="002B3833" w:rsidRPr="009266B8">
        <w:rPr>
          <w:rFonts w:ascii="Arial" w:hAnsi="Arial" w:cs="Arial"/>
        </w:rPr>
        <w:t>=0.31) was observed between daily VPA and VO</w:t>
      </w:r>
      <w:r w:rsidR="002B3833" w:rsidRPr="009266B8">
        <w:rPr>
          <w:rFonts w:ascii="Arial" w:hAnsi="Arial" w:cs="Arial"/>
          <w:vertAlign w:val="subscript"/>
        </w:rPr>
        <w:t>2PEAK</w:t>
      </w:r>
      <w:r w:rsidR="002B3833" w:rsidRPr="009266B8">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RW.CITE{{143 Dencker, Magnus 2006}}</w:instrText>
      </w:r>
      <w:r w:rsidR="002B3833" w:rsidRPr="009266B8">
        <w:rPr>
          <w:rFonts w:ascii="Arial" w:hAnsi="Arial" w:cs="Arial"/>
        </w:rPr>
        <w:fldChar w:fldCharType="separate"/>
      </w:r>
      <w:r w:rsidR="00554895" w:rsidRPr="00554895">
        <w:rPr>
          <w:rFonts w:ascii="Arial" w:eastAsia="Times New Roman" w:hAnsi="Arial" w:cs="Arial"/>
        </w:rPr>
        <w:t>(Dencker et al., 2006)</w:t>
      </w:r>
      <w:r w:rsidR="002B3833" w:rsidRPr="009266B8">
        <w:rPr>
          <w:rFonts w:ascii="Arial" w:hAnsi="Arial" w:cs="Arial"/>
        </w:rPr>
        <w:fldChar w:fldCharType="end"/>
      </w:r>
      <w:r w:rsidR="006C2B64">
        <w:rPr>
          <w:rFonts w:ascii="Arial" w:hAnsi="Arial" w:cs="Arial"/>
        </w:rPr>
        <w:t xml:space="preserve">. </w:t>
      </w:r>
      <w:r>
        <w:rPr>
          <w:rFonts w:ascii="Arial" w:hAnsi="Arial" w:cs="Arial"/>
        </w:rPr>
        <w:t xml:space="preserve">Similar trends were </w:t>
      </w:r>
      <w:r w:rsidR="00D9261D">
        <w:rPr>
          <w:rFonts w:ascii="Arial" w:hAnsi="Arial" w:cs="Arial"/>
        </w:rPr>
        <w:t>seen</w:t>
      </w:r>
      <w:r w:rsidR="002B3833" w:rsidRPr="009266B8">
        <w:rPr>
          <w:rFonts w:ascii="Arial" w:hAnsi="Arial" w:cs="Arial"/>
        </w:rPr>
        <w:t xml:space="preserve"> in 6-to-7 year olds, </w:t>
      </w:r>
      <w:r w:rsidR="00D9261D">
        <w:rPr>
          <w:rFonts w:ascii="Arial" w:hAnsi="Arial" w:cs="Arial"/>
        </w:rPr>
        <w:t>wher</w:t>
      </w:r>
      <w:r w:rsidR="00EC378D">
        <w:rPr>
          <w:rFonts w:ascii="Arial" w:hAnsi="Arial" w:cs="Arial"/>
        </w:rPr>
        <w:t>e</w:t>
      </w:r>
      <w:r w:rsidR="00D9261D">
        <w:rPr>
          <w:rFonts w:ascii="Arial" w:hAnsi="Arial" w:cs="Arial"/>
        </w:rPr>
        <w:t xml:space="preserve">in boys demonstrated a </w:t>
      </w:r>
      <w:r w:rsidR="00B5005C">
        <w:rPr>
          <w:rFonts w:ascii="Arial" w:hAnsi="Arial" w:cs="Arial"/>
        </w:rPr>
        <w:t>positive</w:t>
      </w:r>
      <w:r w:rsidR="00D9261D">
        <w:rPr>
          <w:rFonts w:ascii="Arial" w:hAnsi="Arial" w:cs="Arial"/>
        </w:rPr>
        <w:t xml:space="preserve"> association between </w:t>
      </w:r>
      <w:r w:rsidR="002B3833" w:rsidRPr="009266B8">
        <w:rPr>
          <w:rFonts w:ascii="Arial" w:hAnsi="Arial" w:cs="Arial"/>
        </w:rPr>
        <w:t>TPA, MPA, MVPA and VPA</w:t>
      </w:r>
      <w:r w:rsidR="00D9261D">
        <w:rPr>
          <w:rFonts w:ascii="Arial" w:hAnsi="Arial" w:cs="Arial"/>
        </w:rPr>
        <w:t xml:space="preserve"> and </w:t>
      </w:r>
      <w:r w:rsidR="002B3833" w:rsidRPr="009266B8">
        <w:rPr>
          <w:rFonts w:ascii="Arial" w:hAnsi="Arial" w:cs="Arial"/>
        </w:rPr>
        <w:t>VO</w:t>
      </w:r>
      <w:r w:rsidR="002B3833" w:rsidRPr="009266B8">
        <w:rPr>
          <w:rFonts w:ascii="Arial" w:hAnsi="Arial" w:cs="Arial"/>
          <w:vertAlign w:val="subscript"/>
        </w:rPr>
        <w:t xml:space="preserve">2peak </w:t>
      </w:r>
      <w:r w:rsidR="002B3833" w:rsidRPr="009266B8">
        <w:rPr>
          <w:rFonts w:ascii="Arial" w:hAnsi="Arial" w:cs="Arial"/>
        </w:rPr>
        <w:t>(</w:t>
      </w:r>
      <w:r w:rsidR="002B3833" w:rsidRPr="009266B8">
        <w:rPr>
          <w:rFonts w:ascii="Arial" w:hAnsi="Arial" w:cs="Arial"/>
          <w:i/>
        </w:rPr>
        <w:t>r</w:t>
      </w:r>
      <w:r w:rsidR="002B3833" w:rsidRPr="009266B8">
        <w:rPr>
          <w:rFonts w:ascii="Arial" w:hAnsi="Arial" w:cs="Arial"/>
        </w:rPr>
        <w:t>=0.15-0.28), as measured with a maximal</w:t>
      </w:r>
      <w:r w:rsidR="00A23201">
        <w:rPr>
          <w:rFonts w:ascii="Arial" w:hAnsi="Arial" w:cs="Arial"/>
        </w:rPr>
        <w:t xml:space="preserve"> TM</w:t>
      </w:r>
      <w:r w:rsidR="00D9261D">
        <w:rPr>
          <w:rFonts w:ascii="Arial" w:hAnsi="Arial" w:cs="Arial"/>
        </w:rPr>
        <w:t xml:space="preserve"> test, while only MPA was </w:t>
      </w:r>
      <w:r w:rsidR="002B3833" w:rsidRPr="009266B8">
        <w:rPr>
          <w:rFonts w:ascii="Arial" w:hAnsi="Arial" w:cs="Arial"/>
        </w:rPr>
        <w:t>positively associated with VO</w:t>
      </w:r>
      <w:r w:rsidR="002B3833" w:rsidRPr="009266B8">
        <w:rPr>
          <w:rFonts w:ascii="Arial" w:hAnsi="Arial" w:cs="Arial"/>
          <w:vertAlign w:val="subscript"/>
        </w:rPr>
        <w:t>2PEAK</w:t>
      </w:r>
      <w:r w:rsidR="002B3833" w:rsidRPr="009266B8">
        <w:rPr>
          <w:rFonts w:ascii="Arial" w:hAnsi="Arial" w:cs="Arial"/>
        </w:rPr>
        <w:t xml:space="preserve"> </w:t>
      </w:r>
      <w:r w:rsidR="00D9261D">
        <w:rPr>
          <w:rFonts w:ascii="Arial" w:hAnsi="Arial" w:cs="Arial"/>
        </w:rPr>
        <w:t xml:space="preserve">in girls </w:t>
      </w:r>
      <w:r w:rsidR="002B3833" w:rsidRPr="009266B8">
        <w:rPr>
          <w:rFonts w:ascii="Arial" w:hAnsi="Arial" w:cs="Arial"/>
        </w:rPr>
        <w:t>(</w:t>
      </w:r>
      <w:r w:rsidR="002B3833" w:rsidRPr="009266B8">
        <w:rPr>
          <w:rFonts w:ascii="Arial" w:hAnsi="Arial" w:cs="Arial"/>
          <w:i/>
        </w:rPr>
        <w:t>r</w:t>
      </w:r>
      <w:r w:rsidR="002B3833" w:rsidRPr="009266B8">
        <w:rPr>
          <w:rFonts w:ascii="Arial" w:hAnsi="Arial" w:cs="Arial"/>
        </w:rPr>
        <w:t>=0.14)</w:t>
      </w:r>
      <w:r w:rsidR="006C2B64">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RW.CITE{{31 Dencker, Magnus 2010}}</w:instrText>
      </w:r>
      <w:r w:rsidR="002B3833" w:rsidRPr="009266B8">
        <w:rPr>
          <w:rFonts w:ascii="Arial" w:hAnsi="Arial" w:cs="Arial"/>
        </w:rPr>
        <w:fldChar w:fldCharType="separate"/>
      </w:r>
      <w:r w:rsidR="00554895" w:rsidRPr="00554895">
        <w:rPr>
          <w:rFonts w:ascii="Arial" w:eastAsia="Times New Roman" w:hAnsi="Arial" w:cs="Arial"/>
        </w:rPr>
        <w:t>(Dencker et al., 2010)</w:t>
      </w:r>
      <w:r w:rsidR="002B3833" w:rsidRPr="009266B8">
        <w:rPr>
          <w:rFonts w:ascii="Arial" w:hAnsi="Arial" w:cs="Arial"/>
        </w:rPr>
        <w:fldChar w:fldCharType="end"/>
      </w:r>
      <w:r w:rsidR="006C2B64">
        <w:rPr>
          <w:rFonts w:ascii="Arial" w:hAnsi="Arial" w:cs="Arial"/>
        </w:rPr>
        <w:t xml:space="preserve">. </w:t>
      </w:r>
      <w:r>
        <w:rPr>
          <w:rFonts w:ascii="Arial" w:hAnsi="Arial" w:cs="Arial"/>
        </w:rPr>
        <w:t>To our knowledge, the relationship between fitness and PA has not been investigated in observational studies with preschool</w:t>
      </w:r>
      <w:r w:rsidR="00F57B3F">
        <w:rPr>
          <w:rFonts w:ascii="Arial" w:hAnsi="Arial" w:cs="Arial"/>
        </w:rPr>
        <w:t>-aged</w:t>
      </w:r>
      <w:r>
        <w:rPr>
          <w:rFonts w:ascii="Arial" w:hAnsi="Arial" w:cs="Arial"/>
        </w:rPr>
        <w:t xml:space="preserve"> participants. </w:t>
      </w:r>
    </w:p>
    <w:p w14:paraId="3B47F1DB" w14:textId="5BDD9406" w:rsidR="002B3833" w:rsidRPr="009266B8" w:rsidRDefault="002111AC" w:rsidP="002D671B">
      <w:pPr>
        <w:spacing w:line="480" w:lineRule="auto"/>
        <w:rPr>
          <w:rFonts w:ascii="Arial" w:hAnsi="Arial" w:cs="Arial"/>
        </w:rPr>
      </w:pPr>
      <w:r>
        <w:rPr>
          <w:rFonts w:ascii="Arial" w:hAnsi="Arial" w:cs="Arial"/>
        </w:rPr>
        <w:t xml:space="preserve">      </w:t>
      </w:r>
      <w:r w:rsidR="002B3833" w:rsidRPr="009266B8">
        <w:rPr>
          <w:rFonts w:ascii="Arial" w:hAnsi="Arial" w:cs="Arial"/>
        </w:rPr>
        <w:t>Baseline data from a lifestyle intervention conducted in Swiss preschools showed positive assoc</w:t>
      </w:r>
      <w:r w:rsidR="004F408E">
        <w:rPr>
          <w:rFonts w:ascii="Arial" w:hAnsi="Arial" w:cs="Arial"/>
        </w:rPr>
        <w:t xml:space="preserve">iations between aerobic fitness, as measured with the field-based shuttle run test, </w:t>
      </w:r>
      <w:r w:rsidR="002B3833" w:rsidRPr="009266B8">
        <w:rPr>
          <w:rFonts w:ascii="Arial" w:hAnsi="Arial" w:cs="Arial"/>
        </w:rPr>
        <w:t>and TPA (</w:t>
      </w:r>
      <w:r w:rsidR="002B3833" w:rsidRPr="009266B8">
        <w:rPr>
          <w:rFonts w:ascii="Arial" w:hAnsi="Arial" w:cs="Arial"/>
          <w:i/>
        </w:rPr>
        <w:t>r</w:t>
      </w:r>
      <w:r w:rsidR="002B3833" w:rsidRPr="009266B8">
        <w:rPr>
          <w:rFonts w:ascii="Arial" w:hAnsi="Arial" w:cs="Arial"/>
        </w:rPr>
        <w:t>=0.38), MPA (</w:t>
      </w:r>
      <w:r w:rsidR="002B3833" w:rsidRPr="009266B8">
        <w:rPr>
          <w:rFonts w:ascii="Arial" w:hAnsi="Arial" w:cs="Arial"/>
          <w:i/>
        </w:rPr>
        <w:t>r</w:t>
      </w:r>
      <w:r w:rsidR="002B3833" w:rsidRPr="009266B8">
        <w:rPr>
          <w:rFonts w:ascii="Arial" w:hAnsi="Arial" w:cs="Arial"/>
        </w:rPr>
        <w:t>=0.30) and VPA (</w:t>
      </w:r>
      <w:r w:rsidR="002B3833" w:rsidRPr="009266B8">
        <w:rPr>
          <w:rFonts w:ascii="Arial" w:hAnsi="Arial" w:cs="Arial"/>
          <w:i/>
        </w:rPr>
        <w:t>r=</w:t>
      </w:r>
      <w:r w:rsidR="002B3833" w:rsidRPr="009266B8">
        <w:rPr>
          <w:rFonts w:ascii="Arial" w:hAnsi="Arial" w:cs="Arial"/>
        </w:rPr>
        <w:t>0.37)</w:t>
      </w:r>
      <w:r w:rsidR="004F408E">
        <w:rPr>
          <w:rFonts w:ascii="Arial" w:hAnsi="Arial" w:cs="Arial"/>
        </w:rPr>
        <w:t xml:space="preserve">, as measured with </w:t>
      </w:r>
      <w:r w:rsidR="00F57B3F">
        <w:rPr>
          <w:rFonts w:ascii="Arial" w:hAnsi="Arial" w:cs="Arial"/>
        </w:rPr>
        <w:t>accelerometers</w:t>
      </w:r>
      <w:r w:rsidR="002B3833" w:rsidRPr="009266B8">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RW.CITE{{38 Bürgi, F 2011}}</w:instrText>
      </w:r>
      <w:r w:rsidR="002B3833" w:rsidRPr="009266B8">
        <w:rPr>
          <w:rFonts w:ascii="Arial" w:hAnsi="Arial" w:cs="Arial"/>
        </w:rPr>
        <w:fldChar w:fldCharType="separate"/>
      </w:r>
      <w:r w:rsidR="00554895" w:rsidRPr="00554895">
        <w:rPr>
          <w:rFonts w:ascii="Arial" w:eastAsia="Times New Roman" w:hAnsi="Arial" w:cs="Arial"/>
        </w:rPr>
        <w:t>(Bürgi et al., 2011)</w:t>
      </w:r>
      <w:r w:rsidR="002B3833" w:rsidRPr="009266B8">
        <w:rPr>
          <w:rFonts w:ascii="Arial" w:hAnsi="Arial" w:cs="Arial"/>
        </w:rPr>
        <w:fldChar w:fldCharType="end"/>
      </w:r>
      <w:r w:rsidR="00280FEA">
        <w:rPr>
          <w:rFonts w:ascii="Arial" w:hAnsi="Arial" w:cs="Arial"/>
        </w:rPr>
        <w:t>.</w:t>
      </w:r>
      <w:r w:rsidR="006C2B64">
        <w:rPr>
          <w:rFonts w:ascii="Arial" w:hAnsi="Arial" w:cs="Arial"/>
        </w:rPr>
        <w:t xml:space="preserve"> </w:t>
      </w:r>
      <w:r w:rsidR="00811CB6">
        <w:rPr>
          <w:rFonts w:ascii="Arial" w:hAnsi="Arial" w:cs="Arial"/>
        </w:rPr>
        <w:t>The literature in presch</w:t>
      </w:r>
      <w:r w:rsidR="00D9261D">
        <w:rPr>
          <w:rFonts w:ascii="Arial" w:hAnsi="Arial" w:cs="Arial"/>
        </w:rPr>
        <w:t>oolers is extremely scarce and</w:t>
      </w:r>
      <w:r w:rsidR="00811CB6">
        <w:rPr>
          <w:rFonts w:ascii="Arial" w:hAnsi="Arial" w:cs="Arial"/>
        </w:rPr>
        <w:t xml:space="preserve"> evidence in school-age children</w:t>
      </w:r>
      <w:r w:rsidR="00DF1D75">
        <w:rPr>
          <w:rFonts w:ascii="Arial" w:hAnsi="Arial" w:cs="Arial"/>
        </w:rPr>
        <w:t xml:space="preserve"> is mixed. </w:t>
      </w:r>
      <w:r w:rsidR="00811CB6">
        <w:rPr>
          <w:rFonts w:ascii="Arial" w:hAnsi="Arial" w:cs="Arial"/>
        </w:rPr>
        <w:t>In these studies, there were a variety of methods</w:t>
      </w:r>
      <w:r w:rsidR="002B3833" w:rsidRPr="009266B8">
        <w:rPr>
          <w:rFonts w:ascii="Arial" w:hAnsi="Arial" w:cs="Arial"/>
        </w:rPr>
        <w:t xml:space="preserve"> used to assess both PA </w:t>
      </w:r>
      <w:r w:rsidR="00F57B3F">
        <w:rPr>
          <w:rFonts w:ascii="Arial" w:hAnsi="Arial" w:cs="Arial"/>
        </w:rPr>
        <w:t>and aerobic fitness.</w:t>
      </w:r>
      <w:r w:rsidR="002B3833" w:rsidRPr="009266B8">
        <w:rPr>
          <w:rFonts w:ascii="Arial" w:hAnsi="Arial" w:cs="Arial"/>
        </w:rPr>
        <w:t xml:space="preserve"> The relationship between </w:t>
      </w:r>
      <w:r w:rsidR="00280FEA">
        <w:rPr>
          <w:rFonts w:ascii="Arial" w:hAnsi="Arial" w:cs="Arial"/>
        </w:rPr>
        <w:t xml:space="preserve">PA and STMP remains unstudied, and this warrants further investigation, along with </w:t>
      </w:r>
      <w:r w:rsidR="00F57B3F">
        <w:rPr>
          <w:rFonts w:ascii="Arial" w:hAnsi="Arial" w:cs="Arial"/>
        </w:rPr>
        <w:t xml:space="preserve">laboratory-based assessments of </w:t>
      </w:r>
      <w:r w:rsidR="00280FEA">
        <w:rPr>
          <w:rFonts w:ascii="Arial" w:hAnsi="Arial" w:cs="Arial"/>
        </w:rPr>
        <w:t>aerobic fitness.</w:t>
      </w:r>
    </w:p>
    <w:p w14:paraId="52163553" w14:textId="40E36A4E" w:rsidR="002B3833" w:rsidRPr="009266B8" w:rsidRDefault="00580D4D" w:rsidP="00811CB6">
      <w:pPr>
        <w:pStyle w:val="Heading4"/>
        <w:spacing w:before="0"/>
        <w:ind w:firstLine="720"/>
        <w:rPr>
          <w:rFonts w:ascii="Arial" w:hAnsi="Arial" w:cs="Arial"/>
          <w:b w:val="0"/>
          <w:color w:val="auto"/>
        </w:rPr>
      </w:pPr>
      <w:bookmarkStart w:id="48" w:name="_Toc270529576"/>
      <w:r>
        <w:rPr>
          <w:rFonts w:ascii="Arial" w:hAnsi="Arial" w:cs="Arial"/>
          <w:b w:val="0"/>
          <w:color w:val="auto"/>
        </w:rPr>
        <w:t>1.3.4.4</w:t>
      </w:r>
      <w:r w:rsidR="00A00DDA" w:rsidRPr="009266B8">
        <w:rPr>
          <w:rFonts w:ascii="Arial" w:hAnsi="Arial" w:cs="Arial"/>
          <w:b w:val="0"/>
          <w:color w:val="auto"/>
        </w:rPr>
        <w:t xml:space="preserve">.2 </w:t>
      </w:r>
      <w:r w:rsidR="002B3833" w:rsidRPr="009266B8">
        <w:rPr>
          <w:rFonts w:ascii="Arial" w:hAnsi="Arial" w:cs="Arial"/>
          <w:b w:val="0"/>
          <w:color w:val="auto"/>
        </w:rPr>
        <w:t>Intervention Studies</w:t>
      </w:r>
      <w:bookmarkEnd w:id="48"/>
    </w:p>
    <w:p w14:paraId="1E10FF53" w14:textId="77777777" w:rsidR="00A00DDA" w:rsidRPr="009266B8" w:rsidRDefault="00A00DDA" w:rsidP="002D671B">
      <w:pPr>
        <w:rPr>
          <w:rFonts w:ascii="Arial" w:hAnsi="Arial" w:cs="Arial"/>
        </w:rPr>
      </w:pPr>
    </w:p>
    <w:p w14:paraId="39089808" w14:textId="43C14362" w:rsidR="002B3833" w:rsidRPr="009266B8" w:rsidRDefault="002B3833" w:rsidP="00811CB6">
      <w:pPr>
        <w:spacing w:line="480" w:lineRule="auto"/>
        <w:ind w:firstLine="284"/>
        <w:rPr>
          <w:rFonts w:ascii="Arial" w:hAnsi="Arial" w:cs="Arial"/>
        </w:rPr>
      </w:pPr>
      <w:r w:rsidRPr="009266B8">
        <w:rPr>
          <w:rFonts w:ascii="Arial" w:hAnsi="Arial" w:cs="Arial"/>
        </w:rPr>
        <w:t xml:space="preserve">Several </w:t>
      </w:r>
      <w:r w:rsidR="00F57B3F">
        <w:rPr>
          <w:rFonts w:ascii="Arial" w:hAnsi="Arial" w:cs="Arial"/>
        </w:rPr>
        <w:t>PA interventions have been administered in preschool and kindergarten classes and investigated the changes in fitness following the</w:t>
      </w:r>
      <w:r w:rsidRPr="009266B8">
        <w:rPr>
          <w:rFonts w:ascii="Arial" w:hAnsi="Arial" w:cs="Arial"/>
        </w:rPr>
        <w:t xml:space="preserve"> interventions. In a paediatric population, a dose-response relationship between endurance training and improvements in VO</w:t>
      </w:r>
      <w:r w:rsidRPr="009266B8">
        <w:rPr>
          <w:rFonts w:ascii="Arial" w:hAnsi="Arial" w:cs="Arial"/>
          <w:vertAlign w:val="subscript"/>
        </w:rPr>
        <w:t xml:space="preserve">2PEAK </w:t>
      </w:r>
      <w:r w:rsidR="00811CB6">
        <w:rPr>
          <w:rFonts w:ascii="Arial" w:hAnsi="Arial" w:cs="Arial"/>
        </w:rPr>
        <w:t>exists. If children or</w:t>
      </w:r>
      <w:r w:rsidRPr="009266B8">
        <w:rPr>
          <w:rFonts w:ascii="Arial" w:hAnsi="Arial" w:cs="Arial"/>
        </w:rPr>
        <w:t xml:space="preserve"> youth </w:t>
      </w:r>
      <w:r w:rsidR="00811CB6">
        <w:rPr>
          <w:rFonts w:ascii="Arial" w:hAnsi="Arial" w:cs="Arial"/>
        </w:rPr>
        <w:t xml:space="preserve">participate in </w:t>
      </w:r>
      <w:r w:rsidR="004F408E">
        <w:rPr>
          <w:rFonts w:ascii="Arial" w:hAnsi="Arial" w:cs="Arial"/>
        </w:rPr>
        <w:t>a 12-week training program</w:t>
      </w:r>
      <w:r w:rsidR="00811CB6">
        <w:rPr>
          <w:rFonts w:ascii="Arial" w:hAnsi="Arial" w:cs="Arial"/>
        </w:rPr>
        <w:t xml:space="preserve">, they will experience, </w:t>
      </w:r>
      <w:r w:rsidRPr="009266B8">
        <w:rPr>
          <w:rFonts w:ascii="Arial" w:hAnsi="Arial" w:cs="Arial"/>
        </w:rPr>
        <w:t>on average, an 8-9% increase in VO</w:t>
      </w:r>
      <w:r w:rsidRPr="009266B8">
        <w:rPr>
          <w:rFonts w:ascii="Arial" w:hAnsi="Arial" w:cs="Arial"/>
          <w:vertAlign w:val="subscript"/>
        </w:rPr>
        <w:t>2PEAK</w:t>
      </w:r>
      <w:r w:rsidRPr="009266B8">
        <w:rPr>
          <w:rFonts w:ascii="Arial" w:hAnsi="Arial" w:cs="Arial"/>
        </w:rPr>
        <w:t>, independent of sex, age and maturation. Greater increases are likely possible with longer training programs</w:t>
      </w:r>
      <w:r w:rsidR="006C2B64">
        <w:rPr>
          <w:rFonts w:ascii="Arial" w:hAnsi="Arial" w:cs="Arial"/>
        </w:rPr>
        <w:t xml:space="preserve"> </w:t>
      </w:r>
      <w:r w:rsidRPr="009266B8">
        <w:rPr>
          <w:rFonts w:ascii="Arial" w:hAnsi="Arial" w:cs="Arial"/>
        </w:rPr>
        <w:fldChar w:fldCharType="begin"/>
      </w:r>
      <w:r w:rsidRPr="009266B8">
        <w:rPr>
          <w:rFonts w:ascii="Arial" w:hAnsi="Arial" w:cs="Arial"/>
        </w:rPr>
        <w:instrText>ADDIN RW.CITE{{147 Armstrong, N 2010}}</w:instrText>
      </w:r>
      <w:r w:rsidRPr="009266B8">
        <w:rPr>
          <w:rFonts w:ascii="Arial" w:hAnsi="Arial" w:cs="Arial"/>
        </w:rPr>
        <w:fldChar w:fldCharType="separate"/>
      </w:r>
      <w:r w:rsidR="00554895" w:rsidRPr="00554895">
        <w:rPr>
          <w:rFonts w:ascii="Arial" w:eastAsia="Times New Roman" w:hAnsi="Arial" w:cs="Arial"/>
        </w:rPr>
        <w:t>(N. Armstrong &amp; Barker, 2010)</w:t>
      </w:r>
      <w:r w:rsidRPr="009266B8">
        <w:rPr>
          <w:rFonts w:ascii="Arial" w:hAnsi="Arial" w:cs="Arial"/>
        </w:rPr>
        <w:fldChar w:fldCharType="end"/>
      </w:r>
      <w:r w:rsidR="006C2B64">
        <w:rPr>
          <w:rFonts w:ascii="Arial" w:hAnsi="Arial" w:cs="Arial"/>
        </w:rPr>
        <w:t xml:space="preserve">. </w:t>
      </w:r>
      <w:r w:rsidR="00280FEA">
        <w:rPr>
          <w:rFonts w:ascii="Arial" w:hAnsi="Arial" w:cs="Arial"/>
        </w:rPr>
        <w:t>Training studies are not common practice with young children, but comprehensive, holistic school based PA or physical education inter</w:t>
      </w:r>
      <w:r w:rsidR="004F408E">
        <w:rPr>
          <w:rFonts w:ascii="Arial" w:hAnsi="Arial" w:cs="Arial"/>
        </w:rPr>
        <w:t>ventions have been administered.</w:t>
      </w:r>
    </w:p>
    <w:p w14:paraId="19BD2D72" w14:textId="57E77410" w:rsidR="002B3833" w:rsidRPr="009266B8" w:rsidRDefault="002111AC" w:rsidP="002D671B">
      <w:pPr>
        <w:spacing w:line="480" w:lineRule="auto"/>
        <w:rPr>
          <w:rFonts w:ascii="Arial" w:hAnsi="Arial" w:cs="Arial"/>
        </w:rPr>
      </w:pPr>
      <w:r>
        <w:rPr>
          <w:rFonts w:ascii="Arial" w:hAnsi="Arial" w:cs="Arial"/>
        </w:rPr>
        <w:t xml:space="preserve">      </w:t>
      </w:r>
      <w:r w:rsidR="002B3833" w:rsidRPr="009266B8">
        <w:rPr>
          <w:rFonts w:ascii="Arial" w:hAnsi="Arial" w:cs="Arial"/>
        </w:rPr>
        <w:t>The Ballabeina cluster randomized controlled trial was conducted in 40 preschool classes in Switzerland and aimed to assess the effect of a multidisciplinary lifestyle int</w:t>
      </w:r>
      <w:r w:rsidR="00EC378D">
        <w:rPr>
          <w:rFonts w:ascii="Arial" w:hAnsi="Arial" w:cs="Arial"/>
        </w:rPr>
        <w:t>ervention on body composition</w:t>
      </w:r>
      <w:r w:rsidR="002B3833" w:rsidRPr="009266B8">
        <w:rPr>
          <w:rFonts w:ascii="Arial" w:hAnsi="Arial" w:cs="Arial"/>
        </w:rPr>
        <w:t>, aerobic fitness and motor agility. The 10-month intervention included a PA component that consisted of 4 weekly 45-minute PA sessions that aimed to improve motor skills and aerobic fitness</w:t>
      </w:r>
      <w:r w:rsidR="00DB3AB9">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RW.CITE{{150 Niederer, Iris 2009}}</w:instrText>
      </w:r>
      <w:r w:rsidR="002B3833" w:rsidRPr="009266B8">
        <w:rPr>
          <w:rFonts w:ascii="Arial" w:hAnsi="Arial" w:cs="Arial"/>
        </w:rPr>
        <w:fldChar w:fldCharType="separate"/>
      </w:r>
      <w:r w:rsidR="00554895" w:rsidRPr="00554895">
        <w:rPr>
          <w:rFonts w:ascii="Arial" w:eastAsia="Times New Roman" w:hAnsi="Arial" w:cs="Arial"/>
        </w:rPr>
        <w:t>(Niederer et al., 2009)</w:t>
      </w:r>
      <w:r w:rsidR="002B3833" w:rsidRPr="009266B8">
        <w:rPr>
          <w:rFonts w:ascii="Arial" w:hAnsi="Arial" w:cs="Arial"/>
        </w:rPr>
        <w:fldChar w:fldCharType="end"/>
      </w:r>
      <w:r w:rsidR="00DB3AB9">
        <w:rPr>
          <w:rFonts w:ascii="Arial" w:hAnsi="Arial" w:cs="Arial"/>
        </w:rPr>
        <w:t xml:space="preserve">. </w:t>
      </w:r>
      <w:r w:rsidR="002B3833" w:rsidRPr="009266B8">
        <w:rPr>
          <w:rFonts w:ascii="Arial" w:hAnsi="Arial" w:cs="Arial"/>
        </w:rPr>
        <w:t>Aerobic fitness was assessed with a 20-meter shuttle run test and PA was measured via accelerometry</w:t>
      </w:r>
      <w:r w:rsidR="006C2B64">
        <w:rPr>
          <w:rFonts w:ascii="Arial" w:hAnsi="Arial" w:cs="Arial"/>
        </w:rPr>
        <w:t xml:space="preserve"> </w:t>
      </w:r>
      <w:r w:rsidR="00DB3AB9">
        <w:rPr>
          <w:rFonts w:ascii="Arial" w:hAnsi="Arial" w:cs="Arial"/>
          <w:highlight w:val="cyan"/>
        </w:rPr>
        <w:fldChar w:fldCharType="begin"/>
      </w:r>
      <w:r w:rsidR="00DB3AB9">
        <w:rPr>
          <w:rFonts w:ascii="Arial" w:hAnsi="Arial" w:cs="Arial"/>
          <w:highlight w:val="cyan"/>
        </w:rPr>
        <w:instrText>ADDIN RW.CITE{{38 Bürgi, F 2011}}</w:instrText>
      </w:r>
      <w:r w:rsidR="00DB3AB9">
        <w:rPr>
          <w:rFonts w:ascii="Arial" w:hAnsi="Arial" w:cs="Arial"/>
          <w:highlight w:val="cyan"/>
        </w:rPr>
        <w:fldChar w:fldCharType="separate"/>
      </w:r>
      <w:r w:rsidR="00554895" w:rsidRPr="00554895">
        <w:rPr>
          <w:rFonts w:ascii="Arial" w:eastAsia="Times New Roman" w:hAnsi="Arial" w:cs="Arial"/>
        </w:rPr>
        <w:t>(Bürgi et al., 2011)</w:t>
      </w:r>
      <w:r w:rsidR="00DB3AB9">
        <w:rPr>
          <w:rFonts w:ascii="Arial" w:hAnsi="Arial" w:cs="Arial"/>
          <w:highlight w:val="cyan"/>
        </w:rPr>
        <w:fldChar w:fldCharType="end"/>
      </w:r>
      <w:r w:rsidR="00F57B3F">
        <w:rPr>
          <w:rFonts w:ascii="Arial" w:hAnsi="Arial" w:cs="Arial"/>
        </w:rPr>
        <w:t xml:space="preserve">. </w:t>
      </w:r>
      <w:r w:rsidR="002B3833" w:rsidRPr="009266B8">
        <w:rPr>
          <w:rFonts w:ascii="Arial" w:hAnsi="Arial" w:cs="Arial"/>
        </w:rPr>
        <w:t xml:space="preserve">At follow-up, there was a significantly greater increase in aerobic fitness in those children in the intervention versus control preschool classes </w:t>
      </w:r>
      <w:r w:rsidR="002B3833" w:rsidRPr="009266B8">
        <w:rPr>
          <w:rFonts w:ascii="Arial" w:hAnsi="Arial" w:cs="Arial"/>
        </w:rPr>
        <w:fldChar w:fldCharType="begin"/>
      </w:r>
      <w:r w:rsidR="002B3833" w:rsidRPr="009266B8">
        <w:rPr>
          <w:rFonts w:ascii="Arial" w:hAnsi="Arial" w:cs="Arial"/>
        </w:rPr>
        <w:instrText>ADDIN RW.CITE{{151 Puder, JJ 2011}}</w:instrText>
      </w:r>
      <w:r w:rsidR="002B3833" w:rsidRPr="009266B8">
        <w:rPr>
          <w:rFonts w:ascii="Arial" w:hAnsi="Arial" w:cs="Arial"/>
        </w:rPr>
        <w:fldChar w:fldCharType="separate"/>
      </w:r>
      <w:r w:rsidR="00554895" w:rsidRPr="00554895">
        <w:rPr>
          <w:rFonts w:ascii="Arial" w:eastAsia="Times New Roman" w:hAnsi="Arial" w:cs="Arial"/>
        </w:rPr>
        <w:t>(Puder et al., 2011)</w:t>
      </w:r>
      <w:r w:rsidR="002B3833" w:rsidRPr="009266B8">
        <w:rPr>
          <w:rFonts w:ascii="Arial" w:hAnsi="Arial" w:cs="Arial"/>
        </w:rPr>
        <w:fldChar w:fldCharType="end"/>
      </w:r>
      <w:r w:rsidR="002B3833" w:rsidRPr="009266B8">
        <w:rPr>
          <w:rFonts w:ascii="Arial" w:hAnsi="Arial" w:cs="Arial"/>
        </w:rPr>
        <w:t xml:space="preserve">. The Ballabeina study did not assess STMP, but did measure speed to complete an obstacle course as a measure of </w:t>
      </w:r>
      <w:r w:rsidR="00280FEA">
        <w:rPr>
          <w:rFonts w:ascii="Arial" w:hAnsi="Arial" w:cs="Arial"/>
        </w:rPr>
        <w:t xml:space="preserve">motor skills and </w:t>
      </w:r>
      <w:r w:rsidR="002B3833" w:rsidRPr="009266B8">
        <w:rPr>
          <w:rFonts w:ascii="Arial" w:hAnsi="Arial" w:cs="Arial"/>
        </w:rPr>
        <w:t>agility. Baseline TPA, MPA and VPA were all associated with a shortened obstacle course time (</w:t>
      </w:r>
      <w:r w:rsidR="002B3833" w:rsidRPr="009266B8">
        <w:rPr>
          <w:rFonts w:ascii="Arial" w:hAnsi="Arial" w:cs="Arial"/>
          <w:i/>
        </w:rPr>
        <w:t>r=</w:t>
      </w:r>
      <w:r w:rsidR="002B3833" w:rsidRPr="009266B8">
        <w:rPr>
          <w:rFonts w:ascii="Arial" w:hAnsi="Arial" w:cs="Arial"/>
        </w:rPr>
        <w:t>0.13-0.17)</w:t>
      </w:r>
      <w:r w:rsidR="006C2B64">
        <w:rPr>
          <w:rFonts w:ascii="Arial" w:hAnsi="Arial" w:cs="Arial"/>
        </w:rPr>
        <w:t xml:space="preserve"> </w:t>
      </w:r>
      <w:r w:rsidR="00DB3AB9">
        <w:rPr>
          <w:rFonts w:ascii="Arial" w:hAnsi="Arial" w:cs="Arial"/>
          <w:highlight w:val="cyan"/>
        </w:rPr>
        <w:fldChar w:fldCharType="begin"/>
      </w:r>
      <w:r w:rsidR="00DB3AB9">
        <w:rPr>
          <w:rFonts w:ascii="Arial" w:hAnsi="Arial" w:cs="Arial"/>
          <w:highlight w:val="cyan"/>
        </w:rPr>
        <w:instrText>ADDIN RW.CITE{{38 Bürgi, F 2011}}</w:instrText>
      </w:r>
      <w:r w:rsidR="00DB3AB9">
        <w:rPr>
          <w:rFonts w:ascii="Arial" w:hAnsi="Arial" w:cs="Arial"/>
          <w:highlight w:val="cyan"/>
        </w:rPr>
        <w:fldChar w:fldCharType="separate"/>
      </w:r>
      <w:r w:rsidR="00554895" w:rsidRPr="00554895">
        <w:rPr>
          <w:rFonts w:ascii="Arial" w:eastAsia="Times New Roman" w:hAnsi="Arial" w:cs="Arial"/>
        </w:rPr>
        <w:t>(Bürgi et al., 2011)</w:t>
      </w:r>
      <w:r w:rsidR="00DB3AB9">
        <w:rPr>
          <w:rFonts w:ascii="Arial" w:hAnsi="Arial" w:cs="Arial"/>
          <w:highlight w:val="cyan"/>
        </w:rPr>
        <w:fldChar w:fldCharType="end"/>
      </w:r>
      <w:r w:rsidR="00DB3AB9">
        <w:rPr>
          <w:rFonts w:ascii="Arial" w:hAnsi="Arial" w:cs="Arial"/>
        </w:rPr>
        <w:t xml:space="preserve">. </w:t>
      </w:r>
      <w:r w:rsidR="002B3833" w:rsidRPr="009266B8">
        <w:rPr>
          <w:rFonts w:ascii="Arial" w:hAnsi="Arial" w:cs="Arial"/>
        </w:rPr>
        <w:t>Preschoolers showed more pron</w:t>
      </w:r>
      <w:r w:rsidR="00DF1D75">
        <w:rPr>
          <w:rFonts w:ascii="Arial" w:hAnsi="Arial" w:cs="Arial"/>
        </w:rPr>
        <w:t xml:space="preserve">ounced improvements in agility, </w:t>
      </w:r>
      <w:r w:rsidR="002B3833" w:rsidRPr="009266B8">
        <w:rPr>
          <w:rFonts w:ascii="Arial" w:hAnsi="Arial" w:cs="Arial"/>
        </w:rPr>
        <w:t>i</w:t>
      </w:r>
      <w:r w:rsidR="00280FEA">
        <w:rPr>
          <w:rFonts w:ascii="Arial" w:hAnsi="Arial" w:cs="Arial"/>
        </w:rPr>
        <w:t xml:space="preserve">f they were enrolled in the </w:t>
      </w:r>
      <w:r w:rsidR="002B3833" w:rsidRPr="009266B8">
        <w:rPr>
          <w:rFonts w:ascii="Arial" w:hAnsi="Arial" w:cs="Arial"/>
        </w:rPr>
        <w:t xml:space="preserve">intervention versus </w:t>
      </w:r>
      <w:r w:rsidR="001B306B">
        <w:rPr>
          <w:rFonts w:ascii="Arial" w:hAnsi="Arial" w:cs="Arial"/>
        </w:rPr>
        <w:t xml:space="preserve">those in the </w:t>
      </w:r>
      <w:r w:rsidR="002B3833" w:rsidRPr="009266B8">
        <w:rPr>
          <w:rFonts w:ascii="Arial" w:hAnsi="Arial" w:cs="Arial"/>
        </w:rPr>
        <w:t>control group</w:t>
      </w:r>
      <w:r w:rsidR="00DF1D75">
        <w:rPr>
          <w:rFonts w:ascii="Arial" w:hAnsi="Arial" w:cs="Arial"/>
        </w:rPr>
        <w:t xml:space="preserve"> (</w:t>
      </w:r>
      <w:r w:rsidR="00DF1D75" w:rsidRPr="009266B8">
        <w:rPr>
          <w:rFonts w:ascii="Arial" w:hAnsi="Arial" w:cs="Arial"/>
        </w:rPr>
        <w:t>3.2 versus 2.6 seconds faster</w:t>
      </w:r>
      <w:r w:rsidR="00DF1D75">
        <w:rPr>
          <w:rFonts w:ascii="Arial" w:hAnsi="Arial" w:cs="Arial"/>
        </w:rPr>
        <w:t>)</w:t>
      </w:r>
      <w:r w:rsidR="002B3833" w:rsidRPr="009266B8">
        <w:rPr>
          <w:rFonts w:ascii="Arial" w:hAnsi="Arial" w:cs="Arial"/>
        </w:rPr>
        <w:t xml:space="preserve"> </w:t>
      </w:r>
      <w:r w:rsidR="002B3833" w:rsidRPr="009266B8">
        <w:rPr>
          <w:rFonts w:ascii="Arial" w:hAnsi="Arial" w:cs="Arial"/>
        </w:rPr>
        <w:fldChar w:fldCharType="begin"/>
      </w:r>
      <w:r w:rsidR="002B3833" w:rsidRPr="009266B8">
        <w:rPr>
          <w:rFonts w:ascii="Arial" w:hAnsi="Arial" w:cs="Arial"/>
        </w:rPr>
        <w:instrText>ADDIN RW.CITE{{151 Puder, JJ 2011}}</w:instrText>
      </w:r>
      <w:r w:rsidR="002B3833" w:rsidRPr="009266B8">
        <w:rPr>
          <w:rFonts w:ascii="Arial" w:hAnsi="Arial" w:cs="Arial"/>
        </w:rPr>
        <w:fldChar w:fldCharType="separate"/>
      </w:r>
      <w:r w:rsidR="00554895" w:rsidRPr="00554895">
        <w:rPr>
          <w:rFonts w:ascii="Arial" w:eastAsia="Times New Roman" w:hAnsi="Arial" w:cs="Arial"/>
        </w:rPr>
        <w:t>(Puder et al., 2011)</w:t>
      </w:r>
      <w:r w:rsidR="002B3833" w:rsidRPr="009266B8">
        <w:rPr>
          <w:rFonts w:ascii="Arial" w:hAnsi="Arial" w:cs="Arial"/>
        </w:rPr>
        <w:fldChar w:fldCharType="end"/>
      </w:r>
      <w:r w:rsidR="002B3833" w:rsidRPr="009266B8">
        <w:rPr>
          <w:rFonts w:ascii="Arial" w:hAnsi="Arial" w:cs="Arial"/>
        </w:rPr>
        <w:t>. These results suggest that fitness can be improved after just 10 months of extra PA</w:t>
      </w:r>
      <w:r w:rsidR="00F57B3F">
        <w:rPr>
          <w:rFonts w:ascii="Arial" w:hAnsi="Arial" w:cs="Arial"/>
        </w:rPr>
        <w:t xml:space="preserve"> programming</w:t>
      </w:r>
      <w:r w:rsidR="002B3833" w:rsidRPr="009266B8">
        <w:rPr>
          <w:rFonts w:ascii="Arial" w:hAnsi="Arial" w:cs="Arial"/>
        </w:rPr>
        <w:t>.</w:t>
      </w:r>
    </w:p>
    <w:p w14:paraId="09852D48" w14:textId="6D7C31E1" w:rsidR="002B3833" w:rsidRPr="009266B8" w:rsidRDefault="002111AC" w:rsidP="002D671B">
      <w:pPr>
        <w:spacing w:line="480" w:lineRule="auto"/>
        <w:rPr>
          <w:rFonts w:ascii="Arial" w:hAnsi="Arial" w:cs="Arial"/>
        </w:rPr>
      </w:pPr>
      <w:r>
        <w:rPr>
          <w:rFonts w:ascii="Arial" w:hAnsi="Arial" w:cs="Arial"/>
        </w:rPr>
        <w:t xml:space="preserve">      </w:t>
      </w:r>
      <w:r w:rsidR="002B3833" w:rsidRPr="009266B8">
        <w:rPr>
          <w:rFonts w:ascii="Arial" w:hAnsi="Arial" w:cs="Arial"/>
        </w:rPr>
        <w:t>A second school-based lifestyle intervention was administered to children attending kindergarten in Israel. The PA component of the intervention involved 45 minutes (3x15 minute sessions) per day of exerc</w:t>
      </w:r>
      <w:r w:rsidR="00280FEA">
        <w:rPr>
          <w:rFonts w:ascii="Arial" w:hAnsi="Arial" w:cs="Arial"/>
        </w:rPr>
        <w:t>ise training on 6 days per week for 9 months.</w:t>
      </w:r>
      <w:r w:rsidR="002B3833" w:rsidRPr="009266B8">
        <w:rPr>
          <w:rFonts w:ascii="Arial" w:hAnsi="Arial" w:cs="Arial"/>
        </w:rPr>
        <w:t xml:space="preserve"> Activities were designed as games to be engaging and enjoyable to the students. In addition, students were encouraged to increase habitual PA and decrease sedentary activities. Performance on a modified 10m-shuttle run test, as a measure of aerobic fitness, was significantly improved in the intervention group, versus control group </w:t>
      </w:r>
      <w:r w:rsidR="002B3833" w:rsidRPr="009266B8">
        <w:rPr>
          <w:rFonts w:ascii="Arial" w:hAnsi="Arial" w:cs="Arial"/>
        </w:rPr>
        <w:fldChar w:fldCharType="begin"/>
      </w:r>
      <w:r w:rsidR="002B3833" w:rsidRPr="009266B8">
        <w:rPr>
          <w:rFonts w:ascii="Arial" w:hAnsi="Arial" w:cs="Arial"/>
        </w:rPr>
        <w:instrText>ADDIN RW.CITE{{100 Nemet, Dan 2011}}</w:instrText>
      </w:r>
      <w:r w:rsidR="002B3833" w:rsidRPr="009266B8">
        <w:rPr>
          <w:rFonts w:ascii="Arial" w:hAnsi="Arial" w:cs="Arial"/>
        </w:rPr>
        <w:fldChar w:fldCharType="separate"/>
      </w:r>
      <w:r w:rsidR="00554895" w:rsidRPr="00554895">
        <w:rPr>
          <w:rFonts w:ascii="Arial" w:eastAsia="Times New Roman" w:hAnsi="Arial" w:cs="Arial"/>
        </w:rPr>
        <w:t>(Nemet et al., 2011)</w:t>
      </w:r>
      <w:r w:rsidR="002B3833" w:rsidRPr="009266B8">
        <w:rPr>
          <w:rFonts w:ascii="Arial" w:hAnsi="Arial" w:cs="Arial"/>
        </w:rPr>
        <w:fldChar w:fldCharType="end"/>
      </w:r>
      <w:r w:rsidR="002B3833" w:rsidRPr="009266B8">
        <w:rPr>
          <w:rFonts w:ascii="Arial" w:hAnsi="Arial" w:cs="Arial"/>
        </w:rPr>
        <w:t>.</w:t>
      </w:r>
    </w:p>
    <w:p w14:paraId="5526E5D7" w14:textId="459FDFAD" w:rsidR="002B3833" w:rsidRPr="009266B8" w:rsidRDefault="002111AC" w:rsidP="00961DEB">
      <w:pPr>
        <w:spacing w:line="480" w:lineRule="auto"/>
        <w:rPr>
          <w:rFonts w:ascii="Arial" w:hAnsi="Arial" w:cs="Arial"/>
        </w:rPr>
      </w:pPr>
      <w:r>
        <w:rPr>
          <w:rFonts w:ascii="Arial" w:hAnsi="Arial" w:cs="Arial"/>
        </w:rPr>
        <w:t xml:space="preserve">      </w:t>
      </w:r>
      <w:r w:rsidR="002B3833" w:rsidRPr="009266B8">
        <w:rPr>
          <w:rFonts w:ascii="Arial" w:hAnsi="Arial" w:cs="Arial"/>
        </w:rPr>
        <w:t>Evidence f</w:t>
      </w:r>
      <w:r w:rsidR="00280FEA">
        <w:rPr>
          <w:rFonts w:ascii="Arial" w:hAnsi="Arial" w:cs="Arial"/>
        </w:rPr>
        <w:t xml:space="preserve">rom these interventions suggests that PA and fitness are related in the </w:t>
      </w:r>
      <w:r w:rsidR="00F57B3F">
        <w:rPr>
          <w:rFonts w:ascii="Arial" w:hAnsi="Arial" w:cs="Arial"/>
        </w:rPr>
        <w:t>early years because added do</w:t>
      </w:r>
      <w:r w:rsidR="00280FEA">
        <w:rPr>
          <w:rFonts w:ascii="Arial" w:hAnsi="Arial" w:cs="Arial"/>
        </w:rPr>
        <w:t>s</w:t>
      </w:r>
      <w:r w:rsidR="00F57B3F">
        <w:rPr>
          <w:rFonts w:ascii="Arial" w:hAnsi="Arial" w:cs="Arial"/>
        </w:rPr>
        <w:t>es</w:t>
      </w:r>
      <w:r w:rsidR="00280FEA">
        <w:rPr>
          <w:rFonts w:ascii="Arial" w:hAnsi="Arial" w:cs="Arial"/>
        </w:rPr>
        <w:t xml:space="preserve"> of PA or physical education elicited positive fitness improvements. </w:t>
      </w:r>
      <w:r w:rsidR="002B3833" w:rsidRPr="009266B8">
        <w:rPr>
          <w:rFonts w:ascii="Arial" w:hAnsi="Arial" w:cs="Arial"/>
        </w:rPr>
        <w:t xml:space="preserve">To our knowledge, the relationship between PA and HRR or STMP in the early years has not yet been investigated. While the relationship between aerobic fitness and PA has been </w:t>
      </w:r>
      <w:r w:rsidR="00280FEA">
        <w:rPr>
          <w:rFonts w:ascii="Arial" w:hAnsi="Arial" w:cs="Arial"/>
        </w:rPr>
        <w:t xml:space="preserve">further </w:t>
      </w:r>
      <w:r w:rsidR="001B306B">
        <w:rPr>
          <w:rFonts w:ascii="Arial" w:hAnsi="Arial" w:cs="Arial"/>
        </w:rPr>
        <w:t>researched</w:t>
      </w:r>
      <w:r w:rsidR="00280FEA">
        <w:rPr>
          <w:rFonts w:ascii="Arial" w:hAnsi="Arial" w:cs="Arial"/>
        </w:rPr>
        <w:t xml:space="preserve">, these studies </w:t>
      </w:r>
      <w:r w:rsidR="002B3833" w:rsidRPr="009266B8">
        <w:rPr>
          <w:rFonts w:ascii="Arial" w:hAnsi="Arial" w:cs="Arial"/>
        </w:rPr>
        <w:t xml:space="preserve">used </w:t>
      </w:r>
      <w:r w:rsidR="00961DEB" w:rsidRPr="009266B8">
        <w:rPr>
          <w:rFonts w:ascii="Arial" w:hAnsi="Arial" w:cs="Arial"/>
        </w:rPr>
        <w:t>field-based</w:t>
      </w:r>
      <w:r w:rsidR="002B3833" w:rsidRPr="009266B8">
        <w:rPr>
          <w:rFonts w:ascii="Arial" w:hAnsi="Arial" w:cs="Arial"/>
        </w:rPr>
        <w:t xml:space="preserve"> methods </w:t>
      </w:r>
      <w:r w:rsidR="00F57B3F">
        <w:rPr>
          <w:rFonts w:ascii="Arial" w:hAnsi="Arial" w:cs="Arial"/>
        </w:rPr>
        <w:t xml:space="preserve">that have not been deemed reliable or valid for use with preschoolers. </w:t>
      </w:r>
    </w:p>
    <w:p w14:paraId="504C5C45" w14:textId="05E804E9" w:rsidR="002B3833" w:rsidRPr="009266B8" w:rsidRDefault="00580D4D" w:rsidP="00961DEB">
      <w:pPr>
        <w:pStyle w:val="Heading3"/>
        <w:spacing w:line="480" w:lineRule="auto"/>
        <w:ind w:firstLine="720"/>
        <w:rPr>
          <w:b/>
          <w:i w:val="0"/>
        </w:rPr>
      </w:pPr>
      <w:bookmarkStart w:id="49" w:name="_Toc270529577"/>
      <w:r>
        <w:rPr>
          <w:b/>
          <w:i w:val="0"/>
        </w:rPr>
        <w:t>1.3.4.5</w:t>
      </w:r>
      <w:r w:rsidR="00A00DDA" w:rsidRPr="009266B8">
        <w:rPr>
          <w:b/>
          <w:i w:val="0"/>
        </w:rPr>
        <w:t xml:space="preserve"> </w:t>
      </w:r>
      <w:r w:rsidR="002B3833" w:rsidRPr="009266B8">
        <w:rPr>
          <w:b/>
          <w:i w:val="0"/>
        </w:rPr>
        <w:t>Tracking the</w:t>
      </w:r>
      <w:r w:rsidR="00A00DDA" w:rsidRPr="009266B8">
        <w:rPr>
          <w:b/>
          <w:i w:val="0"/>
        </w:rPr>
        <w:t xml:space="preserve"> Relationship between Physical A</w:t>
      </w:r>
      <w:r w:rsidR="002B3833" w:rsidRPr="009266B8">
        <w:rPr>
          <w:b/>
          <w:i w:val="0"/>
        </w:rPr>
        <w:t>ctivity and Fitness</w:t>
      </w:r>
      <w:bookmarkEnd w:id="49"/>
    </w:p>
    <w:p w14:paraId="50D5890E" w14:textId="0D799C50" w:rsidR="008F36B1" w:rsidRPr="00BD0394" w:rsidRDefault="002B3833" w:rsidP="00961DEB">
      <w:pPr>
        <w:spacing w:line="480" w:lineRule="auto"/>
        <w:ind w:firstLine="284"/>
        <w:rPr>
          <w:rFonts w:ascii="Arial" w:hAnsi="Arial" w:cs="Arial"/>
        </w:rPr>
      </w:pPr>
      <w:r w:rsidRPr="009266B8">
        <w:rPr>
          <w:rFonts w:ascii="Arial" w:hAnsi="Arial" w:cs="Arial"/>
        </w:rPr>
        <w:t xml:space="preserve">The purpose of studying PA and fitness tracking is to investigate whether events that occur early in the lifespan influence later events </w:t>
      </w:r>
      <w:r w:rsidRPr="009266B8">
        <w:rPr>
          <w:rFonts w:ascii="Arial" w:hAnsi="Arial" w:cs="Arial"/>
        </w:rPr>
        <w:fldChar w:fldCharType="begin"/>
      </w:r>
      <w:r w:rsidRPr="009266B8">
        <w:rPr>
          <w:rFonts w:ascii="Arial" w:hAnsi="Arial" w:cs="Arial"/>
        </w:rPr>
        <w:instrText>ADDIN RW.CITE{{108 Malina, Robert M 1996}}</w:instrText>
      </w:r>
      <w:r w:rsidRPr="009266B8">
        <w:rPr>
          <w:rFonts w:ascii="Arial" w:hAnsi="Arial" w:cs="Arial"/>
        </w:rPr>
        <w:fldChar w:fldCharType="separate"/>
      </w:r>
      <w:r w:rsidR="00554895" w:rsidRPr="00554895">
        <w:rPr>
          <w:rFonts w:ascii="Arial" w:eastAsia="Times New Roman" w:hAnsi="Arial" w:cs="Arial"/>
        </w:rPr>
        <w:t>(Malina, 1996)</w:t>
      </w:r>
      <w:r w:rsidRPr="009266B8">
        <w:rPr>
          <w:rFonts w:ascii="Arial" w:hAnsi="Arial" w:cs="Arial"/>
        </w:rPr>
        <w:fldChar w:fldCharType="end"/>
      </w:r>
      <w:r w:rsidR="00280FEA">
        <w:rPr>
          <w:rFonts w:ascii="Arial" w:hAnsi="Arial" w:cs="Arial"/>
        </w:rPr>
        <w:t>. C</w:t>
      </w:r>
      <w:r w:rsidRPr="009266B8">
        <w:rPr>
          <w:rFonts w:ascii="Arial" w:hAnsi="Arial" w:cs="Arial"/>
        </w:rPr>
        <w:t xml:space="preserve">hildren </w:t>
      </w:r>
      <w:r w:rsidR="00280FEA">
        <w:rPr>
          <w:rFonts w:ascii="Arial" w:hAnsi="Arial" w:cs="Arial"/>
        </w:rPr>
        <w:t>grow approximately 6cm taller and 2-3kg heavier in each year of early childhood</w:t>
      </w:r>
      <w:r w:rsidR="00C31704">
        <w:rPr>
          <w:rFonts w:ascii="Arial" w:hAnsi="Arial" w:cs="Arial"/>
        </w:rPr>
        <w:t xml:space="preserve"> </w:t>
      </w:r>
      <w:r w:rsidR="00C31704">
        <w:rPr>
          <w:rFonts w:ascii="Arial" w:hAnsi="Arial" w:cs="Arial"/>
        </w:rPr>
        <w:fldChar w:fldCharType="begin"/>
      </w:r>
      <w:r w:rsidR="00C31704">
        <w:rPr>
          <w:rFonts w:ascii="Arial" w:hAnsi="Arial" w:cs="Arial"/>
        </w:rPr>
        <w:instrText>ADDIN RW.CITE{{201 Santrock, John 2003}}</w:instrText>
      </w:r>
      <w:r w:rsidR="00C31704">
        <w:rPr>
          <w:rFonts w:ascii="Arial" w:hAnsi="Arial" w:cs="Arial"/>
        </w:rPr>
        <w:fldChar w:fldCharType="separate"/>
      </w:r>
      <w:r w:rsidR="00554895" w:rsidRPr="00554895">
        <w:rPr>
          <w:rFonts w:ascii="Arial" w:eastAsia="Times New Roman" w:hAnsi="Arial" w:cs="Arial"/>
        </w:rPr>
        <w:t>(Santrock, MacKenzie-Rivers, Leung, &amp; Malcomson, 2003)</w:t>
      </w:r>
      <w:r w:rsidR="00C31704">
        <w:rPr>
          <w:rFonts w:ascii="Arial" w:hAnsi="Arial" w:cs="Arial"/>
        </w:rPr>
        <w:fldChar w:fldCharType="end"/>
      </w:r>
      <w:r w:rsidR="00C31704">
        <w:rPr>
          <w:rFonts w:ascii="Arial" w:hAnsi="Arial" w:cs="Arial"/>
        </w:rPr>
        <w:t xml:space="preserve">, </w:t>
      </w:r>
      <w:r w:rsidR="00280FEA">
        <w:rPr>
          <w:rFonts w:ascii="Arial" w:hAnsi="Arial" w:cs="Arial"/>
        </w:rPr>
        <w:t>and this may influence performance on fi</w:t>
      </w:r>
      <w:r w:rsidR="00F57B3F">
        <w:rPr>
          <w:rFonts w:ascii="Arial" w:hAnsi="Arial" w:cs="Arial"/>
        </w:rPr>
        <w:t>tness tests or engagement in PA.</w:t>
      </w:r>
      <w:r w:rsidR="00280FEA">
        <w:rPr>
          <w:rFonts w:ascii="Arial" w:hAnsi="Arial" w:cs="Arial"/>
        </w:rPr>
        <w:t xml:space="preserve"> </w:t>
      </w:r>
      <w:r w:rsidRPr="009266B8">
        <w:rPr>
          <w:rFonts w:ascii="Arial" w:hAnsi="Arial" w:cs="Arial"/>
        </w:rPr>
        <w:t>It is not clear how PA or fitness in the early years tracks into older childhood and adulthood. In a 2001 paper, Malina discussed the various pathways between PA, fitness and health during childhood, adolescence and adulthood</w:t>
      </w:r>
      <w:r w:rsidR="00E53E3D">
        <w:rPr>
          <w:rFonts w:ascii="Arial" w:hAnsi="Arial" w:cs="Arial"/>
        </w:rPr>
        <w:t xml:space="preserve">. </w:t>
      </w:r>
      <w:r w:rsidR="00BD0394">
        <w:rPr>
          <w:rFonts w:ascii="Arial" w:hAnsi="Arial" w:cs="Arial"/>
        </w:rPr>
        <w:t xml:space="preserve">He concluded that </w:t>
      </w:r>
      <w:r w:rsidRPr="009266B8">
        <w:rPr>
          <w:rFonts w:ascii="Arial" w:hAnsi="Arial" w:cs="Arial"/>
        </w:rPr>
        <w:t>longitudinal st</w:t>
      </w:r>
      <w:r w:rsidR="00F57B3F">
        <w:rPr>
          <w:rFonts w:ascii="Arial" w:hAnsi="Arial" w:cs="Arial"/>
        </w:rPr>
        <w:t>udies that investigated</w:t>
      </w:r>
      <w:r w:rsidRPr="009266B8">
        <w:rPr>
          <w:rFonts w:ascii="Arial" w:hAnsi="Arial" w:cs="Arial"/>
        </w:rPr>
        <w:t xml:space="preserve"> health-related fitness had higher inter-age correlations and tracking than PA tracking data </w:t>
      </w:r>
      <w:r w:rsidR="006C2B64">
        <w:rPr>
          <w:rFonts w:ascii="Arial" w:hAnsi="Arial" w:cs="Arial"/>
        </w:rPr>
        <w:fldChar w:fldCharType="begin"/>
      </w:r>
      <w:r w:rsidR="006C2B64">
        <w:rPr>
          <w:rFonts w:ascii="Arial" w:hAnsi="Arial" w:cs="Arial"/>
        </w:rPr>
        <w:instrText>ADDIN RW.CITE{{189 Malina, Robert M 2001}}</w:instrText>
      </w:r>
      <w:r w:rsidR="006C2B64">
        <w:rPr>
          <w:rFonts w:ascii="Arial" w:hAnsi="Arial" w:cs="Arial"/>
        </w:rPr>
        <w:fldChar w:fldCharType="separate"/>
      </w:r>
      <w:r w:rsidR="00554895" w:rsidRPr="00554895">
        <w:rPr>
          <w:rFonts w:ascii="Arial" w:eastAsia="Times New Roman" w:hAnsi="Arial" w:cs="Arial"/>
        </w:rPr>
        <w:t>(Malina, 2001)</w:t>
      </w:r>
      <w:r w:rsidR="006C2B64">
        <w:rPr>
          <w:rFonts w:ascii="Arial" w:hAnsi="Arial" w:cs="Arial"/>
        </w:rPr>
        <w:fldChar w:fldCharType="end"/>
      </w:r>
      <w:r w:rsidR="006C2B64">
        <w:rPr>
          <w:rFonts w:ascii="Arial" w:hAnsi="Arial" w:cs="Arial"/>
        </w:rPr>
        <w:t>.</w:t>
      </w:r>
      <w:r w:rsidR="00BD0394">
        <w:rPr>
          <w:rFonts w:ascii="Arial" w:hAnsi="Arial" w:cs="Arial"/>
          <w:b/>
        </w:rPr>
        <w:t xml:space="preserve"> </w:t>
      </w:r>
      <w:r w:rsidR="00BD0394">
        <w:rPr>
          <w:rFonts w:ascii="Arial" w:hAnsi="Arial" w:cs="Arial"/>
        </w:rPr>
        <w:t xml:space="preserve">Individual studies have investigated the connections between childhood and adulthood PA and fitness. </w:t>
      </w:r>
    </w:p>
    <w:p w14:paraId="74A795EC" w14:textId="19AB9B7E" w:rsidR="002B3833" w:rsidRPr="002111AC" w:rsidRDefault="00DF1D75" w:rsidP="008F36B1">
      <w:pPr>
        <w:spacing w:line="480" w:lineRule="auto"/>
        <w:ind w:firstLine="284"/>
        <w:rPr>
          <w:rFonts w:ascii="Arial" w:hAnsi="Arial" w:cs="Arial"/>
        </w:rPr>
      </w:pPr>
      <w:r>
        <w:rPr>
          <w:rFonts w:ascii="Arial" w:hAnsi="Arial" w:cs="Arial"/>
        </w:rPr>
        <w:t xml:space="preserve">Investigations of whether childhood fitness could predict adult PA levels have been carried out. </w:t>
      </w:r>
      <w:r w:rsidR="002B3833" w:rsidRPr="009266B8">
        <w:rPr>
          <w:rFonts w:ascii="Arial" w:hAnsi="Arial" w:cs="Arial"/>
        </w:rPr>
        <w:t xml:space="preserve">The </w:t>
      </w:r>
      <w:r w:rsidR="008F36B1">
        <w:rPr>
          <w:rFonts w:ascii="Arial" w:hAnsi="Arial" w:cs="Arial"/>
        </w:rPr>
        <w:t>adult group classified as ‘</w:t>
      </w:r>
      <w:r w:rsidR="002B3833" w:rsidRPr="009266B8">
        <w:rPr>
          <w:rFonts w:ascii="Arial" w:hAnsi="Arial" w:cs="Arial"/>
        </w:rPr>
        <w:t>physically active</w:t>
      </w:r>
      <w:r w:rsidR="008F36B1">
        <w:rPr>
          <w:rFonts w:ascii="Arial" w:hAnsi="Arial" w:cs="Arial"/>
        </w:rPr>
        <w:t>’</w:t>
      </w:r>
      <w:r w:rsidR="002B3833" w:rsidRPr="009266B8">
        <w:rPr>
          <w:rFonts w:ascii="Arial" w:hAnsi="Arial" w:cs="Arial"/>
        </w:rPr>
        <w:t xml:space="preserve"> had better performance on a 600-yard run test, sit-up test, and 45-metre dash when they were 12-years old, compared to the </w:t>
      </w:r>
      <w:r w:rsidR="008F36B1">
        <w:rPr>
          <w:rFonts w:ascii="Arial" w:hAnsi="Arial" w:cs="Arial"/>
        </w:rPr>
        <w:t xml:space="preserve">adults not classified as ‘physically active’. </w:t>
      </w:r>
      <w:r w:rsidR="002B3833" w:rsidRPr="009266B8">
        <w:rPr>
          <w:rFonts w:ascii="Arial" w:hAnsi="Arial" w:cs="Arial"/>
        </w:rPr>
        <w:t>The children who scored in the lowest 20% of the 600-yard run test were twice as likely to be inactive as adults, compared to their peers who obtained high scores</w:t>
      </w:r>
      <w:r w:rsidR="006C2B64">
        <w:rPr>
          <w:rFonts w:ascii="Arial" w:hAnsi="Arial" w:cs="Arial"/>
        </w:rPr>
        <w:t xml:space="preserve"> </w:t>
      </w:r>
      <w:r w:rsidR="00DB3AB9">
        <w:rPr>
          <w:rFonts w:ascii="Arial" w:hAnsi="Arial" w:cs="Arial"/>
          <w:highlight w:val="cyan"/>
        </w:rPr>
        <w:fldChar w:fldCharType="begin"/>
      </w:r>
      <w:r w:rsidR="00DB3AB9">
        <w:rPr>
          <w:rFonts w:ascii="Arial" w:hAnsi="Arial" w:cs="Arial"/>
          <w:highlight w:val="cyan"/>
        </w:rPr>
        <w:instrText>ADDIN RW.CITE{{25 Dennison, Barbara A 1988}}</w:instrText>
      </w:r>
      <w:r w:rsidR="00DB3AB9">
        <w:rPr>
          <w:rFonts w:ascii="Arial" w:hAnsi="Arial" w:cs="Arial"/>
          <w:highlight w:val="cyan"/>
        </w:rPr>
        <w:fldChar w:fldCharType="separate"/>
      </w:r>
      <w:r w:rsidR="00554895" w:rsidRPr="00554895">
        <w:rPr>
          <w:rFonts w:ascii="Arial" w:eastAsia="Times New Roman" w:hAnsi="Arial" w:cs="Arial"/>
        </w:rPr>
        <w:t>(Dennison, Straus, Mellits, &amp; Charney, 1988)</w:t>
      </w:r>
      <w:r w:rsidR="00DB3AB9">
        <w:rPr>
          <w:rFonts w:ascii="Arial" w:hAnsi="Arial" w:cs="Arial"/>
          <w:highlight w:val="cyan"/>
        </w:rPr>
        <w:fldChar w:fldCharType="end"/>
      </w:r>
      <w:r w:rsidR="00416609">
        <w:rPr>
          <w:rFonts w:ascii="Arial" w:hAnsi="Arial" w:cs="Arial"/>
        </w:rPr>
        <w:t>.</w:t>
      </w:r>
      <w:r>
        <w:rPr>
          <w:rFonts w:ascii="Arial" w:hAnsi="Arial" w:cs="Arial"/>
        </w:rPr>
        <w:t xml:space="preserve"> The best evidence for studying this relationship over time in young children involved the long-term results of a PA intervention. One-year following the completion of </w:t>
      </w:r>
      <w:r w:rsidR="001006E4">
        <w:rPr>
          <w:rFonts w:ascii="Arial" w:hAnsi="Arial" w:cs="Arial"/>
        </w:rPr>
        <w:t>a school-based, PA intervention in kindergarten classes, a</w:t>
      </w:r>
      <w:r w:rsidR="002B3833" w:rsidRPr="009266B8">
        <w:rPr>
          <w:rFonts w:ascii="Arial" w:hAnsi="Arial" w:cs="Arial"/>
        </w:rPr>
        <w:t xml:space="preserve">erobic fitness remained significantly elevated in the intervention group participants </w:t>
      </w:r>
      <w:r w:rsidR="00416609">
        <w:rPr>
          <w:rFonts w:ascii="Arial" w:hAnsi="Arial" w:cs="Arial"/>
          <w:highlight w:val="cyan"/>
        </w:rPr>
        <w:fldChar w:fldCharType="begin"/>
      </w:r>
      <w:r w:rsidR="00416609">
        <w:rPr>
          <w:rFonts w:ascii="Arial" w:hAnsi="Arial" w:cs="Arial"/>
          <w:highlight w:val="cyan"/>
        </w:rPr>
        <w:instrText>ADDIN RW.CITE{{64 Nemet, Dan 2013}}</w:instrText>
      </w:r>
      <w:r w:rsidR="00416609">
        <w:rPr>
          <w:rFonts w:ascii="Arial" w:hAnsi="Arial" w:cs="Arial"/>
          <w:highlight w:val="cyan"/>
        </w:rPr>
        <w:fldChar w:fldCharType="separate"/>
      </w:r>
      <w:r w:rsidR="00554895" w:rsidRPr="00554895">
        <w:rPr>
          <w:rFonts w:ascii="Arial" w:eastAsia="Times New Roman" w:hAnsi="Arial" w:cs="Arial"/>
        </w:rPr>
        <w:t>(Nemet et al., 2013)</w:t>
      </w:r>
      <w:r w:rsidR="00416609">
        <w:rPr>
          <w:rFonts w:ascii="Arial" w:hAnsi="Arial" w:cs="Arial"/>
          <w:highlight w:val="cyan"/>
        </w:rPr>
        <w:fldChar w:fldCharType="end"/>
      </w:r>
      <w:r w:rsidR="00416609">
        <w:rPr>
          <w:rFonts w:ascii="Arial" w:hAnsi="Arial" w:cs="Arial"/>
        </w:rPr>
        <w:t xml:space="preserve">. </w:t>
      </w:r>
      <w:r w:rsidR="002B3833" w:rsidRPr="009266B8">
        <w:rPr>
          <w:rFonts w:ascii="Arial" w:hAnsi="Arial" w:cs="Arial"/>
        </w:rPr>
        <w:t>The long-term results of this study indicate that PA participation in the early years may build a foundation for increased fitness later in life. To our knowledge, there are no studies in preschoolers that simultaneously track the rela</w:t>
      </w:r>
      <w:r w:rsidR="00BD0394">
        <w:rPr>
          <w:rFonts w:ascii="Arial" w:hAnsi="Arial" w:cs="Arial"/>
        </w:rPr>
        <w:t>tionship between PA and fitness, but the evidence suggests that</w:t>
      </w:r>
      <w:r w:rsidR="001B306B">
        <w:rPr>
          <w:rFonts w:ascii="Arial" w:hAnsi="Arial" w:cs="Arial"/>
        </w:rPr>
        <w:t xml:space="preserve"> higher</w:t>
      </w:r>
      <w:r w:rsidR="00BD0394">
        <w:rPr>
          <w:rFonts w:ascii="Arial" w:hAnsi="Arial" w:cs="Arial"/>
        </w:rPr>
        <w:t xml:space="preserve"> fitness can have positive long-term benefits. </w:t>
      </w:r>
    </w:p>
    <w:p w14:paraId="5C2F7EDC" w14:textId="6D6E813B" w:rsidR="002B3833" w:rsidRPr="009266B8" w:rsidRDefault="002111AC" w:rsidP="002D671B">
      <w:pPr>
        <w:spacing w:line="480" w:lineRule="auto"/>
        <w:rPr>
          <w:rFonts w:ascii="Arial" w:hAnsi="Arial" w:cs="Arial"/>
        </w:rPr>
      </w:pPr>
      <w:r>
        <w:rPr>
          <w:rFonts w:ascii="Arial" w:hAnsi="Arial" w:cs="Arial"/>
        </w:rPr>
        <w:t xml:space="preserve">      </w:t>
      </w:r>
      <w:r w:rsidR="002B3833" w:rsidRPr="009266B8">
        <w:rPr>
          <w:rFonts w:ascii="Arial" w:hAnsi="Arial" w:cs="Arial"/>
        </w:rPr>
        <w:t>Current research</w:t>
      </w:r>
      <w:r w:rsidR="00BD0394">
        <w:rPr>
          <w:rFonts w:ascii="Arial" w:hAnsi="Arial" w:cs="Arial"/>
        </w:rPr>
        <w:t xml:space="preserve"> does not adequately track PA and</w:t>
      </w:r>
      <w:r w:rsidR="002B3833" w:rsidRPr="009266B8">
        <w:rPr>
          <w:rFonts w:ascii="Arial" w:hAnsi="Arial" w:cs="Arial"/>
        </w:rPr>
        <w:t xml:space="preserve"> fitness</w:t>
      </w:r>
      <w:r w:rsidR="00BD0394">
        <w:rPr>
          <w:rFonts w:ascii="Arial" w:hAnsi="Arial" w:cs="Arial"/>
        </w:rPr>
        <w:t>, individually or concurrently,</w:t>
      </w:r>
      <w:r w:rsidR="002B3833" w:rsidRPr="009266B8">
        <w:rPr>
          <w:rFonts w:ascii="Arial" w:hAnsi="Arial" w:cs="Arial"/>
        </w:rPr>
        <w:t xml:space="preserve"> through the early years. This is a period of considerable growth and development, and understanding how PA and fitness change with growth and development is important for the establishment of healthy living behaviours. If PA or fitness tracks strongly, it may be predictive of behaviours later in life. On the other hand, if PA or fitness track poorly, it may </w:t>
      </w:r>
      <w:r w:rsidR="001006E4">
        <w:rPr>
          <w:rFonts w:ascii="Arial" w:hAnsi="Arial" w:cs="Arial"/>
        </w:rPr>
        <w:t>suggest</w:t>
      </w:r>
      <w:r w:rsidR="002B3833" w:rsidRPr="009266B8">
        <w:rPr>
          <w:rFonts w:ascii="Arial" w:hAnsi="Arial" w:cs="Arial"/>
        </w:rPr>
        <w:t xml:space="preserve"> that healthy living behaviours are not established until after the early </w:t>
      </w:r>
      <w:r w:rsidR="008F36B1">
        <w:rPr>
          <w:rFonts w:ascii="Arial" w:hAnsi="Arial" w:cs="Arial"/>
        </w:rPr>
        <w:t xml:space="preserve">years. </w:t>
      </w:r>
      <w:r w:rsidR="002B3833" w:rsidRPr="009266B8">
        <w:rPr>
          <w:rFonts w:ascii="Arial" w:hAnsi="Arial" w:cs="Arial"/>
        </w:rPr>
        <w:t>Understanding how the relationship between PA and fitness changes over a one-year period is vital b</w:t>
      </w:r>
      <w:r w:rsidR="008F36B1">
        <w:rPr>
          <w:rFonts w:ascii="Arial" w:hAnsi="Arial" w:cs="Arial"/>
        </w:rPr>
        <w:t xml:space="preserve">ecause this knowledge can drive health and PA interventions to be better designed to induce positive changes in PA and fitness. </w:t>
      </w:r>
      <w:r w:rsidR="002B3833" w:rsidRPr="009266B8">
        <w:rPr>
          <w:rFonts w:ascii="Arial" w:hAnsi="Arial" w:cs="Arial"/>
        </w:rPr>
        <w:t>A further investigation of the characteristics of participants who change PA or fitness from baseline to follow-up will also be helpful for understanding factors that influence change.</w:t>
      </w:r>
    </w:p>
    <w:p w14:paraId="2522AF24" w14:textId="59561441" w:rsidR="002B3833" w:rsidRPr="009266B8" w:rsidRDefault="002B3833" w:rsidP="001B306B">
      <w:pPr>
        <w:pStyle w:val="Heading1"/>
        <w:numPr>
          <w:ilvl w:val="1"/>
          <w:numId w:val="19"/>
        </w:numPr>
        <w:spacing w:before="0"/>
        <w:ind w:left="403" w:hanging="403"/>
        <w:rPr>
          <w:rFonts w:ascii="Arial" w:hAnsi="Arial" w:cs="Arial"/>
          <w:color w:val="auto"/>
          <w:sz w:val="24"/>
          <w:szCs w:val="24"/>
        </w:rPr>
      </w:pPr>
      <w:bookmarkStart w:id="50" w:name="_Toc270529578"/>
      <w:r w:rsidRPr="009266B8">
        <w:rPr>
          <w:rFonts w:ascii="Arial" w:hAnsi="Arial" w:cs="Arial"/>
          <w:color w:val="auto"/>
          <w:sz w:val="24"/>
          <w:szCs w:val="24"/>
        </w:rPr>
        <w:t>Rationale for Thesis</w:t>
      </w:r>
      <w:r w:rsidR="00A90BE6" w:rsidRPr="009266B8">
        <w:rPr>
          <w:rFonts w:ascii="Arial" w:hAnsi="Arial" w:cs="Arial"/>
          <w:color w:val="auto"/>
          <w:sz w:val="24"/>
          <w:szCs w:val="24"/>
        </w:rPr>
        <w:t xml:space="preserve"> and Objectives</w:t>
      </w:r>
      <w:bookmarkEnd w:id="50"/>
    </w:p>
    <w:p w14:paraId="2885EE08" w14:textId="77777777" w:rsidR="00A90BE6" w:rsidRPr="009266B8" w:rsidRDefault="00A90BE6" w:rsidP="009266B8">
      <w:pPr>
        <w:jc w:val="center"/>
        <w:rPr>
          <w:rFonts w:ascii="Arial" w:hAnsi="Arial" w:cs="Arial"/>
        </w:rPr>
      </w:pPr>
    </w:p>
    <w:p w14:paraId="3EA5BD2A" w14:textId="77777777" w:rsidR="002B3833" w:rsidRPr="009266B8" w:rsidRDefault="002B3833" w:rsidP="009266B8">
      <w:pPr>
        <w:jc w:val="center"/>
        <w:rPr>
          <w:rFonts w:ascii="Arial" w:hAnsi="Arial" w:cs="Arial"/>
        </w:rPr>
      </w:pPr>
      <w:r w:rsidRPr="009266B8">
        <w:rPr>
          <w:rFonts w:ascii="Arial" w:hAnsi="Arial" w:cs="Arial"/>
          <w:noProof/>
          <w:lang w:val="en-US"/>
        </w:rPr>
        <mc:AlternateContent>
          <mc:Choice Requires="wpg">
            <w:drawing>
              <wp:inline distT="0" distB="0" distL="0" distR="0" wp14:anchorId="563C7792" wp14:editId="4642F58B">
                <wp:extent cx="5971555" cy="2880360"/>
                <wp:effectExtent l="25400" t="25400" r="22860" b="15240"/>
                <wp:docPr id="4" name="Group 3"/>
                <wp:cNvGraphicFramePr/>
                <a:graphic xmlns:a="http://schemas.openxmlformats.org/drawingml/2006/main">
                  <a:graphicData uri="http://schemas.microsoft.com/office/word/2010/wordprocessingGroup">
                    <wpg:wgp>
                      <wpg:cNvGrpSpPr/>
                      <wpg:grpSpPr>
                        <a:xfrm>
                          <a:off x="0" y="0"/>
                          <a:ext cx="5971555" cy="2880360"/>
                          <a:chOff x="0" y="0"/>
                          <a:chExt cx="6775419" cy="3025799"/>
                        </a:xfrm>
                        <a:noFill/>
                      </wpg:grpSpPr>
                      <wps:wsp>
                        <wps:cNvPr id="2" name="Text Box 2"/>
                        <wps:cNvSpPr txBox="1"/>
                        <wps:spPr>
                          <a:xfrm>
                            <a:off x="0" y="0"/>
                            <a:ext cx="2429461" cy="1224728"/>
                          </a:xfrm>
                          <a:prstGeom prst="rect">
                            <a:avLst/>
                          </a:prstGeom>
                          <a:grpFill/>
                          <a:ln w="57150" cmpd="sng"/>
                        </wps:spPr>
                        <wps:style>
                          <a:lnRef idx="2">
                            <a:schemeClr val="accent6"/>
                          </a:lnRef>
                          <a:fillRef idx="1">
                            <a:schemeClr val="lt1"/>
                          </a:fillRef>
                          <a:effectRef idx="0">
                            <a:schemeClr val="accent6"/>
                          </a:effectRef>
                          <a:fontRef idx="minor">
                            <a:schemeClr val="dk1"/>
                          </a:fontRef>
                        </wps:style>
                        <wps:txbx>
                          <w:txbxContent>
                            <w:p w14:paraId="77247992"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 xml:space="preserve">Year 1 </w:t>
                              </w:r>
                            </w:p>
                            <w:p w14:paraId="4D58C8C1"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Physical Activity</w:t>
                              </w:r>
                            </w:p>
                          </w:txbxContent>
                        </wps:txbx>
                        <wps:bodyPr wrap="square" anchor="ctr">
                          <a:noAutofit/>
                        </wps:bodyPr>
                      </wps:wsp>
                      <wps:wsp>
                        <wps:cNvPr id="3" name="Text Box 3"/>
                        <wps:cNvSpPr txBox="1"/>
                        <wps:spPr>
                          <a:xfrm>
                            <a:off x="4374777" y="24014"/>
                            <a:ext cx="2400642" cy="1224728"/>
                          </a:xfrm>
                          <a:prstGeom prst="rect">
                            <a:avLst/>
                          </a:prstGeom>
                          <a:grpFill/>
                          <a:ln w="57150" cmpd="sng"/>
                        </wps:spPr>
                        <wps:style>
                          <a:lnRef idx="2">
                            <a:schemeClr val="accent6"/>
                          </a:lnRef>
                          <a:fillRef idx="1">
                            <a:schemeClr val="lt1"/>
                          </a:fillRef>
                          <a:effectRef idx="0">
                            <a:schemeClr val="accent6"/>
                          </a:effectRef>
                          <a:fontRef idx="minor">
                            <a:schemeClr val="dk1"/>
                          </a:fontRef>
                        </wps:style>
                        <wps:txbx>
                          <w:txbxContent>
                            <w:p w14:paraId="2B82F51B"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 xml:space="preserve">Year 2 </w:t>
                              </w:r>
                            </w:p>
                            <w:p w14:paraId="5A01E034"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Physical Activity</w:t>
                              </w:r>
                            </w:p>
                          </w:txbxContent>
                        </wps:txbx>
                        <wps:bodyPr anchor="ctr">
                          <a:noAutofit/>
                        </wps:bodyPr>
                      </wps:wsp>
                      <wps:wsp>
                        <wps:cNvPr id="5" name="Text Box 5"/>
                        <wps:cNvSpPr txBox="1"/>
                        <wps:spPr>
                          <a:xfrm>
                            <a:off x="0" y="1942028"/>
                            <a:ext cx="2399922" cy="1083770"/>
                          </a:xfrm>
                          <a:prstGeom prst="rect">
                            <a:avLst/>
                          </a:prstGeom>
                          <a:grpFill/>
                          <a:ln w="57150" cmpd="sng"/>
                        </wps:spPr>
                        <wps:style>
                          <a:lnRef idx="2">
                            <a:schemeClr val="accent1"/>
                          </a:lnRef>
                          <a:fillRef idx="1">
                            <a:schemeClr val="lt1"/>
                          </a:fillRef>
                          <a:effectRef idx="0">
                            <a:schemeClr val="accent1"/>
                          </a:effectRef>
                          <a:fontRef idx="minor">
                            <a:schemeClr val="dk1"/>
                          </a:fontRef>
                        </wps:style>
                        <wps:txbx>
                          <w:txbxContent>
                            <w:p w14:paraId="30CDA09D"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Year 1</w:t>
                              </w:r>
                            </w:p>
                            <w:p w14:paraId="5B977B67"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Physical Fitness</w:t>
                              </w:r>
                            </w:p>
                          </w:txbxContent>
                        </wps:txbx>
                        <wps:bodyPr anchor="ctr">
                          <a:noAutofit/>
                        </wps:bodyPr>
                      </wps:wsp>
                      <wps:wsp>
                        <wps:cNvPr id="6" name="Text Box 6"/>
                        <wps:cNvSpPr txBox="1"/>
                        <wps:spPr>
                          <a:xfrm>
                            <a:off x="4342996" y="1930319"/>
                            <a:ext cx="2400642" cy="1095480"/>
                          </a:xfrm>
                          <a:prstGeom prst="rect">
                            <a:avLst/>
                          </a:prstGeom>
                          <a:grpFill/>
                          <a:ln w="57150" cmpd="sng">
                            <a:solidFill>
                              <a:srgbClr val="4F81BD"/>
                            </a:solidFill>
                          </a:ln>
                        </wps:spPr>
                        <wps:style>
                          <a:lnRef idx="2">
                            <a:schemeClr val="accent6"/>
                          </a:lnRef>
                          <a:fillRef idx="1">
                            <a:schemeClr val="lt1"/>
                          </a:fillRef>
                          <a:effectRef idx="0">
                            <a:schemeClr val="accent6"/>
                          </a:effectRef>
                          <a:fontRef idx="minor">
                            <a:schemeClr val="dk1"/>
                          </a:fontRef>
                        </wps:style>
                        <wps:txbx>
                          <w:txbxContent>
                            <w:p w14:paraId="2EF9EABB"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 xml:space="preserve">Year 2 </w:t>
                              </w:r>
                            </w:p>
                            <w:p w14:paraId="44AEE12C"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Physical Fitness</w:t>
                              </w:r>
                            </w:p>
                          </w:txbxContent>
                        </wps:txbx>
                        <wps:bodyPr anchor="ctr">
                          <a:noAutofit/>
                        </wps:bodyPr>
                      </wps:wsp>
                      <wps:wsp>
                        <wps:cNvPr id="7" name="Straight Arrow Connector 7"/>
                        <wps:cNvCnPr>
                          <a:stCxn id="2" idx="2"/>
                          <a:endCxn id="5" idx="0"/>
                        </wps:cNvCnPr>
                        <wps:spPr>
                          <a:xfrm flipH="1">
                            <a:off x="1199954" y="1224728"/>
                            <a:ext cx="14777" cy="717300"/>
                          </a:xfrm>
                          <a:prstGeom prst="straightConnector1">
                            <a:avLst/>
                          </a:prstGeom>
                          <a:grpFill/>
                          <a:ln w="57150" cmpd="sng">
                            <a:solidFill>
                              <a:schemeClr val="accent5">
                                <a:lumMod val="50000"/>
                              </a:schemeClr>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8" name="Straight Arrow Connector 8"/>
                        <wps:cNvCnPr/>
                        <wps:spPr>
                          <a:xfrm>
                            <a:off x="5480050" y="1189037"/>
                            <a:ext cx="0" cy="742950"/>
                          </a:xfrm>
                          <a:prstGeom prst="straightConnector1">
                            <a:avLst/>
                          </a:prstGeom>
                          <a:grpFill/>
                          <a:ln w="57150" cmpd="sng">
                            <a:solidFill>
                              <a:schemeClr val="accent5">
                                <a:lumMod val="50000"/>
                              </a:schemeClr>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10" name="Straight Arrow Connector 10"/>
                        <wps:cNvCnPr>
                          <a:endCxn id="3" idx="1"/>
                        </wps:cNvCnPr>
                        <wps:spPr>
                          <a:xfrm>
                            <a:off x="2431810" y="631791"/>
                            <a:ext cx="1942967" cy="4588"/>
                          </a:xfrm>
                          <a:prstGeom prst="straightConnector1">
                            <a:avLst/>
                          </a:prstGeom>
                          <a:grpFill/>
                          <a:ln w="57150" cmpd="sng">
                            <a:solidFill>
                              <a:srgbClr val="4597A0"/>
                            </a:solidFill>
                            <a:tailEnd type="arrow"/>
                          </a:ln>
                        </wps:spPr>
                        <wps:style>
                          <a:lnRef idx="2">
                            <a:schemeClr val="accent1"/>
                          </a:lnRef>
                          <a:fillRef idx="0">
                            <a:schemeClr val="accent1"/>
                          </a:fillRef>
                          <a:effectRef idx="1">
                            <a:schemeClr val="accent1"/>
                          </a:effectRef>
                          <a:fontRef idx="minor">
                            <a:schemeClr val="tx1"/>
                          </a:fontRef>
                        </wps:style>
                        <wps:bodyPr/>
                      </wps:wsp>
                      <wps:wsp>
                        <wps:cNvPr id="11" name="Straight Arrow Connector 11"/>
                        <wps:cNvCnPr>
                          <a:stCxn id="5" idx="3"/>
                          <a:endCxn id="6" idx="1"/>
                        </wps:cNvCnPr>
                        <wps:spPr>
                          <a:xfrm flipV="1">
                            <a:off x="2399922" y="2478059"/>
                            <a:ext cx="1943074" cy="5854"/>
                          </a:xfrm>
                          <a:prstGeom prst="straightConnector1">
                            <a:avLst/>
                          </a:prstGeom>
                          <a:grpFill/>
                          <a:ln w="57150" cmpd="sng">
                            <a:solidFill>
                              <a:srgbClr val="4597A0"/>
                            </a:solidFill>
                            <a:tailEnd type="arrow"/>
                          </a:ln>
                        </wps:spPr>
                        <wps:style>
                          <a:lnRef idx="2">
                            <a:schemeClr val="accent1"/>
                          </a:lnRef>
                          <a:fillRef idx="0">
                            <a:schemeClr val="accent1"/>
                          </a:fillRef>
                          <a:effectRef idx="1">
                            <a:schemeClr val="accent1"/>
                          </a:effectRef>
                          <a:fontRef idx="minor">
                            <a:schemeClr val="tx1"/>
                          </a:fontRef>
                        </wps:style>
                        <wps:bodyPr/>
                      </wps:wsp>
                      <wps:wsp>
                        <wps:cNvPr id="13" name="Oval 13"/>
                        <wps:cNvSpPr/>
                        <wps:spPr>
                          <a:xfrm>
                            <a:off x="660400" y="1344612"/>
                            <a:ext cx="381000" cy="342900"/>
                          </a:xfrm>
                          <a:prstGeom prst="ellipse">
                            <a:avLst/>
                          </a:prstGeom>
                          <a:grpFill/>
                          <a:ln>
                            <a:solidFill>
                              <a:schemeClr val="tx1"/>
                            </a:solidFill>
                          </a:ln>
                        </wps:spPr>
                        <wps:style>
                          <a:lnRef idx="1">
                            <a:schemeClr val="accent3"/>
                          </a:lnRef>
                          <a:fillRef idx="3">
                            <a:schemeClr val="accent3"/>
                          </a:fillRef>
                          <a:effectRef idx="2">
                            <a:schemeClr val="accent3"/>
                          </a:effectRef>
                          <a:fontRef idx="minor">
                            <a:schemeClr val="lt1"/>
                          </a:fontRef>
                        </wps:style>
                        <wps:txbx>
                          <w:txbxContent>
                            <w:p w14:paraId="3E59B036" w14:textId="77777777" w:rsidR="00554895" w:rsidRPr="00997D65" w:rsidRDefault="00554895" w:rsidP="002B3833">
                              <w:pPr>
                                <w:pStyle w:val="NormalWeb"/>
                                <w:spacing w:before="0" w:beforeAutospacing="0" w:after="0" w:afterAutospacing="0"/>
                                <w:jc w:val="center"/>
                                <w:textAlignment w:val="baseline"/>
                                <w:rPr>
                                  <w:rFonts w:ascii="Arial" w:hAnsi="Arial" w:cs="Arial"/>
                                  <w:sz w:val="24"/>
                                  <w:szCs w:val="24"/>
                                </w:rPr>
                              </w:pPr>
                              <w:r>
                                <w:rPr>
                                  <w:rFonts w:ascii="Arial" w:hAnsi="Arial" w:cs="Arial"/>
                                  <w:color w:val="8064A2" w:themeColor="accent4"/>
                                  <w:kern w:val="24"/>
                                  <w:sz w:val="26"/>
                                  <w:szCs w:val="26"/>
                                </w:rPr>
                                <w:t>1</w:t>
                              </w:r>
                            </w:p>
                          </w:txbxContent>
                        </wps:txbx>
                        <wps:bodyPr anchor="ctr"/>
                      </wps:wsp>
                      <wps:wsp>
                        <wps:cNvPr id="14" name="Oval 14"/>
                        <wps:cNvSpPr/>
                        <wps:spPr>
                          <a:xfrm>
                            <a:off x="5664200" y="1433512"/>
                            <a:ext cx="381000" cy="342900"/>
                          </a:xfrm>
                          <a:prstGeom prst="ellipse">
                            <a:avLst/>
                          </a:prstGeom>
                          <a:grpFill/>
                          <a:ln>
                            <a:solidFill>
                              <a:srgbClr val="000000"/>
                            </a:solidFill>
                          </a:ln>
                        </wps:spPr>
                        <wps:style>
                          <a:lnRef idx="1">
                            <a:schemeClr val="accent3"/>
                          </a:lnRef>
                          <a:fillRef idx="3">
                            <a:schemeClr val="accent3"/>
                          </a:fillRef>
                          <a:effectRef idx="2">
                            <a:schemeClr val="accent3"/>
                          </a:effectRef>
                          <a:fontRef idx="minor">
                            <a:schemeClr val="lt1"/>
                          </a:fontRef>
                        </wps:style>
                        <wps:txbx>
                          <w:txbxContent>
                            <w:p w14:paraId="06AA9066" w14:textId="77777777" w:rsidR="00554895" w:rsidRDefault="00554895" w:rsidP="002B3833">
                              <w:pPr>
                                <w:pStyle w:val="NormalWeb"/>
                                <w:spacing w:before="0" w:beforeAutospacing="0" w:after="0" w:afterAutospacing="0"/>
                                <w:jc w:val="center"/>
                                <w:textAlignment w:val="baseline"/>
                              </w:pPr>
                              <w:r>
                                <w:rPr>
                                  <w:rFonts w:asciiTheme="minorHAnsi" w:hAnsi="Cambria" w:cstheme="minorBidi"/>
                                  <w:color w:val="8064A2" w:themeColor="accent4"/>
                                  <w:kern w:val="24"/>
                                </w:rPr>
                                <w:t>2</w:t>
                              </w:r>
                            </w:p>
                          </w:txbxContent>
                        </wps:txbx>
                        <wps:bodyPr anchor="ctr"/>
                      </wps:wsp>
                      <wps:wsp>
                        <wps:cNvPr id="17" name="Text Box 17"/>
                        <wps:cNvSpPr txBox="1">
                          <a:spLocks noChangeArrowheads="1"/>
                        </wps:cNvSpPr>
                        <wps:spPr bwMode="auto">
                          <a:xfrm>
                            <a:off x="2717565" y="214191"/>
                            <a:ext cx="1268046" cy="37222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20EFF" w14:textId="77777777" w:rsidR="00554895" w:rsidRDefault="00554895" w:rsidP="002B3833">
                              <w:pPr>
                                <w:pStyle w:val="NormalWeb"/>
                                <w:spacing w:before="0" w:beforeAutospacing="0" w:after="0" w:afterAutospacing="0"/>
                                <w:textAlignment w:val="baseline"/>
                              </w:pPr>
                              <w:r>
                                <w:rPr>
                                  <w:rFonts w:ascii="Arial" w:eastAsia="ＭＳ Ｐゴシック" w:hAnsi="Arial" w:cs="ＭＳ Ｐゴシック"/>
                                  <w:color w:val="000000" w:themeColor="text1"/>
                                  <w:kern w:val="24"/>
                                  <w:sz w:val="36"/>
                                  <w:szCs w:val="36"/>
                                </w:rPr>
                                <w:t>Tracking</w:t>
                              </w:r>
                            </w:p>
                          </w:txbxContent>
                        </wps:txbx>
                        <wps:bodyPr wrap="square">
                          <a:spAutoFit/>
                        </wps:bodyPr>
                      </wps:wsp>
                      <wps:wsp>
                        <wps:cNvPr id="18" name="Text Box 18"/>
                        <wps:cNvSpPr txBox="1">
                          <a:spLocks noChangeArrowheads="1"/>
                        </wps:cNvSpPr>
                        <wps:spPr bwMode="auto">
                          <a:xfrm>
                            <a:off x="2688879" y="2546095"/>
                            <a:ext cx="1426552" cy="37222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9221A" w14:textId="08B8A3B5" w:rsidR="00554895" w:rsidRDefault="00554895" w:rsidP="002B3833">
                              <w:pPr>
                                <w:pStyle w:val="NormalWeb"/>
                                <w:spacing w:before="0" w:beforeAutospacing="0" w:after="0" w:afterAutospacing="0"/>
                                <w:textAlignment w:val="baseline"/>
                              </w:pPr>
                              <w:r>
                                <w:rPr>
                                  <w:rFonts w:ascii="Arial" w:eastAsia="ＭＳ Ｐゴシック" w:hAnsi="Arial" w:cs="ＭＳ Ｐゴシック"/>
                                  <w:color w:val="000000" w:themeColor="text1"/>
                                  <w:kern w:val="24"/>
                                  <w:sz w:val="36"/>
                                  <w:szCs w:val="36"/>
                                </w:rPr>
                                <w:t>Tracking</w:t>
                              </w:r>
                            </w:p>
                          </w:txbxContent>
                        </wps:txbx>
                        <wps:bodyPr wrap="square">
                          <a:spAutoFit/>
                        </wps:bodyPr>
                      </wps:wsp>
                    </wpg:wgp>
                  </a:graphicData>
                </a:graphic>
              </wp:inline>
            </w:drawing>
          </mc:Choice>
          <mc:Fallback>
            <w:pict>
              <v:group id="Group 3" o:spid="_x0000_s1026" style="width:470.2pt;height:226.8pt;mso-position-horizontal-relative:char;mso-position-vertical-relative:line" coordsize="6775419,30257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">
                <v:shapetype id="_x0000_t202" coordsize="21600,21600" o:spt="202" path="m0,0l0,21600,21600,21600,21600,0xe">
                  <v:stroke joinstyle="miter"/>
                  <v:path gradientshapeok="t" o:connecttype="rect"/>
                </v:shapetype>
                <v:shape id="Text Box 2" o:spid="_x0000_s1027" type="#_x0000_t202" style="position:absolute;width:2429461;height:1224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Cj5wAAA&#10;ANoAAAAPAAAAZHJzL2Rvd25yZXYueG1sRI9Bi8IwFITvC/6H8ARva2qFZa1GEa2LV6veH82zKTYv&#10;pYla/fWbBWGPw8x8wyxWvW3EnTpfO1YwGScgiEuna64UnI67z28QPiBrbByTgid5WC0HHwvMtHvw&#10;ge5FqESEsM9QgQmhzaT0pSGLfuxa4uhdXGcxRNlVUnf4iHDbyDRJvqTFmuOCwZY2hsprcbMK9py/&#10;7EnPynM+3eaFvqbJ0fwoNRr26zmIQH34D7/be60ghb8r8QbI5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mCj5wAAAANoAAAAPAAAAAAAAAAAAAAAAAJcCAABkcnMvZG93bnJl&#10;di54bWxQSwUGAAAAAAQABAD1AAAAhAMAAAAA&#10;" filled="f" strokecolor="#f79646 [3209]" strokeweight="4.5pt">
                  <v:textbox>
                    <w:txbxContent>
                      <w:p w14:paraId="77247992"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 xml:space="preserve">Year 1 </w:t>
                        </w:r>
                      </w:p>
                      <w:p w14:paraId="4D58C8C1"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Physical Activity</w:t>
                        </w:r>
                      </w:p>
                    </w:txbxContent>
                  </v:textbox>
                </v:shape>
                <v:shape id="Text Box 3" o:spid="_x0000_s1028" type="#_x0000_t202" style="position:absolute;left:4374777;top:24014;width:2400642;height:1224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1I1iwQAA&#10;ANoAAAAPAAAAZHJzL2Rvd25yZXYueG1sRI9Ba8JAFITvBf/D8gremk0jlJq6ithYvBrT+yP7zAaz&#10;b0N2G6O/vlsQehxm5htmtZlsJ0YafOtYwWuSgiCunW65UVCd9i/vIHxA1tg5JgU38rBZz55WmGt3&#10;5SONZWhEhLDPUYEJoc+l9LUhiz5xPXH0zm6wGKIcGqkHvEa47WSWpm/SYstxwWBPO0P1pfyxCg5c&#10;3G2ll/V3sfgsSn3J0pP5Umr+PG0/QASawn/40T5oBQv4uxJvgF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9SNYsEAAADaAAAADwAAAAAAAAAAAAAAAACXAgAAZHJzL2Rvd25y&#10;ZXYueG1sUEsFBgAAAAAEAAQA9QAAAIUDAAAAAA==&#10;" filled="f" strokecolor="#f79646 [3209]" strokeweight="4.5pt">
                  <v:textbox>
                    <w:txbxContent>
                      <w:p w14:paraId="2B82F51B"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 xml:space="preserve">Year 2 </w:t>
                        </w:r>
                      </w:p>
                      <w:p w14:paraId="5A01E034"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Physical Activity</w:t>
                        </w:r>
                      </w:p>
                    </w:txbxContent>
                  </v:textbox>
                </v:shape>
                <v:shape id="Text Box 5" o:spid="_x0000_s1029" type="#_x0000_t202" style="position:absolute;top:1942028;width:2399922;height:10837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MYwgAA&#10;ANoAAAAPAAAAZHJzL2Rvd25yZXYueG1sRI/NigIxEITvgu8QWtibZlxWkVmjiLCgh1X8eYDeSTsz&#10;mnSGSdTs2xtB8FhU1VfUdB6tETdqfe1YwXCQgSAunK65VHA8/PQnIHxA1mgck4J/8jCfdTtTzLW7&#10;845u+1CKBGGfo4IqhCaX0hcVWfQD1xAn7+RaiyHJtpS6xXuCWyM/s2wsLdacFipsaFlRcdlfrYLl&#10;+fd02MTzekEmmt3174u2E6fURy8uvkEEiuEdfrVXWsEInlfSDZC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38YxjCAAAA2gAAAA8AAAAAAAAAAAAAAAAAlwIAAGRycy9kb3du&#10;cmV2LnhtbFBLBQYAAAAABAAEAPUAAACGAwAAAAA=&#10;" filled="f" strokecolor="#4f81bd [3204]" strokeweight="4.5pt">
                  <v:textbox>
                    <w:txbxContent>
                      <w:p w14:paraId="30CDA09D"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Year 1</w:t>
                        </w:r>
                      </w:p>
                      <w:p w14:paraId="5B977B67"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Physical Fitness</w:t>
                        </w:r>
                      </w:p>
                    </w:txbxContent>
                  </v:textbox>
                </v:shape>
                <v:shape id="Text Box 6" o:spid="_x0000_s1030" type="#_x0000_t202" style="position:absolute;left:4342996;top:1930319;width:2400642;height:10954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oO4wwAA&#10;ANoAAAAPAAAAZHJzL2Rvd25yZXYueG1sRI9Bi8IwFITvgv8hPGFvmuqyItUoUlBcWBR1YfH2aJ5t&#10;sXkpTbat/94IgsdhZr5hFqvOlKKh2hWWFYxHEQji1OqCMwW/581wBsJ5ZI2lZVJwJwerZb+3wFjb&#10;lo/UnHwmAoRdjApy76tYSpfmZNCNbEUcvKutDfog60zqGtsAN6WcRNFUGiw4LORYUZJTejv9GwV/&#10;mWva++e1/L7svrbb9SHZy59EqY9Bt56D8NT5d/jV3mkFU3heCTd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SoO4wwAAANoAAAAPAAAAAAAAAAAAAAAAAJcCAABkcnMvZG93&#10;bnJldi54bWxQSwUGAAAAAAQABAD1AAAAhwMAAAAA&#10;" filled="f" strokecolor="#4f81bd" strokeweight="4.5pt">
                  <v:textbox>
                    <w:txbxContent>
                      <w:p w14:paraId="2EF9EABB"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 xml:space="preserve">Year 2 </w:t>
                        </w:r>
                      </w:p>
                      <w:p w14:paraId="44AEE12C" w14:textId="77777777" w:rsidR="00554895" w:rsidRPr="00F3161C" w:rsidRDefault="00554895" w:rsidP="002B3833">
                        <w:pPr>
                          <w:pStyle w:val="NormalWeb"/>
                          <w:spacing w:before="0" w:beforeAutospacing="0" w:after="0" w:afterAutospacing="0"/>
                          <w:jc w:val="center"/>
                          <w:textAlignment w:val="baseline"/>
                          <w:rPr>
                            <w:rFonts w:ascii="Arial" w:hAnsi="Arial" w:cs="Arial"/>
                            <w:sz w:val="32"/>
                            <w:szCs w:val="32"/>
                          </w:rPr>
                        </w:pPr>
                        <w:r w:rsidRPr="00F3161C">
                          <w:rPr>
                            <w:rFonts w:ascii="Arial" w:hAnsi="Arial" w:cs="Arial"/>
                            <w:color w:val="000000" w:themeColor="dark1"/>
                            <w:kern w:val="24"/>
                            <w:sz w:val="32"/>
                            <w:szCs w:val="32"/>
                          </w:rPr>
                          <w:t>Physical Fitness</w:t>
                        </w:r>
                      </w:p>
                    </w:txbxContent>
                  </v:textbox>
                </v:shape>
                <v:shapetype id="_x0000_t32" coordsize="21600,21600" o:spt="32" o:oned="t" path="m0,0l21600,21600e" filled="f">
                  <v:path arrowok="t" fillok="f" o:connecttype="none"/>
                  <o:lock v:ext="edit" shapetype="t"/>
                </v:shapetype>
                <v:shape id="Straight Arrow Connector 7" o:spid="_x0000_s1031" type="#_x0000_t32" style="position:absolute;left:1199954;top:1224728;width:14777;height:7173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SY1sMAAADaAAAADwAAAGRycy9kb3ducmV2LnhtbESPzWrDMBCE74G+g9hCb7HcFpLiRAn9&#10;oRByi9MeettIW8vYWhlJTty3rwKFHoeZ+YZZbyfXizOF2HpWcF+UIIi1Ny03Cj6O7/MnEDEhG+w9&#10;k4IfirDd3MzWWBl/4QOd69SIDOFYoQKb0lBJGbUlh7HwA3H2vn1wmLIMjTQBLxnuevlQlgvpsOW8&#10;YHGgV0u6q0enQI7266Ued5+u7B71W9DhtO+WSt3dTs8rEImm9B/+a++MgiVcr+Qb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CEmNbDAAAA2gAAAA8AAAAAAAAAAAAA&#10;AAAAoQIAAGRycy9kb3ducmV2LnhtbFBLBQYAAAAABAAEAPkAAACRAwAAAAA=&#10;" strokecolor="#205867 [1608]" strokeweight="4.5pt">
                  <v:stroke startarrow="open" endarrow="open"/>
                  <v:shadow on="t" opacity="24903f" mv:blur="40000f" origin=",.5" offset="0,20000emu"/>
                </v:shape>
                <v:shape id="Straight Arrow Connector 8" o:spid="_x0000_s1032" type="#_x0000_t32" style="position:absolute;left:5480050;top:1189037;width:0;height:7429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zDcsAAAADaAAAADwAAAGRycy9kb3ducmV2LnhtbERP3WrCMBS+H/gO4QjeralCh61GGeJg&#10;bDBm9QEOzVkbbE5KEm19++VisMuP73+7n2wv7uSDcaxgmeUgiBunDbcKLue35zWIEJE19o5JwYMC&#10;7Hezpy1W2o18onsdW5FCOFSooItxqKQMTUcWQ+YG4sT9OG8xJuhbqT2OKdz2cpXnL9Ki4dTQ4UCH&#10;jpprfbMKbp/l2h+pLr4+THG6lr7/NoelUov59LoBEWmK/+I/97tWkLamK+kGyN0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Ucw3LAAAAA2gAAAA8AAAAAAAAAAAAAAAAA&#10;oQIAAGRycy9kb3ducmV2LnhtbFBLBQYAAAAABAAEAPkAAACOAwAAAAA=&#10;" strokecolor="#205867 [1608]" strokeweight="4.5pt">
                  <v:stroke startarrow="open" endarrow="open"/>
                  <v:shadow on="t" opacity="24903f" mv:blur="40000f" origin=",.5" offset="0,20000emu"/>
                </v:shape>
                <v:shape id="Straight Arrow Connector 10" o:spid="_x0000_s1033" type="#_x0000_t32" style="position:absolute;left:2431810;top:631791;width:1942967;height:458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qxdMUAAADbAAAADwAAAGRycy9kb3ducmV2LnhtbESPQUvDQBCF74L/YRnBi9iNLS0hdltE&#10;UTz0klQ8j9kxG5qdDdlNGv+9cyj0NsN789432/3sOzXRENvABp4WGSjiOtiWGwNfx/fHHFRMyBa7&#10;wGTgjyLsd7c3WyxsOHNJU5UaJSEcCzTgUuoLrWPtyGNchJ5YtN8weEyyDo22A54l3Hd6mWUb7bFl&#10;aXDY06uj+lSN3kDVHMZlaae3h9GdflZ5+liXh29j7u/ml2dQieZ0NV+uP63gC738IgPo3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SqxdMUAAADbAAAADwAAAAAAAAAA&#10;AAAAAAChAgAAZHJzL2Rvd25yZXYueG1sUEsFBgAAAAAEAAQA+QAAAJMDAAAAAA==&#10;" strokecolor="#4597a0" strokeweight="4.5pt">
                  <v:stroke endarrow="open"/>
                  <v:shadow on="t" opacity="24903f" mv:blur="40000f" origin=",.5" offset="0,20000emu"/>
                </v:shape>
                <v:shape id="Straight Arrow Connector 11" o:spid="_x0000_s1034" type="#_x0000_t32" style="position:absolute;left:2399922;top:2478059;width:1943074;height:585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pns8IAAADbAAAADwAAAGRycy9kb3ducmV2LnhtbERPzWrCQBC+C32HZYTedKOiNKmrFKml&#10;BT2Y9gGG7DSbmp1Ns1sT+/SuIHibj+93luve1uJEra8cK5iMExDEhdMVlwq+PrejJxA+IGusHZOC&#10;M3lYrx4GS8y06/hApzyUIoawz1CBCaHJpPSFIYt+7BriyH271mKIsC2lbrGL4baW0yRZSIsVxwaD&#10;DW0MFcf8zyp4e/V1NU/1bv/x81/madN3s1+j1OOwf3kGEagPd/HN/a7j/Alcf4kHyNU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Ppns8IAAADbAAAADwAAAAAAAAAAAAAA&#10;AAChAgAAZHJzL2Rvd25yZXYueG1sUEsFBgAAAAAEAAQA+QAAAJADAAAAAA==&#10;" strokecolor="#4597a0" strokeweight="4.5pt">
                  <v:stroke endarrow="open"/>
                  <v:shadow on="t" opacity="24903f" mv:blur="40000f" origin=",.5" offset="0,20000emu"/>
                </v:shape>
                <v:oval id="Oval 13" o:spid="_x0000_s1035" style="position:absolute;left:660400;top:1344612;width:3810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96cvwAA&#10;ANsAAAAPAAAAZHJzL2Rvd25yZXYueG1sRE9Li8IwEL4v+B/CCN7W1OqKVGMRYUFPsr7OQzM21WZS&#10;mqzWf2+Ehb3Nx/ecRd7ZWtyp9ZVjBaNhAoK4cLriUsHx8P05A+EDssbaMSl4kod82ftYYKbdg3/o&#10;vg+liCHsM1RgQmgyKX1hyKIfuoY4chfXWgwRtqXULT5iuK1lmiRTabHi2GCwobWh4rb/tQomZp1e&#10;z6d6R+V21Mxu3VZL+lJq0O9WcxCBuvAv/nNvdJw/hvcv8QC5f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CH3py/AAAA2wAAAA8AAAAAAAAAAAAAAAAAlwIAAGRycy9kb3ducmV2&#10;LnhtbFBLBQYAAAAABAAEAPUAAACDAwAAAAA=&#10;" filled="f" strokecolor="black [3213]">
                  <v:shadow on="t" opacity="22937f" mv:blur="40000f" origin=",.5" offset="0,23000emu"/>
                  <v:textbox>
                    <w:txbxContent>
                      <w:p w14:paraId="3E59B036" w14:textId="77777777" w:rsidR="00554895" w:rsidRPr="00997D65" w:rsidRDefault="00554895" w:rsidP="002B3833">
                        <w:pPr>
                          <w:pStyle w:val="NormalWeb"/>
                          <w:spacing w:before="0" w:beforeAutospacing="0" w:after="0" w:afterAutospacing="0"/>
                          <w:jc w:val="center"/>
                          <w:textAlignment w:val="baseline"/>
                          <w:rPr>
                            <w:rFonts w:ascii="Arial" w:hAnsi="Arial" w:cs="Arial"/>
                            <w:sz w:val="24"/>
                            <w:szCs w:val="24"/>
                          </w:rPr>
                        </w:pPr>
                        <w:r>
                          <w:rPr>
                            <w:rFonts w:ascii="Arial" w:hAnsi="Arial" w:cs="Arial"/>
                            <w:color w:val="8064A2" w:themeColor="accent4"/>
                            <w:kern w:val="24"/>
                            <w:sz w:val="26"/>
                            <w:szCs w:val="26"/>
                          </w:rPr>
                          <w:t>1</w:t>
                        </w:r>
                      </w:p>
                    </w:txbxContent>
                  </v:textbox>
                </v:oval>
                <v:oval id="Oval 14" o:spid="_x0000_s1036" style="position:absolute;left:5664200;top:1433512;width:3810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hjnwQAA&#10;ANsAAAAPAAAAZHJzL2Rvd25yZXYueG1sRE/NisIwEL4v+A5hBG+aWsVdukYRRXTBPazuAwzN2Bab&#10;SU2iVp/eLAh7m4/vd6bz1tTiSs5XlhUMBwkI4tzqigsFv4d1/wOED8gaa8uk4E4e5rPO2xQzbW/8&#10;Q9d9KEQMYZ+hgjKEJpPS5yUZ9APbEEfuaJ3BEKErpHZ4i+GmlmmSTKTBimNDiQ0tS8pP+4tR8PU4&#10;peP0+/B+btit0t1ig9vRRqlet118ggjUhn/xy73Vcf4Y/n6JB8jZ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7IY58EAAADbAAAADwAAAAAAAAAAAAAAAACXAgAAZHJzL2Rvd25y&#10;ZXYueG1sUEsFBgAAAAAEAAQA9QAAAIUDAAAAAA==&#10;" filled="f">
                  <v:shadow on="t" opacity="22937f" mv:blur="40000f" origin=",.5" offset="0,23000emu"/>
                  <v:textbox>
                    <w:txbxContent>
                      <w:p w14:paraId="06AA9066" w14:textId="77777777" w:rsidR="00554895" w:rsidRDefault="00554895" w:rsidP="002B3833">
                        <w:pPr>
                          <w:pStyle w:val="NormalWeb"/>
                          <w:spacing w:before="0" w:beforeAutospacing="0" w:after="0" w:afterAutospacing="0"/>
                          <w:jc w:val="center"/>
                          <w:textAlignment w:val="baseline"/>
                        </w:pPr>
                        <w:r>
                          <w:rPr>
                            <w:rFonts w:asciiTheme="minorHAnsi" w:hAnsi="Cambria" w:cstheme="minorBidi"/>
                            <w:color w:val="8064A2" w:themeColor="accent4"/>
                            <w:kern w:val="24"/>
                          </w:rPr>
                          <w:t>2</w:t>
                        </w:r>
                      </w:p>
                    </w:txbxContent>
                  </v:textbox>
                </v:oval>
                <v:shape id="Text Box 17" o:spid="_x0000_s1037" type="#_x0000_t202" style="position:absolute;left:2717565;top:214191;width:1268046;height:3722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v9MvwAA&#10;ANsAAAAPAAAAZHJzL2Rvd25yZXYueG1sRE9La8JAEL4X/A/LCN7qxoJtia4iPsBDL7XxPmTHbDA7&#10;G7JTE/+9KxR6m4/vOcv14Bt1oy7WgQ3Mphko4jLYmisDxc/h9RNUFGSLTWAycKcI69XoZYm5DT1/&#10;0+0klUohHHM04ETaXOtYOvIYp6ElTtwldB4lwa7StsM+hftGv2XZu/ZYc2pw2NLWUXk9/XoDInYz&#10;uxd7H4/n4WvXu6ycY2HMZDxsFqCEBvkX/7mPNs3/gO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Vq/0y/AAAA2wAAAA8AAAAAAAAAAAAAAAAAlwIAAGRycy9kb3ducmV2&#10;LnhtbFBLBQYAAAAABAAEAPUAAACDAwAAAAA=&#10;" filled="f" stroked="f">
                  <v:textbox style="mso-fit-shape-to-text:t">
                    <w:txbxContent>
                      <w:p w14:paraId="66A20EFF" w14:textId="77777777" w:rsidR="00554895" w:rsidRDefault="00554895" w:rsidP="002B3833">
                        <w:pPr>
                          <w:pStyle w:val="NormalWeb"/>
                          <w:spacing w:before="0" w:beforeAutospacing="0" w:after="0" w:afterAutospacing="0"/>
                          <w:textAlignment w:val="baseline"/>
                        </w:pPr>
                        <w:r>
                          <w:rPr>
                            <w:rFonts w:ascii="Arial" w:eastAsia="ＭＳ Ｐゴシック" w:hAnsi="Arial" w:cs="ＭＳ Ｐゴシック"/>
                            <w:color w:val="000000" w:themeColor="text1"/>
                            <w:kern w:val="24"/>
                            <w:sz w:val="36"/>
                            <w:szCs w:val="36"/>
                          </w:rPr>
                          <w:t>Tracking</w:t>
                        </w:r>
                      </w:p>
                    </w:txbxContent>
                  </v:textbox>
                </v:shape>
                <v:shape id="Text Box 18" o:spid="_x0000_s1038" type="#_x0000_t202" style="position:absolute;left:2688879;top:2546095;width:1426552;height:3722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Ws+wgAA&#10;ANsAAAAPAAAAZHJzL2Rvd25yZXYueG1sRI9Ba8MwDIXvg/0Ho8Juq9PBysjqltJ10MMu7bK7iNU4&#10;NJZDrDbpv58Og90k3tN7n1abKXbmRkNuEztYzAswxHXyLTcOqu/P5zcwWZA9donJwZ0ybNaPDyss&#10;fRr5SLeTNEZDOJfoIIj0pbW5DhQxz1NPrNo5DRFF16GxfsBRw2NnX4piaSO2rA0Be9oFqi+na3Qg&#10;4reLe7WP+fAzfX2MoahfsXLuaTZt38EITfJv/rs+eMVXWP1FB7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1az7CAAAA2wAAAA8AAAAAAAAAAAAAAAAAlwIAAGRycy9kb3du&#10;cmV2LnhtbFBLBQYAAAAABAAEAPUAAACGAwAAAAA=&#10;" filled="f" stroked="f">
                  <v:textbox style="mso-fit-shape-to-text:t">
                    <w:txbxContent>
                      <w:p w14:paraId="3FE9221A" w14:textId="08B8A3B5" w:rsidR="00554895" w:rsidRDefault="00554895" w:rsidP="002B3833">
                        <w:pPr>
                          <w:pStyle w:val="NormalWeb"/>
                          <w:spacing w:before="0" w:beforeAutospacing="0" w:after="0" w:afterAutospacing="0"/>
                          <w:textAlignment w:val="baseline"/>
                        </w:pPr>
                        <w:r>
                          <w:rPr>
                            <w:rFonts w:ascii="Arial" w:eastAsia="ＭＳ Ｐゴシック" w:hAnsi="Arial" w:cs="ＭＳ Ｐゴシック"/>
                            <w:color w:val="000000" w:themeColor="text1"/>
                            <w:kern w:val="24"/>
                            <w:sz w:val="36"/>
                            <w:szCs w:val="36"/>
                          </w:rPr>
                          <w:t>Tracking</w:t>
                        </w:r>
                      </w:p>
                    </w:txbxContent>
                  </v:textbox>
                </v:shape>
                <w10:anchorlock/>
              </v:group>
            </w:pict>
          </mc:Fallback>
        </mc:AlternateContent>
      </w:r>
    </w:p>
    <w:p w14:paraId="7756B9DD" w14:textId="0AF62A3F" w:rsidR="002B3833" w:rsidRPr="009266B8" w:rsidRDefault="00F00BDC" w:rsidP="00261EFE">
      <w:pPr>
        <w:rPr>
          <w:rFonts w:ascii="Arial" w:hAnsi="Arial" w:cs="Arial"/>
        </w:rPr>
      </w:pPr>
      <w:r>
        <w:rPr>
          <w:rFonts w:ascii="Arial" w:hAnsi="Arial" w:cs="Arial"/>
          <w:b/>
        </w:rPr>
        <w:t>Figure</w:t>
      </w:r>
      <w:r w:rsidR="00BD0394">
        <w:rPr>
          <w:rFonts w:ascii="Arial" w:hAnsi="Arial" w:cs="Arial"/>
          <w:b/>
        </w:rPr>
        <w:t xml:space="preserve"> 1</w:t>
      </w:r>
      <w:r>
        <w:rPr>
          <w:rFonts w:ascii="Arial" w:hAnsi="Arial" w:cs="Arial"/>
          <w:b/>
        </w:rPr>
        <w:t>.</w:t>
      </w:r>
      <w:r w:rsidR="002B3833" w:rsidRPr="009266B8">
        <w:rPr>
          <w:rFonts w:ascii="Arial" w:hAnsi="Arial" w:cs="Arial"/>
          <w:b/>
        </w:rPr>
        <w:t xml:space="preserve"> </w:t>
      </w:r>
      <w:r w:rsidR="002B3833" w:rsidRPr="009266B8">
        <w:rPr>
          <w:rFonts w:ascii="Arial" w:hAnsi="Arial" w:cs="Arial"/>
        </w:rPr>
        <w:t>Theoretical model of</w:t>
      </w:r>
      <w:r w:rsidR="00184859">
        <w:rPr>
          <w:rFonts w:ascii="Arial" w:hAnsi="Arial" w:cs="Arial"/>
        </w:rPr>
        <w:t xml:space="preserve"> the</w:t>
      </w:r>
      <w:r w:rsidR="002B3833" w:rsidRPr="009266B8">
        <w:rPr>
          <w:rFonts w:ascii="Arial" w:hAnsi="Arial" w:cs="Arial"/>
        </w:rPr>
        <w:t xml:space="preserve"> r</w:t>
      </w:r>
      <w:r w:rsidR="00184859">
        <w:rPr>
          <w:rFonts w:ascii="Arial" w:hAnsi="Arial" w:cs="Arial"/>
        </w:rPr>
        <w:t xml:space="preserve">elationships between year 1 and year </w:t>
      </w:r>
      <w:r w:rsidR="002B3833" w:rsidRPr="009266B8">
        <w:rPr>
          <w:rFonts w:ascii="Arial" w:hAnsi="Arial" w:cs="Arial"/>
        </w:rPr>
        <w:t>2 physical activity and fitness measures.</w:t>
      </w:r>
    </w:p>
    <w:p w14:paraId="552549AC" w14:textId="77777777" w:rsidR="002B3833" w:rsidRPr="009266B8" w:rsidRDefault="002B3833" w:rsidP="00261EFE">
      <w:pPr>
        <w:ind w:left="1701" w:hanging="567"/>
        <w:rPr>
          <w:rFonts w:ascii="Arial" w:hAnsi="Arial" w:cs="Arial"/>
        </w:rPr>
      </w:pPr>
    </w:p>
    <w:p w14:paraId="12882507" w14:textId="78676731" w:rsidR="002B3833" w:rsidRPr="009266B8" w:rsidRDefault="002111AC" w:rsidP="00261EFE">
      <w:pPr>
        <w:spacing w:line="480" w:lineRule="auto"/>
        <w:rPr>
          <w:rFonts w:ascii="Arial" w:hAnsi="Arial" w:cs="Arial"/>
        </w:rPr>
      </w:pPr>
      <w:r>
        <w:rPr>
          <w:rFonts w:ascii="Arial" w:hAnsi="Arial" w:cs="Arial"/>
        </w:rPr>
        <w:t xml:space="preserve">      </w:t>
      </w:r>
      <w:r w:rsidR="002B3833" w:rsidRPr="009266B8">
        <w:rPr>
          <w:rFonts w:ascii="Arial" w:hAnsi="Arial" w:cs="Arial"/>
        </w:rPr>
        <w:t>The changes and tracking of PA and fitness in the early years have not been described previously in the literature. In addition, the relationship between these variables has not</w:t>
      </w:r>
      <w:r w:rsidR="008F36B1">
        <w:rPr>
          <w:rFonts w:ascii="Arial" w:hAnsi="Arial" w:cs="Arial"/>
        </w:rPr>
        <w:t xml:space="preserve"> been</w:t>
      </w:r>
      <w:r w:rsidR="002B3833" w:rsidRPr="009266B8">
        <w:rPr>
          <w:rFonts w:ascii="Arial" w:hAnsi="Arial" w:cs="Arial"/>
        </w:rPr>
        <w:t xml:space="preserve"> established in the early years, especially how the relationship changes ove</w:t>
      </w:r>
      <w:r w:rsidR="001B306B">
        <w:rPr>
          <w:rFonts w:ascii="Arial" w:hAnsi="Arial" w:cs="Arial"/>
        </w:rPr>
        <w:t>r a 1-year period. Figure 1</w:t>
      </w:r>
      <w:r w:rsidR="002B3833" w:rsidRPr="009266B8">
        <w:rPr>
          <w:rFonts w:ascii="Arial" w:hAnsi="Arial" w:cs="Arial"/>
        </w:rPr>
        <w:t xml:space="preserve"> outlines the relationships to be investigated in this thesis. The objectives of thesis are to:</w:t>
      </w:r>
    </w:p>
    <w:p w14:paraId="0C013358" w14:textId="0DCCE905" w:rsidR="002B3833" w:rsidRPr="009266B8" w:rsidRDefault="002B3833" w:rsidP="00261EFE">
      <w:pPr>
        <w:pStyle w:val="ListParagraph"/>
        <w:numPr>
          <w:ilvl w:val="0"/>
          <w:numId w:val="8"/>
        </w:numPr>
        <w:rPr>
          <w:rFonts w:cs="Arial"/>
        </w:rPr>
      </w:pPr>
      <w:r w:rsidRPr="009266B8">
        <w:rPr>
          <w:rFonts w:cs="Arial"/>
        </w:rPr>
        <w:t>Determine how PA and fitness change and track over a one-year period from baseline to follow-up</w:t>
      </w:r>
      <w:r w:rsidR="00BD0394">
        <w:rPr>
          <w:rFonts w:cs="Arial"/>
        </w:rPr>
        <w:t>.</w:t>
      </w:r>
    </w:p>
    <w:p w14:paraId="251B7A7B" w14:textId="7EF1B363" w:rsidR="002B3833" w:rsidRPr="009266B8" w:rsidRDefault="002B3833" w:rsidP="00261EFE">
      <w:pPr>
        <w:pStyle w:val="ListParagraph"/>
        <w:numPr>
          <w:ilvl w:val="1"/>
          <w:numId w:val="8"/>
        </w:numPr>
        <w:rPr>
          <w:rFonts w:cs="Arial"/>
        </w:rPr>
      </w:pPr>
      <w:r w:rsidRPr="009266B8">
        <w:rPr>
          <w:rFonts w:cs="Arial"/>
        </w:rPr>
        <w:t>Changes from year 1 to year 2</w:t>
      </w:r>
      <w:r w:rsidR="00F57B3F">
        <w:rPr>
          <w:rFonts w:cs="Arial"/>
        </w:rPr>
        <w:t>.</w:t>
      </w:r>
    </w:p>
    <w:p w14:paraId="2A368D69" w14:textId="76D5B0EF" w:rsidR="002B3833" w:rsidRPr="009266B8" w:rsidRDefault="002B3833" w:rsidP="00261EFE">
      <w:pPr>
        <w:pStyle w:val="ListParagraph"/>
        <w:numPr>
          <w:ilvl w:val="1"/>
          <w:numId w:val="8"/>
        </w:numPr>
        <w:rPr>
          <w:rFonts w:cs="Arial"/>
        </w:rPr>
      </w:pPr>
      <w:r w:rsidRPr="009266B8">
        <w:rPr>
          <w:rFonts w:cs="Arial"/>
        </w:rPr>
        <w:t>Tracking of each variable from year 1 to year 2</w:t>
      </w:r>
      <w:r w:rsidR="00F57B3F">
        <w:rPr>
          <w:rFonts w:cs="Arial"/>
        </w:rPr>
        <w:t>.</w:t>
      </w:r>
    </w:p>
    <w:p w14:paraId="09DBCEFD" w14:textId="0914276E" w:rsidR="002B3833" w:rsidRPr="009266B8" w:rsidRDefault="002B3833" w:rsidP="00261EFE">
      <w:pPr>
        <w:pStyle w:val="ListParagraph"/>
        <w:numPr>
          <w:ilvl w:val="0"/>
          <w:numId w:val="8"/>
        </w:numPr>
        <w:rPr>
          <w:rFonts w:cs="Arial"/>
        </w:rPr>
      </w:pPr>
      <w:r w:rsidRPr="009266B8">
        <w:rPr>
          <w:rFonts w:cs="Arial"/>
        </w:rPr>
        <w:t>Determine the relationship between PA and fitness over a one-year period</w:t>
      </w:r>
      <w:r w:rsidR="00BD0394">
        <w:rPr>
          <w:rFonts w:cs="Arial"/>
        </w:rPr>
        <w:t>.</w:t>
      </w:r>
    </w:p>
    <w:p w14:paraId="50A06B38" w14:textId="59E9BBC7" w:rsidR="002B3833" w:rsidRPr="009266B8" w:rsidRDefault="002B3833" w:rsidP="00261EFE">
      <w:pPr>
        <w:pStyle w:val="ListParagraph"/>
        <w:numPr>
          <w:ilvl w:val="1"/>
          <w:numId w:val="8"/>
        </w:numPr>
        <w:rPr>
          <w:rFonts w:cs="Arial"/>
        </w:rPr>
      </w:pPr>
      <w:r w:rsidRPr="009266B8">
        <w:rPr>
          <w:rFonts w:cs="Arial"/>
        </w:rPr>
        <w:t>Describe the relationships between PA and fitness separately for year 1 and ye</w:t>
      </w:r>
      <w:r w:rsidR="00BD0394">
        <w:rPr>
          <w:rFonts w:cs="Arial"/>
        </w:rPr>
        <w:t>ar 2 (Arrows 1 and 2 in Figure 1</w:t>
      </w:r>
      <w:r w:rsidRPr="009266B8">
        <w:rPr>
          <w:rFonts w:cs="Arial"/>
        </w:rPr>
        <w:t>)</w:t>
      </w:r>
      <w:r w:rsidR="00F57B3F">
        <w:rPr>
          <w:rFonts w:cs="Arial"/>
        </w:rPr>
        <w:t>.</w:t>
      </w:r>
    </w:p>
    <w:p w14:paraId="353E1CBC" w14:textId="5C79D606" w:rsidR="002B3833" w:rsidRPr="009266B8" w:rsidRDefault="002B3833" w:rsidP="00261EFE">
      <w:pPr>
        <w:pStyle w:val="ListParagraph"/>
        <w:numPr>
          <w:ilvl w:val="1"/>
          <w:numId w:val="8"/>
        </w:numPr>
        <w:rPr>
          <w:rFonts w:cs="Arial"/>
        </w:rPr>
      </w:pPr>
      <w:r w:rsidRPr="009266B8">
        <w:rPr>
          <w:rFonts w:cs="Arial"/>
        </w:rPr>
        <w:t>Describe the PA changes from year 1 to year 2 and the characteristics of participants who decreased, maintained or increas</w:t>
      </w:r>
      <w:r w:rsidR="008F36B1">
        <w:rPr>
          <w:rFonts w:cs="Arial"/>
        </w:rPr>
        <w:t>ed PA participation.</w:t>
      </w:r>
    </w:p>
    <w:p w14:paraId="2AE12686" w14:textId="77777777" w:rsidR="002B3833" w:rsidRPr="009266B8" w:rsidRDefault="002B3833" w:rsidP="00261EFE">
      <w:pPr>
        <w:pStyle w:val="ListParagraph"/>
        <w:rPr>
          <w:rFonts w:cs="Arial"/>
        </w:rPr>
      </w:pPr>
      <w:r w:rsidRPr="009266B8">
        <w:rPr>
          <w:rFonts w:cs="Arial"/>
        </w:rPr>
        <w:t>Hypotheses</w:t>
      </w:r>
    </w:p>
    <w:p w14:paraId="1A8FAE6F" w14:textId="2CD5601B" w:rsidR="002B3833" w:rsidRPr="009266B8" w:rsidRDefault="002111AC" w:rsidP="00261EFE">
      <w:pPr>
        <w:spacing w:line="480" w:lineRule="auto"/>
        <w:rPr>
          <w:rFonts w:ascii="Arial" w:hAnsi="Arial" w:cs="Arial"/>
        </w:rPr>
      </w:pPr>
      <w:r>
        <w:rPr>
          <w:rFonts w:ascii="Arial" w:hAnsi="Arial" w:cs="Arial"/>
        </w:rPr>
        <w:t xml:space="preserve">      </w:t>
      </w:r>
      <w:r w:rsidR="002B3833" w:rsidRPr="009266B8">
        <w:rPr>
          <w:rFonts w:ascii="Arial" w:hAnsi="Arial" w:cs="Arial"/>
        </w:rPr>
        <w:t xml:space="preserve">The following hypotheses were </w:t>
      </w:r>
      <w:r w:rsidR="00B5005C">
        <w:rPr>
          <w:rFonts w:ascii="Arial" w:hAnsi="Arial" w:cs="Arial"/>
        </w:rPr>
        <w:t>developed</w:t>
      </w:r>
      <w:r w:rsidR="002B3833" w:rsidRPr="009266B8">
        <w:rPr>
          <w:rFonts w:ascii="Arial" w:hAnsi="Arial" w:cs="Arial"/>
        </w:rPr>
        <w:t xml:space="preserve"> based on assessments of body size and composition, PA, aerobic fitness and short-term muscle power </w:t>
      </w:r>
      <w:r w:rsidR="00BD0394">
        <w:rPr>
          <w:rFonts w:ascii="Arial" w:hAnsi="Arial" w:cs="Arial"/>
        </w:rPr>
        <w:t xml:space="preserve">that were conducted </w:t>
      </w:r>
      <w:r w:rsidR="002B3833" w:rsidRPr="009266B8">
        <w:rPr>
          <w:rFonts w:ascii="Arial" w:hAnsi="Arial" w:cs="Arial"/>
        </w:rPr>
        <w:t>at year 1 and year 2.</w:t>
      </w:r>
    </w:p>
    <w:p w14:paraId="1523A44E" w14:textId="36B3C9E9" w:rsidR="002B3833" w:rsidRPr="009266B8" w:rsidRDefault="002B3833" w:rsidP="00261EFE">
      <w:pPr>
        <w:pStyle w:val="ListParagraph"/>
        <w:numPr>
          <w:ilvl w:val="0"/>
          <w:numId w:val="9"/>
        </w:numPr>
        <w:rPr>
          <w:rFonts w:cs="Arial"/>
        </w:rPr>
      </w:pPr>
      <w:r w:rsidRPr="009266B8">
        <w:rPr>
          <w:rFonts w:cs="Arial"/>
        </w:rPr>
        <w:t>Changes and tracking of PA and fitness: Performance on fitness tests will increase from year 1 to year 2 as children grow. Changes in PA will be variable between participants. Tracking will be stronger for fitness variables than PA variables.</w:t>
      </w:r>
    </w:p>
    <w:p w14:paraId="1362FEDC" w14:textId="1886F646" w:rsidR="002B3833" w:rsidRPr="009266B8" w:rsidRDefault="002B3833" w:rsidP="00261EFE">
      <w:pPr>
        <w:pStyle w:val="ListParagraph"/>
        <w:numPr>
          <w:ilvl w:val="0"/>
          <w:numId w:val="9"/>
        </w:numPr>
        <w:rPr>
          <w:rFonts w:cs="Arial"/>
        </w:rPr>
      </w:pPr>
      <w:r w:rsidRPr="009266B8">
        <w:rPr>
          <w:rFonts w:cs="Arial"/>
        </w:rPr>
        <w:t>Relationships: The relationships between PA and fitness will not be different at year 1 and year 2. Changes in PA will be</w:t>
      </w:r>
      <w:r w:rsidR="004F408E">
        <w:rPr>
          <w:rFonts w:cs="Arial"/>
        </w:rPr>
        <w:t xml:space="preserve"> positively</w:t>
      </w:r>
      <w:r w:rsidRPr="009266B8">
        <w:rPr>
          <w:rFonts w:cs="Arial"/>
        </w:rPr>
        <w:t xml:space="preserve"> associated with changes in fitness.</w:t>
      </w:r>
    </w:p>
    <w:p w14:paraId="48FAEA48" w14:textId="27FAF270" w:rsidR="00D03343" w:rsidRDefault="00D03343">
      <w:pPr>
        <w:rPr>
          <w:rFonts w:ascii="Arial" w:hAnsi="Arial" w:cs="Arial"/>
        </w:rPr>
      </w:pPr>
      <w:r>
        <w:rPr>
          <w:rFonts w:ascii="Arial" w:hAnsi="Arial" w:cs="Arial"/>
        </w:rPr>
        <w:br w:type="page"/>
      </w:r>
    </w:p>
    <w:p w14:paraId="613387F4" w14:textId="77777777" w:rsidR="00A90BE6" w:rsidRPr="009266B8" w:rsidRDefault="00A90BE6" w:rsidP="00261EFE">
      <w:pPr>
        <w:rPr>
          <w:rFonts w:ascii="Arial" w:hAnsi="Arial" w:cs="Arial"/>
        </w:rPr>
      </w:pPr>
    </w:p>
    <w:p w14:paraId="5CFAB32E" w14:textId="77777777" w:rsidR="00A90BE6" w:rsidRPr="009266B8" w:rsidRDefault="00A90BE6" w:rsidP="00261EFE">
      <w:pPr>
        <w:rPr>
          <w:rFonts w:ascii="Arial" w:hAnsi="Arial" w:cs="Arial"/>
        </w:rPr>
      </w:pPr>
    </w:p>
    <w:p w14:paraId="18B8E28D" w14:textId="77777777" w:rsidR="00A90BE6" w:rsidRPr="009266B8" w:rsidRDefault="00A90BE6" w:rsidP="00261EFE">
      <w:pPr>
        <w:rPr>
          <w:rFonts w:ascii="Arial" w:hAnsi="Arial" w:cs="Arial"/>
        </w:rPr>
      </w:pPr>
    </w:p>
    <w:p w14:paraId="133D0258" w14:textId="3C39698C" w:rsidR="00A90BE6" w:rsidRPr="00D03343" w:rsidRDefault="00D03343" w:rsidP="00D03343">
      <w:pPr>
        <w:pStyle w:val="Heading1"/>
        <w:jc w:val="center"/>
        <w:rPr>
          <w:rFonts w:ascii="Arial" w:hAnsi="Arial" w:cs="Arial"/>
          <w:color w:val="auto"/>
          <w:sz w:val="24"/>
          <w:szCs w:val="24"/>
        </w:rPr>
        <w:sectPr w:rsidR="00A90BE6" w:rsidRPr="00D03343" w:rsidSect="009150AD">
          <w:pgSz w:w="12240" w:h="15840"/>
          <w:pgMar w:top="1440" w:right="1440" w:bottom="1440" w:left="1440" w:header="709" w:footer="709" w:gutter="0"/>
          <w:pgNumType w:start="1"/>
          <w:cols w:space="708"/>
          <w:docGrid w:linePitch="360"/>
        </w:sectPr>
      </w:pPr>
      <w:bookmarkStart w:id="51" w:name="_Toc270529579"/>
      <w:r w:rsidRPr="00D03343">
        <w:rPr>
          <w:rFonts w:ascii="Arial" w:hAnsi="Arial" w:cs="Arial"/>
          <w:color w:val="auto"/>
          <w:sz w:val="24"/>
          <w:szCs w:val="24"/>
        </w:rPr>
        <w:t>CHAPTER 2</w:t>
      </w:r>
      <w:r>
        <w:rPr>
          <w:rFonts w:ascii="Arial" w:hAnsi="Arial" w:cs="Arial"/>
          <w:color w:val="auto"/>
          <w:sz w:val="24"/>
          <w:szCs w:val="24"/>
        </w:rPr>
        <w:t>: METHODS</w:t>
      </w:r>
      <w:bookmarkEnd w:id="51"/>
    </w:p>
    <w:p w14:paraId="3F2C05B9" w14:textId="277914D3" w:rsidR="002B3833" w:rsidRPr="00D03343" w:rsidRDefault="002B3833" w:rsidP="008F36B1">
      <w:pPr>
        <w:pStyle w:val="Heading1"/>
        <w:spacing w:before="0"/>
        <w:rPr>
          <w:rFonts w:ascii="Arial" w:hAnsi="Arial" w:cs="Arial"/>
          <w:color w:val="auto"/>
          <w:sz w:val="24"/>
          <w:szCs w:val="24"/>
        </w:rPr>
      </w:pPr>
      <w:bookmarkStart w:id="52" w:name="_Toc270529580"/>
      <w:r w:rsidRPr="00D03343">
        <w:rPr>
          <w:rFonts w:ascii="Arial" w:hAnsi="Arial" w:cs="Arial"/>
          <w:color w:val="auto"/>
          <w:sz w:val="24"/>
          <w:szCs w:val="24"/>
        </w:rPr>
        <w:t>2.1 HOPP Study Overview</w:t>
      </w:r>
      <w:bookmarkEnd w:id="52"/>
    </w:p>
    <w:p w14:paraId="05056E88" w14:textId="77777777" w:rsidR="00A90BE6" w:rsidRPr="009266B8" w:rsidRDefault="00A90BE6" w:rsidP="00D03343">
      <w:pPr>
        <w:rPr>
          <w:rFonts w:ascii="Arial" w:hAnsi="Arial" w:cs="Arial"/>
        </w:rPr>
      </w:pPr>
    </w:p>
    <w:p w14:paraId="266DE27F" w14:textId="7B52458E" w:rsidR="00CC26B3" w:rsidRDefault="002B3833" w:rsidP="00CC26B3">
      <w:pPr>
        <w:spacing w:line="480" w:lineRule="auto"/>
        <w:ind w:firstLine="284"/>
        <w:rPr>
          <w:rFonts w:ascii="Arial" w:hAnsi="Arial" w:cs="Arial"/>
        </w:rPr>
      </w:pPr>
      <w:r w:rsidRPr="009266B8">
        <w:rPr>
          <w:rFonts w:ascii="Arial" w:hAnsi="Arial" w:cs="Arial"/>
        </w:rPr>
        <w:t xml:space="preserve">The Health Outcomes and Physical activity in Preschoolers (HOPP) study is a CIHR-funded, 3-year, observational, longitudinal study. It aims to describe how the prevalence and patterns of </w:t>
      </w:r>
      <w:r w:rsidR="001B306B">
        <w:rPr>
          <w:rFonts w:ascii="Arial" w:hAnsi="Arial" w:cs="Arial"/>
        </w:rPr>
        <w:t>PA</w:t>
      </w:r>
      <w:r w:rsidRPr="009266B8">
        <w:rPr>
          <w:rFonts w:ascii="Arial" w:hAnsi="Arial" w:cs="Arial"/>
        </w:rPr>
        <w:t xml:space="preserve"> in preschoolers relat</w:t>
      </w:r>
      <w:r w:rsidR="0019483F">
        <w:rPr>
          <w:rFonts w:ascii="Arial" w:hAnsi="Arial" w:cs="Arial"/>
        </w:rPr>
        <w:t xml:space="preserve">e to various health indicators, such as: </w:t>
      </w:r>
      <w:r w:rsidRPr="009266B8">
        <w:rPr>
          <w:rFonts w:ascii="Arial" w:hAnsi="Arial" w:cs="Arial"/>
        </w:rPr>
        <w:t xml:space="preserve">body composition, aerobic fitness, </w:t>
      </w:r>
      <w:r w:rsidR="00A435E6">
        <w:rPr>
          <w:rFonts w:ascii="Arial" w:hAnsi="Arial" w:cs="Arial"/>
        </w:rPr>
        <w:t>STMP</w:t>
      </w:r>
      <w:r w:rsidRPr="009266B8">
        <w:rPr>
          <w:rFonts w:ascii="Arial" w:hAnsi="Arial" w:cs="Arial"/>
        </w:rPr>
        <w:t>, motor proficiency, vascular health, health-related quality of life, demographics, children’s behaviour and parents’ beliefs about physical activity for their preschooler. The Hamilton Health Sciences/ Faculty of Health Sciences Research Ethics Board provided ethical approval for the study</w:t>
      </w:r>
      <w:r w:rsidR="006C2B64">
        <w:rPr>
          <w:rFonts w:ascii="Arial" w:hAnsi="Arial" w:cs="Arial"/>
        </w:rPr>
        <w:t xml:space="preserve"> </w:t>
      </w:r>
      <w:r w:rsidR="006C2B64">
        <w:rPr>
          <w:rFonts w:ascii="Arial" w:hAnsi="Arial" w:cs="Arial"/>
        </w:rPr>
        <w:fldChar w:fldCharType="begin"/>
      </w:r>
      <w:r w:rsidR="006C2B64">
        <w:rPr>
          <w:rFonts w:ascii="Arial" w:hAnsi="Arial" w:cs="Arial"/>
        </w:rPr>
        <w:instrText>ADDIN RW.CITE{{162 Timmons, Brian W 2012}}</w:instrText>
      </w:r>
      <w:r w:rsidR="006C2B64">
        <w:rPr>
          <w:rFonts w:ascii="Arial" w:hAnsi="Arial" w:cs="Arial"/>
        </w:rPr>
        <w:fldChar w:fldCharType="separate"/>
      </w:r>
      <w:r w:rsidR="00554895" w:rsidRPr="00554895">
        <w:rPr>
          <w:rFonts w:ascii="Arial" w:eastAsia="Times New Roman" w:hAnsi="Arial" w:cs="Arial"/>
        </w:rPr>
        <w:t>(Timmons et al., 2012)</w:t>
      </w:r>
      <w:r w:rsidR="006C2B64">
        <w:rPr>
          <w:rFonts w:ascii="Arial" w:hAnsi="Arial" w:cs="Arial"/>
        </w:rPr>
        <w:fldChar w:fldCharType="end"/>
      </w:r>
      <w:r w:rsidR="006C2B64">
        <w:rPr>
          <w:rFonts w:ascii="Arial" w:hAnsi="Arial" w:cs="Arial"/>
        </w:rPr>
        <w:t xml:space="preserve">. </w:t>
      </w:r>
      <w:r w:rsidR="00D867D0">
        <w:rPr>
          <w:rFonts w:ascii="Arial" w:hAnsi="Arial" w:cs="Arial"/>
        </w:rPr>
        <w:t xml:space="preserve">This thesis will focus on the body composition, </w:t>
      </w:r>
      <w:r w:rsidR="009E619B">
        <w:rPr>
          <w:rFonts w:ascii="Arial" w:hAnsi="Arial" w:cs="Arial"/>
        </w:rPr>
        <w:t xml:space="preserve">aerobic fitness, STMP </w:t>
      </w:r>
      <w:r w:rsidR="00D867D0">
        <w:rPr>
          <w:rFonts w:ascii="Arial" w:hAnsi="Arial" w:cs="Arial"/>
        </w:rPr>
        <w:t>and PA data</w:t>
      </w:r>
      <w:r w:rsidR="0019483F">
        <w:rPr>
          <w:rFonts w:ascii="Arial" w:hAnsi="Arial" w:cs="Arial"/>
        </w:rPr>
        <w:t xml:space="preserve"> that were</w:t>
      </w:r>
      <w:r w:rsidR="00D867D0">
        <w:rPr>
          <w:rFonts w:ascii="Arial" w:hAnsi="Arial" w:cs="Arial"/>
        </w:rPr>
        <w:t xml:space="preserve"> collected in the first two years of the</w:t>
      </w:r>
      <w:r w:rsidR="009E619B">
        <w:rPr>
          <w:rFonts w:ascii="Arial" w:hAnsi="Arial" w:cs="Arial"/>
        </w:rPr>
        <w:t xml:space="preserve"> study (between summer 2010 and summer 2013).</w:t>
      </w:r>
    </w:p>
    <w:p w14:paraId="52E4B1C6" w14:textId="04D80A24" w:rsidR="002B3833" w:rsidRPr="009266B8" w:rsidRDefault="002B3833" w:rsidP="00CC26B3">
      <w:pPr>
        <w:spacing w:line="480" w:lineRule="auto"/>
        <w:ind w:firstLine="284"/>
        <w:rPr>
          <w:rFonts w:ascii="Arial" w:hAnsi="Arial" w:cs="Arial"/>
        </w:rPr>
      </w:pPr>
      <w:r w:rsidRPr="009266B8">
        <w:rPr>
          <w:rFonts w:ascii="Arial" w:hAnsi="Arial" w:cs="Arial"/>
        </w:rPr>
        <w:t xml:space="preserve">The HOPP study began collecting data in the summer of 2010 and will </w:t>
      </w:r>
      <w:r w:rsidR="009E619B">
        <w:rPr>
          <w:rFonts w:ascii="Arial" w:hAnsi="Arial" w:cs="Arial"/>
        </w:rPr>
        <w:t>be complete in the fall of 2014</w:t>
      </w:r>
      <w:r w:rsidR="001B306B">
        <w:rPr>
          <w:rFonts w:ascii="Arial" w:hAnsi="Arial" w:cs="Arial"/>
        </w:rPr>
        <w:t>.</w:t>
      </w:r>
      <w:r w:rsidR="009E619B">
        <w:rPr>
          <w:rFonts w:ascii="Arial" w:hAnsi="Arial" w:cs="Arial"/>
        </w:rPr>
        <w:t xml:space="preserve"> </w:t>
      </w:r>
      <w:r w:rsidRPr="009266B8">
        <w:rPr>
          <w:rFonts w:ascii="Arial" w:hAnsi="Arial" w:cs="Arial"/>
        </w:rPr>
        <w:t xml:space="preserve">Before coming to the laboratory for their first visit, parents were sent the consent form to review. At the first visit, written consent was obtained. Parents then completed a medical questionnaire, as well as a series of questionnaires collecting demographic, behavioural, and physical activity information about the child and their family. For the remainder of the first visit, body composition, aerobic fitness, </w:t>
      </w:r>
      <w:r w:rsidR="00A435E6">
        <w:rPr>
          <w:rFonts w:ascii="Arial" w:hAnsi="Arial" w:cs="Arial"/>
        </w:rPr>
        <w:t>STMP</w:t>
      </w:r>
      <w:r w:rsidRPr="009266B8">
        <w:rPr>
          <w:rFonts w:ascii="Arial" w:hAnsi="Arial" w:cs="Arial"/>
        </w:rPr>
        <w:t xml:space="preserve"> and motor skills were assessed. At the end of the visit, participants were given an accelerometer to wear daily for 7 days to assess eac</w:t>
      </w:r>
      <w:r w:rsidR="009E619B">
        <w:rPr>
          <w:rFonts w:ascii="Arial" w:hAnsi="Arial" w:cs="Arial"/>
        </w:rPr>
        <w:t xml:space="preserve">h child’s habitual PA levels. The same testing procedure was used in subsequent years. </w:t>
      </w:r>
    </w:p>
    <w:p w14:paraId="2A84CA14" w14:textId="57021D22" w:rsidR="002B3833" w:rsidRDefault="00D03343" w:rsidP="00D03343">
      <w:pPr>
        <w:pStyle w:val="Heading1"/>
        <w:spacing w:before="0"/>
        <w:contextualSpacing/>
        <w:rPr>
          <w:rFonts w:ascii="Arial" w:hAnsi="Arial" w:cs="Arial"/>
          <w:color w:val="auto"/>
          <w:sz w:val="24"/>
          <w:szCs w:val="24"/>
        </w:rPr>
      </w:pPr>
      <w:bookmarkStart w:id="53" w:name="_Toc270529581"/>
      <w:r>
        <w:rPr>
          <w:rFonts w:ascii="Arial" w:hAnsi="Arial" w:cs="Arial"/>
          <w:color w:val="auto"/>
          <w:sz w:val="24"/>
          <w:szCs w:val="24"/>
        </w:rPr>
        <w:t xml:space="preserve">2.2 </w:t>
      </w:r>
      <w:r w:rsidR="002B3833" w:rsidRPr="009266B8">
        <w:rPr>
          <w:rFonts w:ascii="Arial" w:hAnsi="Arial" w:cs="Arial"/>
          <w:color w:val="auto"/>
          <w:sz w:val="24"/>
          <w:szCs w:val="24"/>
        </w:rPr>
        <w:t>Participants</w:t>
      </w:r>
      <w:bookmarkEnd w:id="53"/>
    </w:p>
    <w:p w14:paraId="1CF6819F" w14:textId="77777777" w:rsidR="009E619B" w:rsidRPr="009E619B" w:rsidRDefault="009E619B" w:rsidP="009E619B">
      <w:pPr>
        <w:ind w:left="360"/>
      </w:pPr>
    </w:p>
    <w:p w14:paraId="4349303D" w14:textId="5E519EC4" w:rsidR="002B3833" w:rsidRPr="009266B8" w:rsidRDefault="002B3833" w:rsidP="00CC26B3">
      <w:pPr>
        <w:spacing w:line="480" w:lineRule="auto"/>
        <w:ind w:firstLine="284"/>
        <w:rPr>
          <w:rFonts w:ascii="Arial" w:hAnsi="Arial" w:cs="Arial"/>
        </w:rPr>
      </w:pPr>
      <w:r w:rsidRPr="009266B8">
        <w:rPr>
          <w:rFonts w:ascii="Arial" w:hAnsi="Arial" w:cs="Arial"/>
        </w:rPr>
        <w:t xml:space="preserve">Four hundred and nineteen preschoolers </w:t>
      </w:r>
      <w:r w:rsidR="009E619B">
        <w:rPr>
          <w:rFonts w:ascii="Arial" w:hAnsi="Arial" w:cs="Arial"/>
        </w:rPr>
        <w:t xml:space="preserve">were enrolled in the HOPP Study and completed year 1 assessments and 400 preschoolers completed year 2 visits, resulting </w:t>
      </w:r>
      <w:r w:rsidRPr="009266B8">
        <w:rPr>
          <w:rFonts w:ascii="Arial" w:hAnsi="Arial" w:cs="Arial"/>
        </w:rPr>
        <w:t>in a 95% retention rate. Any child with a chronic disease (e.g. asthma, diabetes, etc.) or disability (e.g. cerebral palsy) was not included in the current study. On average, visits were 12.1</w:t>
      </w:r>
      <w:r w:rsidRPr="009266B8">
        <w:rPr>
          <w:rFonts w:ascii="Arial" w:eastAsia="ＭＳ ゴシック" w:hAnsi="Arial" w:cs="Arial"/>
        </w:rPr>
        <w:t xml:space="preserve">±0.7 months apart (range: 10.8-17.2 months), and 97% of visits occurred within 12 ±1 months. </w:t>
      </w:r>
      <w:r w:rsidR="001B306B">
        <w:rPr>
          <w:rFonts w:ascii="Arial" w:eastAsia="ＭＳ ゴシック" w:hAnsi="Arial" w:cs="Arial"/>
        </w:rPr>
        <w:t xml:space="preserve">At year 1, </w:t>
      </w:r>
      <w:r w:rsidR="001B306B">
        <w:rPr>
          <w:rFonts w:ascii="Arial" w:hAnsi="Arial" w:cs="Arial"/>
        </w:rPr>
        <w:t>f</w:t>
      </w:r>
      <w:r w:rsidRPr="009266B8">
        <w:rPr>
          <w:rFonts w:ascii="Arial" w:hAnsi="Arial" w:cs="Arial"/>
        </w:rPr>
        <w:t>ive participants could not complete the assessments due to developmental/health concerns and were therefore excluded for all analyses and not invited to continue their participation in the study. Fourteen participants did not return for year 2 for several reasons, including: family issues, medical issues, time commitments, moved away or unknown reasons (includes scheduling issues).</w:t>
      </w:r>
    </w:p>
    <w:p w14:paraId="69CC7F3B" w14:textId="4901D175" w:rsidR="002B3833" w:rsidRDefault="00A90BE6" w:rsidP="00D03343">
      <w:pPr>
        <w:pStyle w:val="Heading1"/>
        <w:spacing w:before="0"/>
        <w:rPr>
          <w:rFonts w:ascii="Arial" w:hAnsi="Arial" w:cs="Arial"/>
          <w:color w:val="auto"/>
          <w:sz w:val="24"/>
          <w:szCs w:val="24"/>
        </w:rPr>
      </w:pPr>
      <w:bookmarkStart w:id="54" w:name="_Toc270529582"/>
      <w:r w:rsidRPr="009266B8">
        <w:rPr>
          <w:rFonts w:ascii="Arial" w:hAnsi="Arial" w:cs="Arial"/>
          <w:color w:val="auto"/>
          <w:sz w:val="24"/>
          <w:szCs w:val="24"/>
        </w:rPr>
        <w:t>2.3</w:t>
      </w:r>
      <w:r w:rsidR="002B3833" w:rsidRPr="009266B8">
        <w:rPr>
          <w:rFonts w:ascii="Arial" w:hAnsi="Arial" w:cs="Arial"/>
          <w:color w:val="auto"/>
          <w:sz w:val="24"/>
          <w:szCs w:val="24"/>
        </w:rPr>
        <w:t xml:space="preserve"> Body Composition</w:t>
      </w:r>
      <w:bookmarkEnd w:id="54"/>
    </w:p>
    <w:p w14:paraId="085513FA" w14:textId="77777777" w:rsidR="00D03343" w:rsidRPr="00D03343" w:rsidRDefault="00D03343" w:rsidP="00D03343"/>
    <w:p w14:paraId="6539E9ED" w14:textId="101EF802" w:rsidR="002B3833" w:rsidRPr="009266B8" w:rsidRDefault="00A90BE6" w:rsidP="00D03343">
      <w:pPr>
        <w:pStyle w:val="Heading2"/>
        <w:spacing w:before="0"/>
        <w:rPr>
          <w:rFonts w:ascii="Arial" w:hAnsi="Arial" w:cs="Arial"/>
          <w:color w:val="auto"/>
          <w:sz w:val="24"/>
          <w:szCs w:val="24"/>
        </w:rPr>
      </w:pPr>
      <w:bookmarkStart w:id="55" w:name="_Toc270529583"/>
      <w:r w:rsidRPr="009266B8">
        <w:rPr>
          <w:rFonts w:ascii="Arial" w:hAnsi="Arial" w:cs="Arial"/>
          <w:color w:val="auto"/>
          <w:sz w:val="24"/>
          <w:szCs w:val="24"/>
        </w:rPr>
        <w:t xml:space="preserve">2.3.1 </w:t>
      </w:r>
      <w:r w:rsidR="002B3833" w:rsidRPr="009266B8">
        <w:rPr>
          <w:rFonts w:ascii="Arial" w:hAnsi="Arial" w:cs="Arial"/>
          <w:color w:val="auto"/>
          <w:sz w:val="24"/>
          <w:szCs w:val="24"/>
        </w:rPr>
        <w:t>Height and Weight</w:t>
      </w:r>
      <w:bookmarkEnd w:id="55"/>
    </w:p>
    <w:p w14:paraId="02889DF4" w14:textId="77777777" w:rsidR="00A90BE6" w:rsidRPr="009266B8" w:rsidRDefault="00A90BE6" w:rsidP="00261EFE">
      <w:pPr>
        <w:rPr>
          <w:rFonts w:ascii="Arial" w:hAnsi="Arial" w:cs="Arial"/>
        </w:rPr>
      </w:pPr>
    </w:p>
    <w:p w14:paraId="79D00DB9" w14:textId="17353E98" w:rsidR="002B3833" w:rsidRPr="009266B8" w:rsidRDefault="002B3833" w:rsidP="00CC26B3">
      <w:pPr>
        <w:spacing w:line="480" w:lineRule="auto"/>
        <w:ind w:firstLine="284"/>
        <w:rPr>
          <w:rFonts w:ascii="Arial" w:hAnsi="Arial" w:cs="Arial"/>
          <w:b/>
        </w:rPr>
      </w:pPr>
      <w:r w:rsidRPr="009266B8">
        <w:rPr>
          <w:rFonts w:ascii="Arial" w:hAnsi="Arial" w:cs="Arial"/>
        </w:rPr>
        <w:t>Height was measured with a calibrated stadiometer to the nearest 0.1cm. Weight was measured to the nearest 0.1kg on a digital scale (BWB-800, Tanita Corporation, Japan), with the partici</w:t>
      </w:r>
      <w:r w:rsidR="009E619B">
        <w:rPr>
          <w:rFonts w:ascii="Arial" w:hAnsi="Arial" w:cs="Arial"/>
        </w:rPr>
        <w:t xml:space="preserve">pant dressed in light clothing and </w:t>
      </w:r>
      <w:r w:rsidRPr="009266B8">
        <w:rPr>
          <w:rFonts w:ascii="Arial" w:hAnsi="Arial" w:cs="Arial"/>
        </w:rPr>
        <w:t>without shoes. Height and weight were measured twice for each participant and</w:t>
      </w:r>
      <w:r w:rsidR="009E619B">
        <w:rPr>
          <w:rFonts w:ascii="Arial" w:hAnsi="Arial" w:cs="Arial"/>
        </w:rPr>
        <w:t xml:space="preserve"> averaged. </w:t>
      </w:r>
      <w:r w:rsidRPr="009266B8">
        <w:rPr>
          <w:rFonts w:ascii="Arial" w:hAnsi="Arial" w:cs="Arial"/>
        </w:rPr>
        <w:t xml:space="preserve">If the two height or weight measurements were &gt;0.1cm or </w:t>
      </w:r>
      <w:r w:rsidR="007B3E53">
        <w:rPr>
          <w:rFonts w:ascii="Arial" w:hAnsi="Arial" w:cs="Arial"/>
        </w:rPr>
        <w:t>&gt;</w:t>
      </w:r>
      <w:r w:rsidRPr="009266B8">
        <w:rPr>
          <w:rFonts w:ascii="Arial" w:hAnsi="Arial" w:cs="Arial"/>
        </w:rPr>
        <w:t xml:space="preserve">0.1kg, respectively, apart, a third measure was taken. The average of the two closest measures was used. </w:t>
      </w:r>
      <w:r w:rsidR="00D36201">
        <w:rPr>
          <w:rFonts w:ascii="Arial" w:hAnsi="Arial" w:cs="Arial"/>
        </w:rPr>
        <w:t>BMI</w:t>
      </w:r>
      <w:r w:rsidRPr="009266B8">
        <w:rPr>
          <w:rFonts w:ascii="Arial" w:hAnsi="Arial" w:cs="Arial"/>
        </w:rPr>
        <w:t xml:space="preserve"> was calculated as </w:t>
      </w:r>
      <w:r w:rsidR="009E619B">
        <w:rPr>
          <w:rFonts w:ascii="Arial" w:hAnsi="Arial" w:cs="Arial"/>
        </w:rPr>
        <w:t>weight/height</w:t>
      </w:r>
      <w:r w:rsidR="009E619B">
        <w:rPr>
          <w:rFonts w:ascii="Arial" w:hAnsi="Arial" w:cs="Arial"/>
          <w:vertAlign w:val="superscript"/>
        </w:rPr>
        <w:t>2</w:t>
      </w:r>
      <w:r w:rsidR="009E619B">
        <w:rPr>
          <w:rFonts w:ascii="Arial" w:hAnsi="Arial" w:cs="Arial"/>
        </w:rPr>
        <w:t xml:space="preserve"> (</w:t>
      </w:r>
      <w:r w:rsidRPr="009266B8">
        <w:rPr>
          <w:rFonts w:ascii="Arial" w:hAnsi="Arial" w:cs="Arial"/>
        </w:rPr>
        <w:t>kg/m</w:t>
      </w:r>
      <w:r w:rsidRPr="009266B8">
        <w:rPr>
          <w:rFonts w:ascii="Arial" w:hAnsi="Arial" w:cs="Arial"/>
          <w:vertAlign w:val="superscript"/>
        </w:rPr>
        <w:t>2</w:t>
      </w:r>
      <w:r w:rsidR="009E619B">
        <w:rPr>
          <w:rFonts w:ascii="Arial" w:hAnsi="Arial" w:cs="Arial"/>
        </w:rPr>
        <w:t>)</w:t>
      </w:r>
      <w:r w:rsidRPr="009266B8">
        <w:rPr>
          <w:rFonts w:ascii="Arial" w:hAnsi="Arial" w:cs="Arial"/>
        </w:rPr>
        <w:t xml:space="preserve">. BMI percentiles, based on sex and age, were calculated based on </w:t>
      </w:r>
      <w:r w:rsidR="00D36201">
        <w:rPr>
          <w:rFonts w:ascii="Arial" w:hAnsi="Arial" w:cs="Arial"/>
        </w:rPr>
        <w:t xml:space="preserve">CDC </w:t>
      </w:r>
      <w:r w:rsidRPr="009266B8">
        <w:rPr>
          <w:rFonts w:ascii="Arial" w:hAnsi="Arial" w:cs="Arial"/>
        </w:rPr>
        <w:t xml:space="preserve">growth charts </w:t>
      </w:r>
      <w:r w:rsidR="007B3E53" w:rsidRPr="009266B8">
        <w:rPr>
          <w:rFonts w:ascii="Arial" w:hAnsi="Arial" w:cs="Arial"/>
        </w:rPr>
        <w:t>to classify children as underweight (&lt;5</w:t>
      </w:r>
      <w:r w:rsidR="007B3E53" w:rsidRPr="009266B8">
        <w:rPr>
          <w:rFonts w:ascii="Arial" w:hAnsi="Arial" w:cs="Arial"/>
          <w:vertAlign w:val="superscript"/>
        </w:rPr>
        <w:t>th</w:t>
      </w:r>
      <w:r w:rsidR="007B3E53" w:rsidRPr="009266B8">
        <w:rPr>
          <w:rFonts w:ascii="Arial" w:hAnsi="Arial" w:cs="Arial"/>
        </w:rPr>
        <w:t xml:space="preserve"> %ile), normal weight (</w:t>
      </w:r>
      <w:r w:rsidR="007B3E53" w:rsidRPr="004364CB">
        <w:rPr>
          <w:rFonts w:ascii="ＭＳ ゴシック" w:eastAsia="ＭＳ ゴシック" w:hAnsi="ＭＳ ゴシック"/>
          <w:color w:val="000000"/>
        </w:rPr>
        <w:t>≥</w:t>
      </w:r>
      <w:r w:rsidR="007B3E53" w:rsidRPr="009266B8">
        <w:rPr>
          <w:rFonts w:ascii="Arial" w:hAnsi="Arial" w:cs="Arial"/>
        </w:rPr>
        <w:t>5 to &lt;85</w:t>
      </w:r>
      <w:r w:rsidR="007B3E53" w:rsidRPr="009266B8">
        <w:rPr>
          <w:rFonts w:ascii="Arial" w:hAnsi="Arial" w:cs="Arial"/>
          <w:vertAlign w:val="superscript"/>
        </w:rPr>
        <w:t>th</w:t>
      </w:r>
      <w:r w:rsidR="007B3E53" w:rsidRPr="009266B8">
        <w:rPr>
          <w:rFonts w:ascii="Arial" w:hAnsi="Arial" w:cs="Arial"/>
        </w:rPr>
        <w:t xml:space="preserve"> %ile), overweight (</w:t>
      </w:r>
      <w:r w:rsidR="007B3E53" w:rsidRPr="004364CB">
        <w:rPr>
          <w:rFonts w:ascii="ＭＳ ゴシック" w:eastAsia="ＭＳ ゴシック" w:hAnsi="ＭＳ ゴシック"/>
          <w:color w:val="000000"/>
        </w:rPr>
        <w:t>≥</w:t>
      </w:r>
      <w:r w:rsidR="007B3E53" w:rsidRPr="009266B8">
        <w:rPr>
          <w:rFonts w:ascii="Arial" w:hAnsi="Arial" w:cs="Arial"/>
        </w:rPr>
        <w:t>85</w:t>
      </w:r>
      <w:r w:rsidR="007B3E53" w:rsidRPr="009266B8">
        <w:rPr>
          <w:rFonts w:ascii="Arial" w:hAnsi="Arial" w:cs="Arial"/>
          <w:vertAlign w:val="superscript"/>
        </w:rPr>
        <w:t>th</w:t>
      </w:r>
      <w:r w:rsidR="007B3E53" w:rsidRPr="009266B8">
        <w:rPr>
          <w:rFonts w:ascii="Arial" w:hAnsi="Arial" w:cs="Arial"/>
        </w:rPr>
        <w:t xml:space="preserve"> to &lt;95</w:t>
      </w:r>
      <w:r w:rsidR="007B3E53" w:rsidRPr="009266B8">
        <w:rPr>
          <w:rFonts w:ascii="Arial" w:hAnsi="Arial" w:cs="Arial"/>
          <w:vertAlign w:val="superscript"/>
        </w:rPr>
        <w:t>th</w:t>
      </w:r>
      <w:r w:rsidR="007B3E53" w:rsidRPr="009266B8">
        <w:rPr>
          <w:rFonts w:ascii="Arial" w:hAnsi="Arial" w:cs="Arial"/>
        </w:rPr>
        <w:t xml:space="preserve"> %ile) or obese (</w:t>
      </w:r>
      <w:r w:rsidR="007B3E53" w:rsidRPr="004364CB">
        <w:rPr>
          <w:rFonts w:ascii="ＭＳ ゴシック" w:eastAsia="ＭＳ ゴシック" w:hAnsi="ＭＳ ゴシック"/>
          <w:color w:val="000000"/>
        </w:rPr>
        <w:t>≥</w:t>
      </w:r>
      <w:r w:rsidR="007B3E53" w:rsidRPr="009266B8">
        <w:rPr>
          <w:rFonts w:ascii="Arial" w:hAnsi="Arial" w:cs="Arial"/>
        </w:rPr>
        <w:t>95</w:t>
      </w:r>
      <w:r w:rsidR="007B3E53" w:rsidRPr="009266B8">
        <w:rPr>
          <w:rFonts w:ascii="Arial" w:hAnsi="Arial" w:cs="Arial"/>
          <w:vertAlign w:val="superscript"/>
        </w:rPr>
        <w:t>th</w:t>
      </w:r>
      <w:r w:rsidR="007B3E53">
        <w:rPr>
          <w:rFonts w:ascii="Arial" w:hAnsi="Arial" w:cs="Arial"/>
        </w:rPr>
        <w:t xml:space="preserve"> %ile) </w:t>
      </w:r>
      <w:r w:rsidR="006C2B64">
        <w:rPr>
          <w:rFonts w:ascii="Arial" w:hAnsi="Arial" w:cs="Arial"/>
        </w:rPr>
        <w:fldChar w:fldCharType="begin"/>
      </w:r>
      <w:r w:rsidR="006C2B64">
        <w:rPr>
          <w:rFonts w:ascii="Arial" w:hAnsi="Arial" w:cs="Arial"/>
        </w:rPr>
        <w:instrText>ADDIN RW.CITE{{14 Kuczmarski, Robert J 2002}}</w:instrText>
      </w:r>
      <w:r w:rsidR="006C2B64">
        <w:rPr>
          <w:rFonts w:ascii="Arial" w:hAnsi="Arial" w:cs="Arial"/>
        </w:rPr>
        <w:fldChar w:fldCharType="separate"/>
      </w:r>
      <w:r w:rsidR="00554895" w:rsidRPr="00554895">
        <w:rPr>
          <w:rFonts w:ascii="Arial" w:eastAsia="Times New Roman" w:hAnsi="Arial" w:cs="Arial"/>
        </w:rPr>
        <w:t>(Kuczmarski et al., 2002)</w:t>
      </w:r>
      <w:r w:rsidR="006C2B64">
        <w:rPr>
          <w:rFonts w:ascii="Arial" w:hAnsi="Arial" w:cs="Arial"/>
        </w:rPr>
        <w:fldChar w:fldCharType="end"/>
      </w:r>
      <w:r w:rsidR="00CC26B3">
        <w:rPr>
          <w:rFonts w:ascii="Arial" w:hAnsi="Arial" w:cs="Arial"/>
        </w:rPr>
        <w:t>.</w:t>
      </w:r>
    </w:p>
    <w:p w14:paraId="3DAB703D" w14:textId="225ADEAD" w:rsidR="002B3833" w:rsidRPr="009266B8" w:rsidRDefault="00A90BE6" w:rsidP="007B3E53">
      <w:pPr>
        <w:pStyle w:val="Heading2"/>
        <w:spacing w:before="0"/>
        <w:rPr>
          <w:rFonts w:ascii="Arial" w:hAnsi="Arial" w:cs="Arial"/>
          <w:i/>
          <w:color w:val="auto"/>
          <w:sz w:val="24"/>
          <w:szCs w:val="24"/>
        </w:rPr>
      </w:pPr>
      <w:bookmarkStart w:id="56" w:name="_Toc270529584"/>
      <w:r w:rsidRPr="009266B8">
        <w:rPr>
          <w:rFonts w:ascii="Arial" w:hAnsi="Arial" w:cs="Arial"/>
          <w:color w:val="auto"/>
          <w:sz w:val="24"/>
          <w:szCs w:val="24"/>
        </w:rPr>
        <w:t xml:space="preserve">2.3.2 </w:t>
      </w:r>
      <w:r w:rsidR="002B3833" w:rsidRPr="009266B8">
        <w:rPr>
          <w:rFonts w:ascii="Arial" w:hAnsi="Arial" w:cs="Arial"/>
          <w:color w:val="auto"/>
          <w:sz w:val="24"/>
          <w:szCs w:val="24"/>
        </w:rPr>
        <w:t>Percent Body Fat</w:t>
      </w:r>
      <w:bookmarkEnd w:id="56"/>
    </w:p>
    <w:p w14:paraId="45F3C3D3" w14:textId="77777777" w:rsidR="00A90BE6" w:rsidRPr="009266B8" w:rsidRDefault="00A90BE6" w:rsidP="00261EFE">
      <w:pPr>
        <w:rPr>
          <w:rFonts w:ascii="Arial" w:hAnsi="Arial" w:cs="Arial"/>
        </w:rPr>
      </w:pPr>
    </w:p>
    <w:p w14:paraId="74FD9BB7" w14:textId="257E6E4A" w:rsidR="002B3833" w:rsidRPr="00416609" w:rsidRDefault="002B3833" w:rsidP="007D4F98">
      <w:pPr>
        <w:spacing w:line="480" w:lineRule="auto"/>
        <w:ind w:firstLine="284"/>
        <w:rPr>
          <w:rFonts w:ascii="Calibri" w:eastAsia="Times New Roman" w:hAnsi="Calibri" w:cs="Times New Roman"/>
          <w:color w:val="000000"/>
          <w:sz w:val="22"/>
          <w:szCs w:val="22"/>
        </w:rPr>
      </w:pPr>
      <w:r w:rsidRPr="009266B8">
        <w:rPr>
          <w:rFonts w:ascii="Arial" w:hAnsi="Arial" w:cs="Arial"/>
        </w:rPr>
        <w:t xml:space="preserve">A </w:t>
      </w:r>
      <w:r w:rsidR="00CC26B3">
        <w:rPr>
          <w:rFonts w:ascii="Arial" w:hAnsi="Arial" w:cs="Arial"/>
        </w:rPr>
        <w:t>BIA</w:t>
      </w:r>
      <w:r w:rsidRPr="009266B8">
        <w:rPr>
          <w:rFonts w:ascii="Arial" w:hAnsi="Arial" w:cs="Arial"/>
        </w:rPr>
        <w:t xml:space="preserve"> (RJL Quantum 2, Tanita Corporation, Japan) was used to assess</w:t>
      </w:r>
      <w:r w:rsidR="009E619B">
        <w:rPr>
          <w:rFonts w:ascii="Arial" w:hAnsi="Arial" w:cs="Arial"/>
        </w:rPr>
        <w:t xml:space="preserve"> body composition. The children </w:t>
      </w:r>
      <w:r w:rsidRPr="009266B8">
        <w:rPr>
          <w:rFonts w:ascii="Arial" w:hAnsi="Arial" w:cs="Arial"/>
        </w:rPr>
        <w:t>lay in a supine position with arms and legs extended approximately 30</w:t>
      </w:r>
      <w:r w:rsidRPr="009266B8">
        <w:rPr>
          <w:rFonts w:ascii="Arial" w:hAnsi="Arial" w:cs="Arial"/>
          <w:b/>
        </w:rPr>
        <w:t>°</w:t>
      </w:r>
      <w:r w:rsidRPr="009266B8">
        <w:rPr>
          <w:rFonts w:ascii="Arial" w:hAnsi="Arial" w:cs="Arial"/>
        </w:rPr>
        <w:t xml:space="preserve">. </w:t>
      </w:r>
      <w:r w:rsidR="009E619B">
        <w:rPr>
          <w:rFonts w:ascii="Arial" w:hAnsi="Arial" w:cs="Arial"/>
        </w:rPr>
        <w:t>A</w:t>
      </w:r>
      <w:r w:rsidRPr="009266B8">
        <w:rPr>
          <w:rFonts w:ascii="Arial" w:hAnsi="Arial" w:cs="Arial"/>
        </w:rPr>
        <w:t>rms were pronated so the palms lay flat to the table. Four electrodes were attached to the right side of the body, on the wrist bisecting the ulna head, on the hand proximal to the 3</w:t>
      </w:r>
      <w:r w:rsidRPr="009266B8">
        <w:rPr>
          <w:rFonts w:ascii="Arial" w:hAnsi="Arial" w:cs="Arial"/>
          <w:vertAlign w:val="superscript"/>
        </w:rPr>
        <w:t>rd</w:t>
      </w:r>
      <w:r w:rsidRPr="009266B8">
        <w:rPr>
          <w:rFonts w:ascii="Arial" w:hAnsi="Arial" w:cs="Arial"/>
        </w:rPr>
        <w:t xml:space="preserve"> metacarpal, on the ankle bisecting the medial malleolus, and on the foot proximal to the middle metatarsals. Values for resistance and reactance were collected after approximately 1 minute of resting in the supine position. For adolescents and adults, the measurement is normally taken for 4-5 minutes </w:t>
      </w:r>
      <w:r w:rsidR="00C31704">
        <w:rPr>
          <w:rFonts w:ascii="Arial" w:hAnsi="Arial" w:cs="Arial"/>
        </w:rPr>
        <w:fldChar w:fldCharType="begin"/>
      </w:r>
      <w:r w:rsidR="00C31704">
        <w:rPr>
          <w:rFonts w:ascii="Arial" w:hAnsi="Arial" w:cs="Arial"/>
        </w:rPr>
        <w:instrText>ADDIN RW.CITE{{195 Nichols,J. 2006}}</w:instrText>
      </w:r>
      <w:r w:rsidR="00C31704">
        <w:rPr>
          <w:rFonts w:ascii="Arial" w:hAnsi="Arial" w:cs="Arial"/>
        </w:rPr>
        <w:fldChar w:fldCharType="separate"/>
      </w:r>
      <w:r w:rsidR="00554895" w:rsidRPr="00554895">
        <w:rPr>
          <w:rFonts w:ascii="Arial" w:eastAsia="Times New Roman" w:hAnsi="Arial" w:cs="Arial"/>
        </w:rPr>
        <w:t>(Nichols et al., 2006)</w:t>
      </w:r>
      <w:r w:rsidR="00C31704">
        <w:rPr>
          <w:rFonts w:ascii="Arial" w:hAnsi="Arial" w:cs="Arial"/>
        </w:rPr>
        <w:fldChar w:fldCharType="end"/>
      </w:r>
      <w:r w:rsidR="00C31704">
        <w:rPr>
          <w:rFonts w:ascii="Arial" w:hAnsi="Arial" w:cs="Arial"/>
        </w:rPr>
        <w:t>,</w:t>
      </w:r>
      <w:r w:rsidRPr="009266B8">
        <w:rPr>
          <w:rFonts w:ascii="Arial" w:hAnsi="Arial" w:cs="Arial"/>
        </w:rPr>
        <w:t xml:space="preserve"> but only one minute was used based on our age group. Fat free mass</w:t>
      </w:r>
      <w:r w:rsidR="001B306B">
        <w:rPr>
          <w:rFonts w:ascii="Arial" w:hAnsi="Arial" w:cs="Arial"/>
        </w:rPr>
        <w:t xml:space="preserve"> </w:t>
      </w:r>
      <w:r w:rsidRPr="009266B8">
        <w:rPr>
          <w:rFonts w:ascii="Arial" w:hAnsi="Arial" w:cs="Arial"/>
        </w:rPr>
        <w:t xml:space="preserve">was calculated using an equation </w:t>
      </w:r>
      <w:r w:rsidR="007D4F98">
        <w:rPr>
          <w:rFonts w:ascii="Arial" w:hAnsi="Arial" w:cs="Arial"/>
        </w:rPr>
        <w:t>that was v</w:t>
      </w:r>
      <w:r w:rsidR="0019483F">
        <w:rPr>
          <w:rFonts w:ascii="Arial" w:hAnsi="Arial" w:cs="Arial"/>
        </w:rPr>
        <w:t xml:space="preserve">alidated again DEXA in children: </w:t>
      </w:r>
      <w:r w:rsidR="007D4F98">
        <w:rPr>
          <w:rFonts w:ascii="Arial" w:hAnsi="Arial" w:cs="Arial"/>
        </w:rPr>
        <w:t>(FFM=</w:t>
      </w:r>
      <w:r w:rsidR="0019483F">
        <w:rPr>
          <w:rFonts w:ascii="Arial" w:hAnsi="Arial" w:cs="Arial"/>
        </w:rPr>
        <w:t xml:space="preserve"> </w:t>
      </w:r>
      <w:r w:rsidR="007D4F98">
        <w:rPr>
          <w:rFonts w:ascii="Arial" w:hAnsi="Arial" w:cs="Arial"/>
        </w:rPr>
        <w:t>[(</w:t>
      </w:r>
      <w:r w:rsidR="007D4F98">
        <w:rPr>
          <w:rFonts w:ascii="Arial" w:eastAsia="Times New Roman" w:hAnsi="Arial" w:cs="Arial"/>
          <w:color w:val="000000"/>
        </w:rPr>
        <w:t>0.77(SexCode)]+[0.46(1-Age</w:t>
      </w:r>
      <w:r w:rsidR="007D4F98" w:rsidRPr="007D4F98">
        <w:rPr>
          <w:rFonts w:ascii="Arial" w:eastAsia="Times New Roman" w:hAnsi="Arial" w:cs="Arial"/>
          <w:color w:val="000000"/>
        </w:rPr>
        <w:t>)</w:t>
      </w:r>
      <w:r w:rsidR="007D4F98">
        <w:rPr>
          <w:rFonts w:ascii="Arial" w:eastAsia="Times New Roman" w:hAnsi="Arial" w:cs="Arial"/>
          <w:color w:val="000000"/>
        </w:rPr>
        <w:t>]+[0.32(1-AvgWt</w:t>
      </w:r>
      <w:r w:rsidR="007D4F98" w:rsidRPr="007D4F98">
        <w:rPr>
          <w:rFonts w:ascii="Arial" w:eastAsia="Times New Roman" w:hAnsi="Arial" w:cs="Arial"/>
          <w:color w:val="000000"/>
        </w:rPr>
        <w:t>)</w:t>
      </w:r>
      <w:r w:rsidR="007D4F98">
        <w:rPr>
          <w:rFonts w:ascii="Arial" w:eastAsia="Times New Roman" w:hAnsi="Arial" w:cs="Arial"/>
          <w:color w:val="000000"/>
        </w:rPr>
        <w:t>}+[0.41(1-AvgHt</w:t>
      </w:r>
      <w:r w:rsidR="007D4F98">
        <w:rPr>
          <w:rFonts w:ascii="Arial" w:eastAsia="Times New Roman" w:hAnsi="Arial" w:cs="Arial"/>
          <w:color w:val="000000"/>
          <w:vertAlign w:val="superscript"/>
        </w:rPr>
        <w:t>2</w:t>
      </w:r>
      <w:r w:rsidR="007D4F98">
        <w:rPr>
          <w:rFonts w:ascii="Arial" w:eastAsia="Times New Roman" w:hAnsi="Arial" w:cs="Arial"/>
          <w:color w:val="000000"/>
        </w:rPr>
        <w:t>)/</w:t>
      </w:r>
      <w:r w:rsidR="007B3E53">
        <w:rPr>
          <w:rFonts w:ascii="Arial" w:eastAsia="Times New Roman" w:hAnsi="Arial" w:cs="Arial"/>
          <w:color w:val="000000"/>
        </w:rPr>
        <w:t>(</w:t>
      </w:r>
      <w:r w:rsidR="007D4F98">
        <w:rPr>
          <w:rFonts w:ascii="Arial" w:eastAsia="Times New Roman" w:hAnsi="Arial" w:cs="Arial"/>
          <w:color w:val="000000"/>
        </w:rPr>
        <w:t>Resistance</w:t>
      </w:r>
      <w:r w:rsidR="007D4F98" w:rsidRPr="007D4F98">
        <w:rPr>
          <w:rFonts w:ascii="Arial" w:eastAsia="Times New Roman" w:hAnsi="Arial" w:cs="Arial"/>
          <w:color w:val="000000"/>
        </w:rPr>
        <w:t>)-0.77)</w:t>
      </w:r>
      <w:r w:rsidR="007D4F98">
        <w:rPr>
          <w:rFonts w:ascii="Arial" w:eastAsia="Times New Roman" w:hAnsi="Arial" w:cs="Arial"/>
          <w:color w:val="000000"/>
        </w:rPr>
        <w:t>]</w:t>
      </w:r>
      <w:r w:rsidR="001B306B">
        <w:rPr>
          <w:rFonts w:ascii="Arial" w:eastAsia="Times New Roman" w:hAnsi="Arial" w:cs="Arial"/>
          <w:color w:val="000000"/>
        </w:rPr>
        <w:t xml:space="preserve">. </w:t>
      </w:r>
      <w:r w:rsidR="007D4F98">
        <w:rPr>
          <w:rFonts w:ascii="Arial" w:hAnsi="Arial" w:cs="Arial"/>
        </w:rPr>
        <w:t>%BF</w:t>
      </w:r>
      <w:r w:rsidRPr="009266B8">
        <w:rPr>
          <w:rFonts w:ascii="Arial" w:hAnsi="Arial" w:cs="Arial"/>
        </w:rPr>
        <w:t xml:space="preserve"> was then calculated as [(body w</w:t>
      </w:r>
      <w:r w:rsidR="007D4F98">
        <w:rPr>
          <w:rFonts w:ascii="Arial" w:hAnsi="Arial" w:cs="Arial"/>
        </w:rPr>
        <w:t>eight- FFM)/ body weight] x 100]</w:t>
      </w:r>
      <w:r w:rsidR="001B306B">
        <w:rPr>
          <w:rFonts w:ascii="Arial" w:hAnsi="Arial" w:cs="Arial"/>
        </w:rPr>
        <w:t xml:space="preserve"> </w:t>
      </w:r>
      <w:r w:rsidR="00416609">
        <w:rPr>
          <w:rFonts w:ascii="Arial" w:hAnsi="Arial" w:cs="Arial"/>
        </w:rPr>
        <w:fldChar w:fldCharType="begin"/>
      </w:r>
      <w:r w:rsidR="00416609">
        <w:rPr>
          <w:rFonts w:ascii="Arial" w:hAnsi="Arial" w:cs="Arial"/>
        </w:rPr>
        <w:instrText>ADDIN RW.CITE{{7 Kriemler,S. 2009}}</w:instrText>
      </w:r>
      <w:r w:rsidR="00416609">
        <w:rPr>
          <w:rFonts w:ascii="Arial" w:hAnsi="Arial" w:cs="Arial"/>
        </w:rPr>
        <w:fldChar w:fldCharType="separate"/>
      </w:r>
      <w:r w:rsidR="00554895" w:rsidRPr="00554895">
        <w:rPr>
          <w:rFonts w:ascii="Arial" w:eastAsia="Times New Roman" w:hAnsi="Arial" w:cs="Arial"/>
        </w:rPr>
        <w:t>(Kriemler et al., 2009)</w:t>
      </w:r>
      <w:r w:rsidR="00416609">
        <w:rPr>
          <w:rFonts w:ascii="Arial" w:hAnsi="Arial" w:cs="Arial"/>
        </w:rPr>
        <w:fldChar w:fldCharType="end"/>
      </w:r>
      <w:r w:rsidR="00416609">
        <w:rPr>
          <w:rFonts w:ascii="Arial" w:hAnsi="Arial" w:cs="Arial"/>
        </w:rPr>
        <w:t>.</w:t>
      </w:r>
    </w:p>
    <w:p w14:paraId="368F1563" w14:textId="26826937" w:rsidR="00A90BE6" w:rsidRDefault="00A90BE6" w:rsidP="00CC26B3">
      <w:pPr>
        <w:pStyle w:val="Heading1"/>
        <w:spacing w:before="0"/>
        <w:rPr>
          <w:rFonts w:ascii="Arial" w:hAnsi="Arial" w:cs="Arial"/>
          <w:color w:val="auto"/>
          <w:sz w:val="24"/>
          <w:szCs w:val="24"/>
        </w:rPr>
      </w:pPr>
      <w:bookmarkStart w:id="57" w:name="_Toc270529585"/>
      <w:r w:rsidRPr="009266B8">
        <w:rPr>
          <w:rFonts w:ascii="Arial" w:hAnsi="Arial" w:cs="Arial"/>
          <w:color w:val="auto"/>
          <w:sz w:val="24"/>
          <w:szCs w:val="24"/>
        </w:rPr>
        <w:t>2.4 Health- Related Fitness</w:t>
      </w:r>
      <w:bookmarkEnd w:id="57"/>
    </w:p>
    <w:p w14:paraId="7C2F9F7B" w14:textId="77777777" w:rsidR="00CC26B3" w:rsidRPr="00CC26B3" w:rsidRDefault="00CC26B3" w:rsidP="00CC26B3"/>
    <w:p w14:paraId="0DE7993C" w14:textId="622E6853" w:rsidR="00A90BE6" w:rsidRPr="009266B8" w:rsidRDefault="00A90BE6" w:rsidP="00CC26B3">
      <w:pPr>
        <w:pStyle w:val="Heading2"/>
        <w:spacing w:before="0"/>
        <w:rPr>
          <w:rFonts w:ascii="Arial" w:hAnsi="Arial" w:cs="Arial"/>
          <w:color w:val="auto"/>
          <w:sz w:val="24"/>
          <w:szCs w:val="24"/>
        </w:rPr>
      </w:pPr>
      <w:bookmarkStart w:id="58" w:name="_Toc270529586"/>
      <w:r w:rsidRPr="009266B8">
        <w:rPr>
          <w:rFonts w:ascii="Arial" w:hAnsi="Arial" w:cs="Arial"/>
          <w:color w:val="auto"/>
          <w:sz w:val="24"/>
          <w:szCs w:val="24"/>
        </w:rPr>
        <w:t xml:space="preserve">2.4.1 </w:t>
      </w:r>
      <w:r w:rsidR="002B3833" w:rsidRPr="009266B8">
        <w:rPr>
          <w:rFonts w:ascii="Arial" w:hAnsi="Arial" w:cs="Arial"/>
          <w:color w:val="auto"/>
          <w:sz w:val="24"/>
          <w:szCs w:val="24"/>
        </w:rPr>
        <w:t>Short-term Muscle Power</w:t>
      </w:r>
      <w:bookmarkEnd w:id="58"/>
      <w:r w:rsidR="002B3833" w:rsidRPr="009266B8">
        <w:rPr>
          <w:rFonts w:ascii="Arial" w:hAnsi="Arial" w:cs="Arial"/>
          <w:color w:val="auto"/>
          <w:sz w:val="24"/>
          <w:szCs w:val="24"/>
        </w:rPr>
        <w:t xml:space="preserve"> </w:t>
      </w:r>
    </w:p>
    <w:p w14:paraId="69E5AC85" w14:textId="77777777" w:rsidR="00CC26B3" w:rsidRDefault="00CC26B3" w:rsidP="00CC26B3">
      <w:pPr>
        <w:pStyle w:val="Heading3"/>
        <w:ind w:firstLine="720"/>
        <w:rPr>
          <w:b/>
          <w:i w:val="0"/>
        </w:rPr>
      </w:pPr>
    </w:p>
    <w:p w14:paraId="145AEFDF" w14:textId="36AC0CE1" w:rsidR="002B3833" w:rsidRPr="00CC26B3" w:rsidRDefault="00A90BE6" w:rsidP="00CC26B3">
      <w:pPr>
        <w:pStyle w:val="Heading3"/>
        <w:ind w:firstLine="720"/>
      </w:pPr>
      <w:bookmarkStart w:id="59" w:name="_Toc270529587"/>
      <w:r w:rsidRPr="00CC26B3">
        <w:t xml:space="preserve">2.4.1.1 </w:t>
      </w:r>
      <w:r w:rsidR="002B3833" w:rsidRPr="00CC26B3">
        <w:t>Modified Wingate Test</w:t>
      </w:r>
      <w:bookmarkEnd w:id="59"/>
    </w:p>
    <w:p w14:paraId="4A062C7E" w14:textId="77777777" w:rsidR="00CC26B3" w:rsidRPr="00CC26B3" w:rsidRDefault="00CC26B3" w:rsidP="00CC26B3"/>
    <w:p w14:paraId="7FB0EA71" w14:textId="55A9FD40" w:rsidR="002B3833" w:rsidRPr="009266B8" w:rsidRDefault="002B3833" w:rsidP="00CC26B3">
      <w:pPr>
        <w:spacing w:line="480" w:lineRule="auto"/>
        <w:ind w:firstLine="284"/>
        <w:rPr>
          <w:rFonts w:ascii="Arial" w:hAnsi="Arial" w:cs="Arial"/>
        </w:rPr>
      </w:pPr>
      <w:r w:rsidRPr="009266B8">
        <w:rPr>
          <w:rFonts w:ascii="Arial" w:hAnsi="Arial" w:cs="Arial"/>
        </w:rPr>
        <w:t>STMP was assessed with a modified</w:t>
      </w:r>
      <w:r w:rsidR="009E619B">
        <w:rPr>
          <w:rFonts w:ascii="Arial" w:hAnsi="Arial" w:cs="Arial"/>
        </w:rPr>
        <w:t xml:space="preserve"> 10-second </w:t>
      </w:r>
      <w:r w:rsidR="0019483F">
        <w:rPr>
          <w:rFonts w:ascii="Arial" w:hAnsi="Arial" w:cs="Arial"/>
        </w:rPr>
        <w:t>WANT</w:t>
      </w:r>
      <w:r w:rsidR="009E619B">
        <w:rPr>
          <w:rFonts w:ascii="Arial" w:hAnsi="Arial" w:cs="Arial"/>
        </w:rPr>
        <w:t xml:space="preserve"> that has been shown to be reliable</w:t>
      </w:r>
      <w:r w:rsidRPr="009266B8">
        <w:rPr>
          <w:rFonts w:ascii="Arial" w:hAnsi="Arial" w:cs="Arial"/>
        </w:rPr>
        <w:t xml:space="preserve"> in 3-to-5</w:t>
      </w:r>
      <w:r w:rsidR="00AA34C5">
        <w:rPr>
          <w:rFonts w:ascii="Arial" w:hAnsi="Arial" w:cs="Arial"/>
        </w:rPr>
        <w:t xml:space="preserve"> year old</w:t>
      </w:r>
      <w:r w:rsidR="007B3E53">
        <w:rPr>
          <w:rFonts w:ascii="Arial" w:hAnsi="Arial" w:cs="Arial"/>
        </w:rPr>
        <w:t xml:space="preserve">s </w:t>
      </w:r>
      <w:r w:rsidR="006C2B64">
        <w:rPr>
          <w:rFonts w:ascii="Arial" w:hAnsi="Arial" w:cs="Arial"/>
        </w:rPr>
        <w:fldChar w:fldCharType="begin"/>
      </w:r>
      <w:r w:rsidR="006C2B64">
        <w:rPr>
          <w:rFonts w:ascii="Arial" w:hAnsi="Arial" w:cs="Arial"/>
        </w:rPr>
        <w:instrText>ADDIN RW.CITE{{8 Nguyen,T. 2011}}</w:instrText>
      </w:r>
      <w:r w:rsidR="006C2B64">
        <w:rPr>
          <w:rFonts w:ascii="Arial" w:hAnsi="Arial" w:cs="Arial"/>
        </w:rPr>
        <w:fldChar w:fldCharType="separate"/>
      </w:r>
      <w:r w:rsidR="00554895" w:rsidRPr="00554895">
        <w:rPr>
          <w:rFonts w:ascii="Arial" w:eastAsia="Times New Roman" w:hAnsi="Arial" w:cs="Arial"/>
        </w:rPr>
        <w:t>(Nguyen et al., 2011)</w:t>
      </w:r>
      <w:r w:rsidR="006C2B64">
        <w:rPr>
          <w:rFonts w:ascii="Arial" w:hAnsi="Arial" w:cs="Arial"/>
        </w:rPr>
        <w:fldChar w:fldCharType="end"/>
      </w:r>
      <w:r w:rsidR="006C2B64">
        <w:rPr>
          <w:rFonts w:ascii="Arial" w:hAnsi="Arial" w:cs="Arial"/>
        </w:rPr>
        <w:t xml:space="preserve">. </w:t>
      </w:r>
      <w:r w:rsidR="00AA34C5">
        <w:rPr>
          <w:rFonts w:ascii="Arial" w:hAnsi="Arial" w:cs="Arial"/>
        </w:rPr>
        <w:t>At year 1, 65 children completed the modified Wingate test</w:t>
      </w:r>
      <w:r w:rsidR="00AA34C5" w:rsidRPr="009266B8">
        <w:rPr>
          <w:rFonts w:ascii="Arial" w:hAnsi="Arial" w:cs="Arial"/>
        </w:rPr>
        <w:t xml:space="preserve"> </w:t>
      </w:r>
      <w:r w:rsidR="00AA34C5">
        <w:rPr>
          <w:rFonts w:ascii="Arial" w:hAnsi="Arial" w:cs="Arial"/>
        </w:rPr>
        <w:t xml:space="preserve">on a calibrated mechanically braked cycle ergometer </w:t>
      </w:r>
      <w:r w:rsidR="00AA34C5" w:rsidRPr="006C2B64">
        <w:rPr>
          <w:rFonts w:ascii="Arial" w:hAnsi="Arial" w:cs="Arial"/>
          <w:bCs/>
          <w:lang w:val="en-US"/>
        </w:rPr>
        <w:t>(Fleisch-Metabo, Geneva, Switzerland)</w:t>
      </w:r>
      <w:r w:rsidR="00AA34C5">
        <w:rPr>
          <w:rFonts w:ascii="Arial" w:hAnsi="Arial" w:cs="Arial"/>
        </w:rPr>
        <w:t>. All subse</w:t>
      </w:r>
      <w:r w:rsidR="006C2B64">
        <w:rPr>
          <w:rFonts w:ascii="Arial" w:hAnsi="Arial" w:cs="Arial"/>
        </w:rPr>
        <w:t>quent tests were completed on</w:t>
      </w:r>
      <w:r w:rsidR="00AA34C5">
        <w:rPr>
          <w:rFonts w:ascii="Arial" w:hAnsi="Arial" w:cs="Arial"/>
        </w:rPr>
        <w:t xml:space="preserve"> an </w:t>
      </w:r>
      <w:r w:rsidR="006C2B64">
        <w:rPr>
          <w:rFonts w:ascii="Arial" w:hAnsi="Arial" w:cs="Arial"/>
        </w:rPr>
        <w:t>appropriately sized</w:t>
      </w:r>
      <w:r w:rsidR="00AA34C5">
        <w:rPr>
          <w:rFonts w:ascii="Arial" w:hAnsi="Arial" w:cs="Arial"/>
        </w:rPr>
        <w:t>, electromagnetic braked cycle</w:t>
      </w:r>
      <w:r w:rsidRPr="009266B8">
        <w:rPr>
          <w:rFonts w:ascii="Arial" w:hAnsi="Arial" w:cs="Arial"/>
        </w:rPr>
        <w:t xml:space="preserve"> ergometer (LODE Corival Pediatric</w:t>
      </w:r>
      <w:r w:rsidR="004F408E">
        <w:rPr>
          <w:rFonts w:ascii="Arial" w:hAnsi="Arial" w:cs="Arial"/>
        </w:rPr>
        <w:t>, Groningen, The Netherlands</w:t>
      </w:r>
      <w:r w:rsidR="00AA34C5">
        <w:rPr>
          <w:rFonts w:ascii="Arial" w:hAnsi="Arial" w:cs="Arial"/>
        </w:rPr>
        <w:t xml:space="preserve">). </w:t>
      </w:r>
      <w:r w:rsidRPr="009266B8">
        <w:rPr>
          <w:rFonts w:ascii="Arial" w:hAnsi="Arial" w:cs="Arial"/>
        </w:rPr>
        <w:t xml:space="preserve">First, participants were asked to pedal as fast as possible for approximately 20 sec or until the pedaling speed plateaued, in order to determine peak pedaling speed. Braking force for the test was calculated as 0.55 Nm per kg of body mass, a force commonly used in children who are less than 14 years old </w:t>
      </w:r>
      <w:r w:rsidR="00EC0DD9">
        <w:rPr>
          <w:rFonts w:ascii="Arial" w:hAnsi="Arial" w:cs="Arial"/>
        </w:rPr>
        <w:fldChar w:fldCharType="begin"/>
      </w:r>
      <w:r w:rsidR="00EC0DD9">
        <w:rPr>
          <w:rFonts w:ascii="Arial" w:hAnsi="Arial" w:cs="Arial"/>
        </w:rPr>
        <w:instrText>ADDIN RW.CITE{{140 van Brussel, Marco 2007}}</w:instrText>
      </w:r>
      <w:r w:rsidR="00EC0DD9">
        <w:rPr>
          <w:rFonts w:ascii="Arial" w:hAnsi="Arial" w:cs="Arial"/>
        </w:rPr>
        <w:fldChar w:fldCharType="separate"/>
      </w:r>
      <w:r w:rsidR="00554895" w:rsidRPr="00554895">
        <w:rPr>
          <w:rFonts w:ascii="Arial" w:eastAsia="Times New Roman" w:hAnsi="Arial" w:cs="Arial"/>
        </w:rPr>
        <w:t>(van Brussel et al., 2007)</w:t>
      </w:r>
      <w:r w:rsidR="00EC0DD9">
        <w:rPr>
          <w:rFonts w:ascii="Arial" w:hAnsi="Arial" w:cs="Arial"/>
        </w:rPr>
        <w:fldChar w:fldCharType="end"/>
      </w:r>
      <w:r w:rsidR="00EC0DD9">
        <w:rPr>
          <w:rFonts w:ascii="Arial" w:hAnsi="Arial" w:cs="Arial"/>
        </w:rPr>
        <w:t xml:space="preserve">. </w:t>
      </w:r>
      <w:r w:rsidRPr="009266B8">
        <w:rPr>
          <w:rFonts w:ascii="Arial" w:hAnsi="Arial" w:cs="Arial"/>
        </w:rPr>
        <w:t xml:space="preserve">After a short rest, the participant was instructed to pedal as fast as he or she could. When 80% of the peak pedaling speed was attained, the braking force was applied. At this point, the participant was encouraged to keep pedaling as fast as he or she could for 10-seconds. Both absolute (Watts) and relative (Watts/kg of body mass) </w:t>
      </w:r>
      <w:r w:rsidR="001B306B">
        <w:rPr>
          <w:rFonts w:ascii="Arial" w:hAnsi="Arial" w:cs="Arial"/>
        </w:rPr>
        <w:t xml:space="preserve">PP </w:t>
      </w:r>
      <w:r w:rsidRPr="009266B8">
        <w:rPr>
          <w:rFonts w:ascii="Arial" w:hAnsi="Arial" w:cs="Arial"/>
        </w:rPr>
        <w:t xml:space="preserve">and </w:t>
      </w:r>
      <w:r w:rsidR="001B306B">
        <w:rPr>
          <w:rFonts w:ascii="Arial" w:hAnsi="Arial" w:cs="Arial"/>
        </w:rPr>
        <w:t xml:space="preserve">MP </w:t>
      </w:r>
      <w:r w:rsidRPr="009266B8">
        <w:rPr>
          <w:rFonts w:ascii="Arial" w:hAnsi="Arial" w:cs="Arial"/>
        </w:rPr>
        <w:t>were used as indicators of STMP. A number of participants could not pedal for the entire 10-second test; for these participants, only PP values were included in analyses.</w:t>
      </w:r>
    </w:p>
    <w:p w14:paraId="411EE63D" w14:textId="4B7A4D40" w:rsidR="002B3833" w:rsidRDefault="00A90BE6" w:rsidP="00CC26B3">
      <w:pPr>
        <w:pStyle w:val="Heading2"/>
        <w:spacing w:before="0"/>
        <w:rPr>
          <w:rFonts w:ascii="Arial" w:hAnsi="Arial" w:cs="Arial"/>
          <w:color w:val="auto"/>
          <w:sz w:val="24"/>
          <w:szCs w:val="24"/>
        </w:rPr>
      </w:pPr>
      <w:bookmarkStart w:id="60" w:name="_Toc270529588"/>
      <w:r w:rsidRPr="009266B8">
        <w:rPr>
          <w:rFonts w:ascii="Arial" w:hAnsi="Arial" w:cs="Arial"/>
          <w:color w:val="auto"/>
          <w:sz w:val="24"/>
          <w:szCs w:val="24"/>
        </w:rPr>
        <w:t xml:space="preserve">2.4.2 </w:t>
      </w:r>
      <w:r w:rsidR="002B3833" w:rsidRPr="009266B8">
        <w:rPr>
          <w:rFonts w:ascii="Arial" w:hAnsi="Arial" w:cs="Arial"/>
          <w:color w:val="auto"/>
          <w:sz w:val="24"/>
          <w:szCs w:val="24"/>
        </w:rPr>
        <w:t>Aerobic Fitness</w:t>
      </w:r>
      <w:bookmarkEnd w:id="60"/>
    </w:p>
    <w:p w14:paraId="6E994568" w14:textId="77777777" w:rsidR="00CC26B3" w:rsidRPr="00CC26B3" w:rsidRDefault="00CC26B3" w:rsidP="00CC26B3"/>
    <w:p w14:paraId="59738F4B" w14:textId="5DDD79E2" w:rsidR="002B3833" w:rsidRPr="00CC26B3" w:rsidRDefault="00A90BE6" w:rsidP="00CC26B3">
      <w:pPr>
        <w:pStyle w:val="Heading3"/>
        <w:ind w:firstLine="720"/>
      </w:pPr>
      <w:bookmarkStart w:id="61" w:name="_Toc270529589"/>
      <w:r w:rsidRPr="00CC26B3">
        <w:t xml:space="preserve">2.4.2.1 </w:t>
      </w:r>
      <w:r w:rsidR="002B3833" w:rsidRPr="00CC26B3">
        <w:t>Bruce Protocol</w:t>
      </w:r>
      <w:bookmarkEnd w:id="61"/>
    </w:p>
    <w:p w14:paraId="1499B257" w14:textId="77777777" w:rsidR="00A90BE6" w:rsidRPr="009266B8" w:rsidRDefault="00A90BE6" w:rsidP="00261EFE">
      <w:pPr>
        <w:rPr>
          <w:rFonts w:ascii="Arial" w:hAnsi="Arial" w:cs="Arial"/>
        </w:rPr>
      </w:pPr>
    </w:p>
    <w:p w14:paraId="5A37BD0D" w14:textId="4B87971B" w:rsidR="00E0594B" w:rsidRDefault="002B3833" w:rsidP="00E0594B">
      <w:pPr>
        <w:spacing w:line="480" w:lineRule="auto"/>
        <w:ind w:firstLine="284"/>
        <w:rPr>
          <w:rFonts w:ascii="Arial" w:hAnsi="Arial" w:cs="Arial"/>
        </w:rPr>
      </w:pPr>
      <w:r w:rsidRPr="009266B8">
        <w:rPr>
          <w:rFonts w:ascii="Arial" w:hAnsi="Arial" w:cs="Arial"/>
        </w:rPr>
        <w:t>Aerobic fitness was assessed with the</w:t>
      </w:r>
      <w:r w:rsidR="00A23201">
        <w:rPr>
          <w:rFonts w:ascii="Arial" w:hAnsi="Arial" w:cs="Arial"/>
        </w:rPr>
        <w:t xml:space="preserve"> Bruce Protocol, a progressive TM</w:t>
      </w:r>
      <w:r w:rsidRPr="009266B8">
        <w:rPr>
          <w:rFonts w:ascii="Arial" w:hAnsi="Arial" w:cs="Arial"/>
        </w:rPr>
        <w:t xml:space="preserve"> test that increased in speed and grade every 3 minutes</w:t>
      </w:r>
      <w:r w:rsidR="00184859">
        <w:rPr>
          <w:rFonts w:ascii="Arial" w:hAnsi="Arial" w:cs="Arial"/>
        </w:rPr>
        <w:t xml:space="preserve"> (</w:t>
      </w:r>
      <w:r w:rsidR="0019483F">
        <w:rPr>
          <w:rFonts w:ascii="Arial" w:hAnsi="Arial" w:cs="Arial"/>
        </w:rPr>
        <w:t xml:space="preserve">see </w:t>
      </w:r>
      <w:r w:rsidR="00184859">
        <w:rPr>
          <w:rFonts w:ascii="Arial" w:hAnsi="Arial" w:cs="Arial"/>
        </w:rPr>
        <w:t>Table 1)</w:t>
      </w:r>
      <w:r w:rsidRPr="009266B8">
        <w:rPr>
          <w:rFonts w:ascii="Arial" w:hAnsi="Arial" w:cs="Arial"/>
        </w:rPr>
        <w:t xml:space="preserve"> </w:t>
      </w:r>
      <w:r w:rsidR="006C2B64">
        <w:rPr>
          <w:rFonts w:ascii="Arial" w:hAnsi="Arial" w:cs="Arial"/>
        </w:rPr>
        <w:fldChar w:fldCharType="begin"/>
      </w:r>
      <w:r w:rsidR="006C2B64">
        <w:rPr>
          <w:rFonts w:ascii="Arial" w:hAnsi="Arial" w:cs="Arial"/>
        </w:rPr>
        <w:instrText>ADDIN RW.CITE{{40 Bruce, R_A 1973}}</w:instrText>
      </w:r>
      <w:r w:rsidR="006C2B64">
        <w:rPr>
          <w:rFonts w:ascii="Arial" w:hAnsi="Arial" w:cs="Arial"/>
        </w:rPr>
        <w:fldChar w:fldCharType="separate"/>
      </w:r>
      <w:r w:rsidR="00554895" w:rsidRPr="00554895">
        <w:rPr>
          <w:rFonts w:ascii="Arial" w:eastAsia="Times New Roman" w:hAnsi="Arial" w:cs="Arial"/>
        </w:rPr>
        <w:t>(R. Bruce et al., 1973)</w:t>
      </w:r>
      <w:r w:rsidR="006C2B64">
        <w:rPr>
          <w:rFonts w:ascii="Arial" w:hAnsi="Arial" w:cs="Arial"/>
        </w:rPr>
        <w:fldChar w:fldCharType="end"/>
      </w:r>
      <w:r w:rsidR="006C2B64">
        <w:rPr>
          <w:rFonts w:ascii="Arial" w:hAnsi="Arial" w:cs="Arial"/>
        </w:rPr>
        <w:t xml:space="preserve">. </w:t>
      </w:r>
      <w:r w:rsidRPr="009266B8">
        <w:rPr>
          <w:rFonts w:ascii="Arial" w:hAnsi="Arial" w:cs="Arial"/>
        </w:rPr>
        <w:t xml:space="preserve">Previous research has shown this protocol to be appropriate in children as young as 4 years old </w:t>
      </w:r>
      <w:r w:rsidR="006C2B64">
        <w:rPr>
          <w:rFonts w:ascii="Arial" w:hAnsi="Arial" w:cs="Arial"/>
        </w:rPr>
        <w:fldChar w:fldCharType="begin"/>
      </w:r>
      <w:r w:rsidR="006C2B64">
        <w:rPr>
          <w:rFonts w:ascii="Arial" w:hAnsi="Arial" w:cs="Arial"/>
        </w:rPr>
        <w:instrText>ADDIN RW.CITE{{10 van der Cammen-van, Monique HM 2010;34 Gumming, Gordon R 1978}}</w:instrText>
      </w:r>
      <w:r w:rsidR="006C2B64">
        <w:rPr>
          <w:rFonts w:ascii="Arial" w:hAnsi="Arial" w:cs="Arial"/>
        </w:rPr>
        <w:fldChar w:fldCharType="separate"/>
      </w:r>
      <w:r w:rsidR="00554895" w:rsidRPr="00554895">
        <w:rPr>
          <w:rFonts w:ascii="Arial" w:eastAsia="Times New Roman" w:hAnsi="Arial" w:cs="Arial"/>
        </w:rPr>
        <w:t>(Gumming et al., 1978; van der Cammen-van, Monique HM et al., 2010)</w:t>
      </w:r>
      <w:r w:rsidR="006C2B64">
        <w:rPr>
          <w:rFonts w:ascii="Arial" w:hAnsi="Arial" w:cs="Arial"/>
        </w:rPr>
        <w:fldChar w:fldCharType="end"/>
      </w:r>
      <w:r w:rsidR="006C2B64">
        <w:rPr>
          <w:rFonts w:ascii="Arial" w:hAnsi="Arial" w:cs="Arial"/>
        </w:rPr>
        <w:t xml:space="preserve">. </w:t>
      </w:r>
      <w:r w:rsidRPr="009266B8">
        <w:rPr>
          <w:rFonts w:ascii="Arial" w:hAnsi="Arial" w:cs="Arial"/>
        </w:rPr>
        <w:t xml:space="preserve">At the beginning </w:t>
      </w:r>
      <w:r w:rsidR="00E0594B">
        <w:rPr>
          <w:rFonts w:ascii="Arial" w:hAnsi="Arial" w:cs="Arial"/>
        </w:rPr>
        <w:t>of each visit, participants</w:t>
      </w:r>
      <w:r w:rsidRPr="009266B8">
        <w:rPr>
          <w:rFonts w:ascii="Arial" w:hAnsi="Arial" w:cs="Arial"/>
        </w:rPr>
        <w:t xml:space="preserve"> walked on the </w:t>
      </w:r>
      <w:r w:rsidR="00A23201">
        <w:rPr>
          <w:rFonts w:ascii="Arial" w:hAnsi="Arial" w:cs="Arial"/>
        </w:rPr>
        <w:t xml:space="preserve">TM </w:t>
      </w:r>
      <w:r w:rsidRPr="009266B8">
        <w:rPr>
          <w:rFonts w:ascii="Arial" w:hAnsi="Arial" w:cs="Arial"/>
        </w:rPr>
        <w:t xml:space="preserve">at a comfortable pace to familiarize themselves with the equipment. </w:t>
      </w:r>
      <w:r w:rsidR="009E619B">
        <w:rPr>
          <w:rFonts w:ascii="Arial" w:hAnsi="Arial" w:cs="Arial"/>
        </w:rPr>
        <w:t>As a modification from the traditional Bruce Protocol, participants were required</w:t>
      </w:r>
      <w:r w:rsidR="001006E4">
        <w:rPr>
          <w:rFonts w:ascii="Arial" w:hAnsi="Arial" w:cs="Arial"/>
        </w:rPr>
        <w:t xml:space="preserve"> to hol</w:t>
      </w:r>
      <w:r w:rsidRPr="009266B8">
        <w:rPr>
          <w:rFonts w:ascii="Arial" w:hAnsi="Arial" w:cs="Arial"/>
        </w:rPr>
        <w:t>d the handrails during the practice and the test, and a researcher was positioned behind each participant to ensure safety.</w:t>
      </w:r>
    </w:p>
    <w:p w14:paraId="4803AC10" w14:textId="6BD06676" w:rsidR="002B3833" w:rsidRDefault="002B3833" w:rsidP="00E0594B">
      <w:pPr>
        <w:spacing w:line="480" w:lineRule="auto"/>
        <w:ind w:firstLine="284"/>
        <w:rPr>
          <w:rFonts w:ascii="Arial" w:hAnsi="Arial" w:cs="Arial"/>
        </w:rPr>
      </w:pPr>
      <w:r w:rsidRPr="009266B8">
        <w:rPr>
          <w:rFonts w:ascii="Arial" w:hAnsi="Arial" w:cs="Arial"/>
        </w:rPr>
        <w:t xml:space="preserve">Each participant was fitted with a </w:t>
      </w:r>
      <w:r w:rsidR="00E512F3">
        <w:rPr>
          <w:rFonts w:ascii="Arial" w:hAnsi="Arial" w:cs="Arial"/>
        </w:rPr>
        <w:t>HR</w:t>
      </w:r>
      <w:r w:rsidRPr="009266B8">
        <w:rPr>
          <w:rFonts w:ascii="Arial" w:hAnsi="Arial" w:cs="Arial"/>
        </w:rPr>
        <w:t xml:space="preserve"> monitor (Polar Electro, Kempele, Finland) before commencing the test and a seated </w:t>
      </w:r>
      <w:r w:rsidR="009E619B">
        <w:rPr>
          <w:rFonts w:ascii="Arial" w:hAnsi="Arial" w:cs="Arial"/>
        </w:rPr>
        <w:t>HR was recorded after about 1-m</w:t>
      </w:r>
      <w:r w:rsidR="00C81974">
        <w:rPr>
          <w:rFonts w:ascii="Arial" w:hAnsi="Arial" w:cs="Arial"/>
        </w:rPr>
        <w:t xml:space="preserve">inute of rest. </w:t>
      </w:r>
      <w:r w:rsidRPr="009266B8">
        <w:rPr>
          <w:rFonts w:ascii="Arial" w:hAnsi="Arial" w:cs="Arial"/>
        </w:rPr>
        <w:t>During the test, HR was monitored continuously and recorded every minute and at the end of the test.</w:t>
      </w:r>
    </w:p>
    <w:p w14:paraId="0D2B8013" w14:textId="77777777" w:rsidR="0019483F" w:rsidRDefault="0019483F" w:rsidP="0019483F">
      <w:pPr>
        <w:rPr>
          <w:rFonts w:ascii="Arial" w:hAnsi="Arial" w:cs="Arial"/>
          <w:b/>
        </w:rPr>
      </w:pPr>
      <w:r>
        <w:rPr>
          <w:rFonts w:ascii="Arial" w:hAnsi="Arial" w:cs="Arial"/>
          <w:b/>
        </w:rPr>
        <w:t>Table 1.</w:t>
      </w:r>
      <w:r w:rsidRPr="009266B8">
        <w:rPr>
          <w:rFonts w:ascii="Arial" w:hAnsi="Arial" w:cs="Arial"/>
          <w:b/>
        </w:rPr>
        <w:t xml:space="preserve"> </w:t>
      </w:r>
      <w:r w:rsidRPr="005F19CB">
        <w:rPr>
          <w:rFonts w:ascii="Arial" w:hAnsi="Arial" w:cs="Arial"/>
          <w:b/>
        </w:rPr>
        <w:t>Bruce Treadmill Protocol</w:t>
      </w:r>
    </w:p>
    <w:p w14:paraId="58DD1B83" w14:textId="77777777" w:rsidR="0019483F" w:rsidRPr="009266B8" w:rsidRDefault="0019483F" w:rsidP="0019483F">
      <w:pPr>
        <w:rPr>
          <w:rFonts w:ascii="Arial" w:hAnsi="Arial" w:cs="Arial"/>
          <w:b/>
        </w:rPr>
      </w:pPr>
    </w:p>
    <w:tbl>
      <w:tblPr>
        <w:tblW w:w="5865" w:type="dxa"/>
        <w:jc w:val="center"/>
        <w:tblInd w:w="-163" w:type="dxa"/>
        <w:tblLook w:val="04A0" w:firstRow="1" w:lastRow="0" w:firstColumn="1" w:lastColumn="0" w:noHBand="0" w:noVBand="1"/>
      </w:tblPr>
      <w:tblGrid>
        <w:gridCol w:w="1191"/>
        <w:gridCol w:w="1745"/>
        <w:gridCol w:w="1340"/>
        <w:gridCol w:w="1589"/>
      </w:tblGrid>
      <w:tr w:rsidR="0019483F" w:rsidRPr="009266B8" w14:paraId="72756FF2" w14:textId="77777777" w:rsidTr="0019483F">
        <w:trPr>
          <w:trHeight w:val="300"/>
          <w:jc w:val="center"/>
        </w:trPr>
        <w:tc>
          <w:tcPr>
            <w:tcW w:w="5865" w:type="dxa"/>
            <w:gridSpan w:val="4"/>
            <w:tcBorders>
              <w:top w:val="single" w:sz="24" w:space="0" w:color="000000" w:themeColor="text1"/>
              <w:left w:val="nil"/>
              <w:bottom w:val="single" w:sz="24" w:space="0" w:color="000000" w:themeColor="text1"/>
              <w:right w:val="nil"/>
            </w:tcBorders>
            <w:shd w:val="clear" w:color="auto" w:fill="auto"/>
            <w:noWrap/>
            <w:vAlign w:val="bottom"/>
            <w:hideMark/>
          </w:tcPr>
          <w:p w14:paraId="35755CCA"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Bruce Treadmill Protocol</w:t>
            </w:r>
          </w:p>
        </w:tc>
      </w:tr>
      <w:tr w:rsidR="0019483F" w:rsidRPr="009266B8" w14:paraId="555B333C" w14:textId="77777777" w:rsidTr="0019483F">
        <w:trPr>
          <w:trHeight w:val="600"/>
          <w:jc w:val="center"/>
        </w:trPr>
        <w:tc>
          <w:tcPr>
            <w:tcW w:w="1191" w:type="dxa"/>
            <w:tcBorders>
              <w:top w:val="single" w:sz="24" w:space="0" w:color="000000" w:themeColor="text1"/>
              <w:left w:val="nil"/>
              <w:bottom w:val="single" w:sz="18" w:space="0" w:color="auto"/>
              <w:right w:val="nil"/>
            </w:tcBorders>
            <w:shd w:val="clear" w:color="auto" w:fill="auto"/>
            <w:noWrap/>
            <w:vAlign w:val="center"/>
            <w:hideMark/>
          </w:tcPr>
          <w:p w14:paraId="1E548A75"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Stage</w:t>
            </w:r>
          </w:p>
        </w:tc>
        <w:tc>
          <w:tcPr>
            <w:tcW w:w="1745" w:type="dxa"/>
            <w:tcBorders>
              <w:top w:val="single" w:sz="24" w:space="0" w:color="000000" w:themeColor="text1"/>
              <w:left w:val="nil"/>
              <w:bottom w:val="single" w:sz="18" w:space="0" w:color="auto"/>
              <w:right w:val="nil"/>
            </w:tcBorders>
            <w:shd w:val="clear" w:color="auto" w:fill="auto"/>
            <w:vAlign w:val="center"/>
            <w:hideMark/>
          </w:tcPr>
          <w:p w14:paraId="2C506194"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Speed (km/hr)</w:t>
            </w:r>
          </w:p>
        </w:tc>
        <w:tc>
          <w:tcPr>
            <w:tcW w:w="1340" w:type="dxa"/>
            <w:tcBorders>
              <w:top w:val="single" w:sz="24" w:space="0" w:color="000000" w:themeColor="text1"/>
              <w:left w:val="nil"/>
              <w:bottom w:val="single" w:sz="18" w:space="0" w:color="auto"/>
              <w:right w:val="nil"/>
            </w:tcBorders>
            <w:shd w:val="clear" w:color="auto" w:fill="auto"/>
            <w:vAlign w:val="center"/>
            <w:hideMark/>
          </w:tcPr>
          <w:p w14:paraId="22BC31A6"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Grade (%)</w:t>
            </w:r>
          </w:p>
        </w:tc>
        <w:tc>
          <w:tcPr>
            <w:tcW w:w="1589" w:type="dxa"/>
            <w:tcBorders>
              <w:top w:val="single" w:sz="24" w:space="0" w:color="000000" w:themeColor="text1"/>
              <w:left w:val="nil"/>
              <w:bottom w:val="single" w:sz="18" w:space="0" w:color="auto"/>
              <w:right w:val="nil"/>
            </w:tcBorders>
            <w:shd w:val="clear" w:color="auto" w:fill="auto"/>
            <w:vAlign w:val="center"/>
            <w:hideMark/>
          </w:tcPr>
          <w:p w14:paraId="28C980B4"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Time (min)</w:t>
            </w:r>
          </w:p>
        </w:tc>
      </w:tr>
      <w:tr w:rsidR="0019483F" w:rsidRPr="009266B8" w14:paraId="3E8FBD93" w14:textId="77777777" w:rsidTr="0019483F">
        <w:trPr>
          <w:trHeight w:val="300"/>
          <w:jc w:val="center"/>
        </w:trPr>
        <w:tc>
          <w:tcPr>
            <w:tcW w:w="1191" w:type="dxa"/>
            <w:tcBorders>
              <w:top w:val="single" w:sz="18" w:space="0" w:color="auto"/>
              <w:left w:val="nil"/>
              <w:bottom w:val="nil"/>
              <w:right w:val="nil"/>
            </w:tcBorders>
            <w:shd w:val="clear" w:color="auto" w:fill="auto"/>
            <w:noWrap/>
            <w:vAlign w:val="bottom"/>
            <w:hideMark/>
          </w:tcPr>
          <w:p w14:paraId="26C96754"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I</w:t>
            </w:r>
          </w:p>
        </w:tc>
        <w:tc>
          <w:tcPr>
            <w:tcW w:w="1745" w:type="dxa"/>
            <w:tcBorders>
              <w:top w:val="single" w:sz="18" w:space="0" w:color="auto"/>
              <w:left w:val="nil"/>
              <w:bottom w:val="nil"/>
              <w:right w:val="nil"/>
            </w:tcBorders>
            <w:shd w:val="clear" w:color="auto" w:fill="auto"/>
            <w:vAlign w:val="center"/>
            <w:hideMark/>
          </w:tcPr>
          <w:p w14:paraId="178DD5E3"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2.7</w:t>
            </w:r>
          </w:p>
        </w:tc>
        <w:tc>
          <w:tcPr>
            <w:tcW w:w="1340" w:type="dxa"/>
            <w:tcBorders>
              <w:top w:val="single" w:sz="18" w:space="0" w:color="auto"/>
              <w:left w:val="nil"/>
              <w:bottom w:val="nil"/>
              <w:right w:val="nil"/>
            </w:tcBorders>
            <w:shd w:val="clear" w:color="auto" w:fill="auto"/>
            <w:vAlign w:val="center"/>
            <w:hideMark/>
          </w:tcPr>
          <w:p w14:paraId="37532D2C"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10</w:t>
            </w:r>
          </w:p>
        </w:tc>
        <w:tc>
          <w:tcPr>
            <w:tcW w:w="1589" w:type="dxa"/>
            <w:tcBorders>
              <w:top w:val="single" w:sz="18" w:space="0" w:color="auto"/>
              <w:left w:val="nil"/>
              <w:bottom w:val="nil"/>
              <w:right w:val="nil"/>
            </w:tcBorders>
            <w:shd w:val="clear" w:color="auto" w:fill="auto"/>
            <w:vAlign w:val="center"/>
            <w:hideMark/>
          </w:tcPr>
          <w:p w14:paraId="0CF8C44F"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3</w:t>
            </w:r>
          </w:p>
        </w:tc>
      </w:tr>
      <w:tr w:rsidR="0019483F" w:rsidRPr="009266B8" w14:paraId="447BF96A" w14:textId="77777777" w:rsidTr="0019483F">
        <w:trPr>
          <w:trHeight w:val="300"/>
          <w:jc w:val="center"/>
        </w:trPr>
        <w:tc>
          <w:tcPr>
            <w:tcW w:w="1191" w:type="dxa"/>
            <w:tcBorders>
              <w:top w:val="nil"/>
              <w:left w:val="nil"/>
              <w:bottom w:val="nil"/>
              <w:right w:val="nil"/>
            </w:tcBorders>
            <w:shd w:val="clear" w:color="auto" w:fill="auto"/>
            <w:noWrap/>
            <w:vAlign w:val="bottom"/>
            <w:hideMark/>
          </w:tcPr>
          <w:p w14:paraId="2B68970E"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II</w:t>
            </w:r>
          </w:p>
        </w:tc>
        <w:tc>
          <w:tcPr>
            <w:tcW w:w="1745" w:type="dxa"/>
            <w:tcBorders>
              <w:top w:val="nil"/>
              <w:left w:val="nil"/>
              <w:bottom w:val="nil"/>
              <w:right w:val="nil"/>
            </w:tcBorders>
            <w:shd w:val="clear" w:color="auto" w:fill="auto"/>
            <w:vAlign w:val="center"/>
            <w:hideMark/>
          </w:tcPr>
          <w:p w14:paraId="6677C814" w14:textId="69AE987F"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4</w:t>
            </w:r>
            <w:r>
              <w:rPr>
                <w:rFonts w:ascii="Arial" w:eastAsia="Times New Roman" w:hAnsi="Arial" w:cs="Arial"/>
                <w:lang w:val="en-US"/>
              </w:rPr>
              <w:t>.0</w:t>
            </w:r>
          </w:p>
        </w:tc>
        <w:tc>
          <w:tcPr>
            <w:tcW w:w="1340" w:type="dxa"/>
            <w:tcBorders>
              <w:top w:val="nil"/>
              <w:left w:val="nil"/>
              <w:bottom w:val="nil"/>
              <w:right w:val="nil"/>
            </w:tcBorders>
            <w:shd w:val="clear" w:color="auto" w:fill="auto"/>
            <w:vAlign w:val="center"/>
            <w:hideMark/>
          </w:tcPr>
          <w:p w14:paraId="1C4398DC"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12</w:t>
            </w:r>
          </w:p>
        </w:tc>
        <w:tc>
          <w:tcPr>
            <w:tcW w:w="1589" w:type="dxa"/>
            <w:tcBorders>
              <w:top w:val="nil"/>
              <w:left w:val="nil"/>
              <w:bottom w:val="nil"/>
              <w:right w:val="nil"/>
            </w:tcBorders>
            <w:shd w:val="clear" w:color="auto" w:fill="auto"/>
            <w:vAlign w:val="center"/>
            <w:hideMark/>
          </w:tcPr>
          <w:p w14:paraId="684BF17B"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3</w:t>
            </w:r>
          </w:p>
        </w:tc>
      </w:tr>
      <w:tr w:rsidR="0019483F" w:rsidRPr="009266B8" w14:paraId="533A3A3E" w14:textId="77777777" w:rsidTr="0019483F">
        <w:trPr>
          <w:trHeight w:val="300"/>
          <w:jc w:val="center"/>
        </w:trPr>
        <w:tc>
          <w:tcPr>
            <w:tcW w:w="1191" w:type="dxa"/>
            <w:tcBorders>
              <w:top w:val="nil"/>
              <w:left w:val="nil"/>
              <w:bottom w:val="nil"/>
              <w:right w:val="nil"/>
            </w:tcBorders>
            <w:shd w:val="clear" w:color="auto" w:fill="auto"/>
            <w:noWrap/>
            <w:vAlign w:val="bottom"/>
            <w:hideMark/>
          </w:tcPr>
          <w:p w14:paraId="631C2967"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III</w:t>
            </w:r>
          </w:p>
        </w:tc>
        <w:tc>
          <w:tcPr>
            <w:tcW w:w="1745" w:type="dxa"/>
            <w:tcBorders>
              <w:top w:val="nil"/>
              <w:left w:val="nil"/>
              <w:bottom w:val="nil"/>
              <w:right w:val="nil"/>
            </w:tcBorders>
            <w:shd w:val="clear" w:color="auto" w:fill="auto"/>
            <w:vAlign w:val="center"/>
            <w:hideMark/>
          </w:tcPr>
          <w:p w14:paraId="4A6D42B6"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5.4</w:t>
            </w:r>
          </w:p>
        </w:tc>
        <w:tc>
          <w:tcPr>
            <w:tcW w:w="1340" w:type="dxa"/>
            <w:tcBorders>
              <w:top w:val="nil"/>
              <w:left w:val="nil"/>
              <w:bottom w:val="nil"/>
              <w:right w:val="nil"/>
            </w:tcBorders>
            <w:shd w:val="clear" w:color="auto" w:fill="auto"/>
            <w:vAlign w:val="center"/>
            <w:hideMark/>
          </w:tcPr>
          <w:p w14:paraId="5CA52857"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14</w:t>
            </w:r>
          </w:p>
        </w:tc>
        <w:tc>
          <w:tcPr>
            <w:tcW w:w="1589" w:type="dxa"/>
            <w:tcBorders>
              <w:top w:val="nil"/>
              <w:left w:val="nil"/>
              <w:bottom w:val="nil"/>
              <w:right w:val="nil"/>
            </w:tcBorders>
            <w:shd w:val="clear" w:color="auto" w:fill="auto"/>
            <w:vAlign w:val="center"/>
            <w:hideMark/>
          </w:tcPr>
          <w:p w14:paraId="470984D8"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3</w:t>
            </w:r>
          </w:p>
        </w:tc>
      </w:tr>
      <w:tr w:rsidR="0019483F" w:rsidRPr="009266B8" w14:paraId="580604A1" w14:textId="77777777" w:rsidTr="0019483F">
        <w:trPr>
          <w:trHeight w:val="300"/>
          <w:jc w:val="center"/>
        </w:trPr>
        <w:tc>
          <w:tcPr>
            <w:tcW w:w="1191" w:type="dxa"/>
            <w:tcBorders>
              <w:top w:val="nil"/>
              <w:left w:val="nil"/>
              <w:bottom w:val="nil"/>
              <w:right w:val="nil"/>
            </w:tcBorders>
            <w:shd w:val="clear" w:color="auto" w:fill="auto"/>
            <w:noWrap/>
            <w:vAlign w:val="bottom"/>
            <w:hideMark/>
          </w:tcPr>
          <w:p w14:paraId="7BD94C50"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IV</w:t>
            </w:r>
          </w:p>
        </w:tc>
        <w:tc>
          <w:tcPr>
            <w:tcW w:w="1745" w:type="dxa"/>
            <w:tcBorders>
              <w:top w:val="nil"/>
              <w:left w:val="nil"/>
              <w:bottom w:val="nil"/>
              <w:right w:val="nil"/>
            </w:tcBorders>
            <w:shd w:val="clear" w:color="auto" w:fill="auto"/>
            <w:vAlign w:val="center"/>
            <w:hideMark/>
          </w:tcPr>
          <w:p w14:paraId="5A519990"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6.7</w:t>
            </w:r>
          </w:p>
        </w:tc>
        <w:tc>
          <w:tcPr>
            <w:tcW w:w="1340" w:type="dxa"/>
            <w:tcBorders>
              <w:top w:val="nil"/>
              <w:left w:val="nil"/>
              <w:bottom w:val="nil"/>
              <w:right w:val="nil"/>
            </w:tcBorders>
            <w:shd w:val="clear" w:color="auto" w:fill="auto"/>
            <w:vAlign w:val="center"/>
            <w:hideMark/>
          </w:tcPr>
          <w:p w14:paraId="077D16F0"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16</w:t>
            </w:r>
          </w:p>
        </w:tc>
        <w:tc>
          <w:tcPr>
            <w:tcW w:w="1589" w:type="dxa"/>
            <w:tcBorders>
              <w:top w:val="nil"/>
              <w:left w:val="nil"/>
              <w:bottom w:val="nil"/>
              <w:right w:val="nil"/>
            </w:tcBorders>
            <w:shd w:val="clear" w:color="auto" w:fill="auto"/>
            <w:vAlign w:val="center"/>
            <w:hideMark/>
          </w:tcPr>
          <w:p w14:paraId="64E59EB2"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3</w:t>
            </w:r>
          </w:p>
        </w:tc>
      </w:tr>
      <w:tr w:rsidR="0019483F" w:rsidRPr="009266B8" w14:paraId="341E1611" w14:textId="77777777" w:rsidTr="0019483F">
        <w:trPr>
          <w:trHeight w:val="300"/>
          <w:jc w:val="center"/>
        </w:trPr>
        <w:tc>
          <w:tcPr>
            <w:tcW w:w="1191" w:type="dxa"/>
            <w:tcBorders>
              <w:top w:val="nil"/>
              <w:left w:val="nil"/>
              <w:bottom w:val="nil"/>
              <w:right w:val="nil"/>
            </w:tcBorders>
            <w:shd w:val="clear" w:color="auto" w:fill="auto"/>
            <w:noWrap/>
            <w:vAlign w:val="bottom"/>
            <w:hideMark/>
          </w:tcPr>
          <w:p w14:paraId="79EC78E4"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V</w:t>
            </w:r>
          </w:p>
        </w:tc>
        <w:tc>
          <w:tcPr>
            <w:tcW w:w="1745" w:type="dxa"/>
            <w:tcBorders>
              <w:top w:val="nil"/>
              <w:left w:val="nil"/>
              <w:bottom w:val="nil"/>
              <w:right w:val="nil"/>
            </w:tcBorders>
            <w:shd w:val="clear" w:color="auto" w:fill="auto"/>
            <w:vAlign w:val="center"/>
            <w:hideMark/>
          </w:tcPr>
          <w:p w14:paraId="7FE6ABF3" w14:textId="6A1D2AC2"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8</w:t>
            </w:r>
            <w:r>
              <w:rPr>
                <w:rFonts w:ascii="Arial" w:eastAsia="Times New Roman" w:hAnsi="Arial" w:cs="Arial"/>
                <w:lang w:val="en-US"/>
              </w:rPr>
              <w:t>.0</w:t>
            </w:r>
          </w:p>
        </w:tc>
        <w:tc>
          <w:tcPr>
            <w:tcW w:w="1340" w:type="dxa"/>
            <w:tcBorders>
              <w:top w:val="nil"/>
              <w:left w:val="nil"/>
              <w:bottom w:val="nil"/>
              <w:right w:val="nil"/>
            </w:tcBorders>
            <w:shd w:val="clear" w:color="auto" w:fill="auto"/>
            <w:vAlign w:val="center"/>
            <w:hideMark/>
          </w:tcPr>
          <w:p w14:paraId="4F5F837C"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18</w:t>
            </w:r>
          </w:p>
        </w:tc>
        <w:tc>
          <w:tcPr>
            <w:tcW w:w="1589" w:type="dxa"/>
            <w:tcBorders>
              <w:top w:val="nil"/>
              <w:left w:val="nil"/>
              <w:bottom w:val="nil"/>
              <w:right w:val="nil"/>
            </w:tcBorders>
            <w:shd w:val="clear" w:color="auto" w:fill="auto"/>
            <w:vAlign w:val="center"/>
            <w:hideMark/>
          </w:tcPr>
          <w:p w14:paraId="1E440FC7"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3</w:t>
            </w:r>
          </w:p>
        </w:tc>
      </w:tr>
      <w:tr w:rsidR="0019483F" w:rsidRPr="009266B8" w14:paraId="5099EC04" w14:textId="77777777" w:rsidTr="0019483F">
        <w:trPr>
          <w:trHeight w:val="300"/>
          <w:jc w:val="center"/>
        </w:trPr>
        <w:tc>
          <w:tcPr>
            <w:tcW w:w="1191" w:type="dxa"/>
            <w:tcBorders>
              <w:top w:val="nil"/>
              <w:left w:val="nil"/>
              <w:right w:val="nil"/>
            </w:tcBorders>
            <w:shd w:val="clear" w:color="auto" w:fill="auto"/>
            <w:noWrap/>
            <w:vAlign w:val="bottom"/>
            <w:hideMark/>
          </w:tcPr>
          <w:p w14:paraId="01415CAD"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VI</w:t>
            </w:r>
          </w:p>
        </w:tc>
        <w:tc>
          <w:tcPr>
            <w:tcW w:w="1745" w:type="dxa"/>
            <w:tcBorders>
              <w:top w:val="nil"/>
              <w:left w:val="nil"/>
              <w:right w:val="nil"/>
            </w:tcBorders>
            <w:shd w:val="clear" w:color="auto" w:fill="auto"/>
            <w:vAlign w:val="center"/>
            <w:hideMark/>
          </w:tcPr>
          <w:p w14:paraId="438D0BCD"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8.8</w:t>
            </w:r>
          </w:p>
        </w:tc>
        <w:tc>
          <w:tcPr>
            <w:tcW w:w="1340" w:type="dxa"/>
            <w:tcBorders>
              <w:top w:val="nil"/>
              <w:left w:val="nil"/>
              <w:right w:val="nil"/>
            </w:tcBorders>
            <w:shd w:val="clear" w:color="auto" w:fill="auto"/>
            <w:vAlign w:val="center"/>
            <w:hideMark/>
          </w:tcPr>
          <w:p w14:paraId="150A7EBC"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20</w:t>
            </w:r>
          </w:p>
        </w:tc>
        <w:tc>
          <w:tcPr>
            <w:tcW w:w="1589" w:type="dxa"/>
            <w:tcBorders>
              <w:top w:val="nil"/>
              <w:left w:val="nil"/>
              <w:right w:val="nil"/>
            </w:tcBorders>
            <w:shd w:val="clear" w:color="auto" w:fill="auto"/>
            <w:vAlign w:val="center"/>
            <w:hideMark/>
          </w:tcPr>
          <w:p w14:paraId="4EACA745"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3</w:t>
            </w:r>
          </w:p>
        </w:tc>
      </w:tr>
      <w:tr w:rsidR="0019483F" w:rsidRPr="009266B8" w14:paraId="26DFFB8C" w14:textId="77777777" w:rsidTr="0019483F">
        <w:trPr>
          <w:trHeight w:val="300"/>
          <w:jc w:val="center"/>
        </w:trPr>
        <w:tc>
          <w:tcPr>
            <w:tcW w:w="1191" w:type="dxa"/>
            <w:tcBorders>
              <w:top w:val="nil"/>
              <w:left w:val="nil"/>
              <w:bottom w:val="single" w:sz="24" w:space="0" w:color="000000" w:themeColor="text1"/>
              <w:right w:val="nil"/>
            </w:tcBorders>
            <w:shd w:val="clear" w:color="auto" w:fill="auto"/>
            <w:noWrap/>
            <w:vAlign w:val="bottom"/>
            <w:hideMark/>
          </w:tcPr>
          <w:p w14:paraId="3C002926"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VII</w:t>
            </w:r>
          </w:p>
        </w:tc>
        <w:tc>
          <w:tcPr>
            <w:tcW w:w="1745" w:type="dxa"/>
            <w:tcBorders>
              <w:top w:val="nil"/>
              <w:left w:val="nil"/>
              <w:bottom w:val="single" w:sz="24" w:space="0" w:color="000000" w:themeColor="text1"/>
              <w:right w:val="nil"/>
            </w:tcBorders>
            <w:shd w:val="clear" w:color="auto" w:fill="auto"/>
            <w:vAlign w:val="center"/>
            <w:hideMark/>
          </w:tcPr>
          <w:p w14:paraId="6D376C85"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9.6</w:t>
            </w:r>
          </w:p>
        </w:tc>
        <w:tc>
          <w:tcPr>
            <w:tcW w:w="1340" w:type="dxa"/>
            <w:tcBorders>
              <w:top w:val="nil"/>
              <w:left w:val="nil"/>
              <w:bottom w:val="single" w:sz="24" w:space="0" w:color="000000" w:themeColor="text1"/>
              <w:right w:val="nil"/>
            </w:tcBorders>
            <w:shd w:val="clear" w:color="auto" w:fill="auto"/>
            <w:vAlign w:val="center"/>
            <w:hideMark/>
          </w:tcPr>
          <w:p w14:paraId="024B22BB"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22</w:t>
            </w:r>
          </w:p>
        </w:tc>
        <w:tc>
          <w:tcPr>
            <w:tcW w:w="1589" w:type="dxa"/>
            <w:tcBorders>
              <w:top w:val="nil"/>
              <w:left w:val="nil"/>
              <w:bottom w:val="single" w:sz="24" w:space="0" w:color="000000" w:themeColor="text1"/>
              <w:right w:val="nil"/>
            </w:tcBorders>
            <w:shd w:val="clear" w:color="auto" w:fill="auto"/>
            <w:vAlign w:val="center"/>
            <w:hideMark/>
          </w:tcPr>
          <w:p w14:paraId="17800F84" w14:textId="77777777" w:rsidR="0019483F" w:rsidRPr="009266B8" w:rsidRDefault="0019483F" w:rsidP="0019483F">
            <w:pPr>
              <w:jc w:val="center"/>
              <w:rPr>
                <w:rFonts w:ascii="Arial" w:eastAsia="Times New Roman" w:hAnsi="Arial" w:cs="Arial"/>
                <w:lang w:val="en-US"/>
              </w:rPr>
            </w:pPr>
            <w:r w:rsidRPr="009266B8">
              <w:rPr>
                <w:rFonts w:ascii="Arial" w:eastAsia="Times New Roman" w:hAnsi="Arial" w:cs="Arial"/>
                <w:lang w:val="en-US"/>
              </w:rPr>
              <w:t>3</w:t>
            </w:r>
          </w:p>
        </w:tc>
      </w:tr>
    </w:tbl>
    <w:p w14:paraId="79C1E400" w14:textId="77777777" w:rsidR="0019483F" w:rsidRPr="009266B8" w:rsidRDefault="0019483F" w:rsidP="0019483F">
      <w:pPr>
        <w:rPr>
          <w:rFonts w:ascii="Arial" w:hAnsi="Arial" w:cs="Arial"/>
        </w:rPr>
      </w:pPr>
    </w:p>
    <w:p w14:paraId="2E59671A" w14:textId="77777777" w:rsidR="007B3E53" w:rsidRPr="009266B8" w:rsidRDefault="007B3E53" w:rsidP="007B3E53">
      <w:pPr>
        <w:pStyle w:val="Heading4"/>
        <w:spacing w:line="480" w:lineRule="auto"/>
        <w:jc w:val="both"/>
        <w:rPr>
          <w:rFonts w:ascii="Arial" w:hAnsi="Arial" w:cs="Arial"/>
          <w:b w:val="0"/>
          <w:color w:val="auto"/>
        </w:rPr>
      </w:pPr>
      <w:bookmarkStart w:id="62" w:name="_Toc270529590"/>
      <w:r w:rsidRPr="009266B8">
        <w:rPr>
          <w:rFonts w:ascii="Arial" w:hAnsi="Arial" w:cs="Arial"/>
          <w:b w:val="0"/>
          <w:color w:val="auto"/>
        </w:rPr>
        <w:t xml:space="preserve">2.4.2.1.1 </w:t>
      </w:r>
      <w:r>
        <w:rPr>
          <w:rFonts w:ascii="Arial" w:hAnsi="Arial" w:cs="Arial"/>
          <w:b w:val="0"/>
          <w:color w:val="auto"/>
        </w:rPr>
        <w:t>Treadmill Time</w:t>
      </w:r>
      <w:bookmarkEnd w:id="62"/>
    </w:p>
    <w:p w14:paraId="6F9C693F" w14:textId="3781F700" w:rsidR="007B3E53" w:rsidRDefault="007B3E53" w:rsidP="007B3E53">
      <w:pPr>
        <w:spacing w:line="480" w:lineRule="auto"/>
        <w:ind w:firstLine="284"/>
        <w:rPr>
          <w:rFonts w:ascii="Arial" w:hAnsi="Arial" w:cs="Arial"/>
        </w:rPr>
      </w:pPr>
      <w:r w:rsidRPr="009266B8">
        <w:rPr>
          <w:rFonts w:ascii="Arial" w:hAnsi="Arial" w:cs="Arial"/>
        </w:rPr>
        <w:t xml:space="preserve">The test was terminated when the participants were exhausted, could no longer </w:t>
      </w:r>
      <w:r>
        <w:rPr>
          <w:rFonts w:ascii="Arial" w:hAnsi="Arial" w:cs="Arial"/>
        </w:rPr>
        <w:t>keep up with the speed of the TM</w:t>
      </w:r>
      <w:r w:rsidRPr="009266B8">
        <w:rPr>
          <w:rFonts w:ascii="Arial" w:hAnsi="Arial" w:cs="Arial"/>
        </w:rPr>
        <w:t xml:space="preserve">, showed signs of emotional distress, or refused to continue despite verbal encouragement. Only participants who achieved a maximal HR </w:t>
      </w:r>
      <w:r w:rsidRPr="009266B8">
        <w:rPr>
          <w:rFonts w:ascii="Arial" w:hAnsi="Arial" w:cs="Arial"/>
          <w:u w:val="single"/>
        </w:rPr>
        <w:t>&gt;</w:t>
      </w:r>
      <w:r w:rsidRPr="009266B8">
        <w:rPr>
          <w:rFonts w:ascii="Arial" w:hAnsi="Arial" w:cs="Arial"/>
        </w:rPr>
        <w:t xml:space="preserve">180 bpm were included in the analyses to ensure a maximal, or near maximal, effort was </w:t>
      </w:r>
      <w:r>
        <w:rPr>
          <w:rFonts w:ascii="Arial" w:hAnsi="Arial" w:cs="Arial"/>
        </w:rPr>
        <w:t xml:space="preserve">exerted. </w:t>
      </w:r>
    </w:p>
    <w:p w14:paraId="31AB3AE3" w14:textId="46B3B77E" w:rsidR="002B3833" w:rsidRPr="009266B8" w:rsidRDefault="00A90BE6" w:rsidP="00E0594B">
      <w:pPr>
        <w:pStyle w:val="Heading4"/>
        <w:spacing w:before="0"/>
        <w:ind w:firstLine="720"/>
        <w:rPr>
          <w:rFonts w:ascii="Arial" w:hAnsi="Arial" w:cs="Arial"/>
          <w:b w:val="0"/>
          <w:color w:val="auto"/>
        </w:rPr>
      </w:pPr>
      <w:bookmarkStart w:id="63" w:name="_Toc270529591"/>
      <w:r w:rsidRPr="009266B8">
        <w:rPr>
          <w:rFonts w:ascii="Arial" w:hAnsi="Arial" w:cs="Arial"/>
          <w:b w:val="0"/>
          <w:color w:val="auto"/>
        </w:rPr>
        <w:t xml:space="preserve">2.4.2.1.2 </w:t>
      </w:r>
      <w:r w:rsidR="002B3833" w:rsidRPr="009266B8">
        <w:rPr>
          <w:rFonts w:ascii="Arial" w:hAnsi="Arial" w:cs="Arial"/>
          <w:b w:val="0"/>
          <w:color w:val="auto"/>
        </w:rPr>
        <w:t>Heart Rate Recovery</w:t>
      </w:r>
      <w:bookmarkEnd w:id="63"/>
    </w:p>
    <w:p w14:paraId="008D769E" w14:textId="77777777" w:rsidR="009266B8" w:rsidRPr="009266B8" w:rsidRDefault="009266B8" w:rsidP="00261EFE">
      <w:pPr>
        <w:rPr>
          <w:rFonts w:ascii="Arial" w:hAnsi="Arial" w:cs="Arial"/>
        </w:rPr>
      </w:pPr>
    </w:p>
    <w:p w14:paraId="10FEF04F" w14:textId="1095179C" w:rsidR="002B3833" w:rsidRPr="009266B8" w:rsidRDefault="002B3833" w:rsidP="00E0594B">
      <w:pPr>
        <w:spacing w:line="480" w:lineRule="auto"/>
        <w:ind w:firstLine="284"/>
        <w:rPr>
          <w:rFonts w:ascii="Arial" w:hAnsi="Arial" w:cs="Arial"/>
        </w:rPr>
      </w:pPr>
      <w:r w:rsidRPr="009266B8">
        <w:rPr>
          <w:rFonts w:ascii="Arial" w:hAnsi="Arial" w:cs="Arial"/>
        </w:rPr>
        <w:t xml:space="preserve">Upon termination of the test, the participants were immediately seated and asked to remain as still as possible. The second indicator of aerobic fitness was </w:t>
      </w:r>
      <w:r w:rsidR="001B306B">
        <w:rPr>
          <w:rFonts w:ascii="Arial" w:hAnsi="Arial" w:cs="Arial"/>
        </w:rPr>
        <w:t>HRR</w:t>
      </w:r>
      <w:r w:rsidRPr="009266B8">
        <w:rPr>
          <w:rFonts w:ascii="Arial" w:hAnsi="Arial" w:cs="Arial"/>
        </w:rPr>
        <w:t>. During the recovery period, HR was recorded every 30 seconds for 2 minutes. HRR was calculated a</w:t>
      </w:r>
      <w:r w:rsidR="00C81974">
        <w:rPr>
          <w:rFonts w:ascii="Arial" w:hAnsi="Arial" w:cs="Arial"/>
        </w:rPr>
        <w:t>s the difference between the maximal</w:t>
      </w:r>
      <w:r w:rsidRPr="009266B8">
        <w:rPr>
          <w:rFonts w:ascii="Arial" w:hAnsi="Arial" w:cs="Arial"/>
        </w:rPr>
        <w:t xml:space="preserve"> HR and at each 30-second recovery time point. Higher values indicate faster recovery and greater aerobic fitness. Data for p</w:t>
      </w:r>
      <w:r w:rsidR="00E0594B">
        <w:rPr>
          <w:rFonts w:ascii="Arial" w:hAnsi="Arial" w:cs="Arial"/>
        </w:rPr>
        <w:t xml:space="preserve">articipants who did not remain seated or calm during the </w:t>
      </w:r>
      <w:r w:rsidRPr="009266B8">
        <w:rPr>
          <w:rFonts w:ascii="Arial" w:hAnsi="Arial" w:cs="Arial"/>
        </w:rPr>
        <w:t xml:space="preserve">recovery period, based on the estimation of the researcher, were excluded. </w:t>
      </w:r>
    </w:p>
    <w:p w14:paraId="1F55B203" w14:textId="1D9840E3" w:rsidR="002B3833" w:rsidRPr="009266B8" w:rsidRDefault="009266B8" w:rsidP="00E0594B">
      <w:pPr>
        <w:pStyle w:val="Heading1"/>
        <w:spacing w:before="0"/>
        <w:rPr>
          <w:rFonts w:ascii="Arial" w:hAnsi="Arial" w:cs="Arial"/>
          <w:color w:val="auto"/>
          <w:sz w:val="24"/>
          <w:szCs w:val="24"/>
        </w:rPr>
      </w:pPr>
      <w:bookmarkStart w:id="64" w:name="_Toc270529592"/>
      <w:r w:rsidRPr="009266B8">
        <w:rPr>
          <w:rFonts w:ascii="Arial" w:hAnsi="Arial" w:cs="Arial"/>
          <w:color w:val="auto"/>
          <w:sz w:val="24"/>
          <w:szCs w:val="24"/>
        </w:rPr>
        <w:t xml:space="preserve">2.5 </w:t>
      </w:r>
      <w:r w:rsidR="002B3833" w:rsidRPr="009266B8">
        <w:rPr>
          <w:rFonts w:ascii="Arial" w:hAnsi="Arial" w:cs="Arial"/>
          <w:color w:val="auto"/>
          <w:sz w:val="24"/>
          <w:szCs w:val="24"/>
        </w:rPr>
        <w:t>Physical Activity</w:t>
      </w:r>
      <w:bookmarkEnd w:id="64"/>
      <w:r w:rsidR="002B3833" w:rsidRPr="009266B8">
        <w:rPr>
          <w:rFonts w:ascii="Arial" w:hAnsi="Arial" w:cs="Arial"/>
          <w:color w:val="auto"/>
          <w:sz w:val="24"/>
          <w:szCs w:val="24"/>
        </w:rPr>
        <w:t xml:space="preserve"> </w:t>
      </w:r>
    </w:p>
    <w:p w14:paraId="3D9AEAE9" w14:textId="77777777" w:rsidR="009266B8" w:rsidRPr="009266B8" w:rsidRDefault="009266B8" w:rsidP="00261EFE">
      <w:pPr>
        <w:rPr>
          <w:rFonts w:ascii="Arial" w:hAnsi="Arial" w:cs="Arial"/>
        </w:rPr>
      </w:pPr>
    </w:p>
    <w:p w14:paraId="75ABA249" w14:textId="6238FE17" w:rsidR="00E0594B" w:rsidRDefault="00C81974" w:rsidP="00C81974">
      <w:pPr>
        <w:spacing w:line="480" w:lineRule="auto"/>
        <w:rPr>
          <w:rFonts w:ascii="Arial" w:hAnsi="Arial" w:cs="Arial"/>
        </w:rPr>
      </w:pPr>
      <w:r>
        <w:rPr>
          <w:rFonts w:ascii="Arial" w:hAnsi="Arial" w:cs="Arial"/>
        </w:rPr>
        <w:t xml:space="preserve">      </w:t>
      </w:r>
      <w:r w:rsidR="00F429B1">
        <w:rPr>
          <w:rFonts w:ascii="Arial" w:hAnsi="Arial" w:cs="Arial"/>
        </w:rPr>
        <w:t>PA was assessed with ActiG</w:t>
      </w:r>
      <w:r w:rsidR="002B3833" w:rsidRPr="009266B8">
        <w:rPr>
          <w:rFonts w:ascii="Arial" w:hAnsi="Arial" w:cs="Arial"/>
        </w:rPr>
        <w:t xml:space="preserve">raph GT3XE and GT3X+ accelerometers (Fort Walton Beach, FL, USA). Strong agreement has been reported between the models and it is acceptable use </w:t>
      </w:r>
      <w:r w:rsidR="001B306B">
        <w:rPr>
          <w:rFonts w:ascii="Arial" w:hAnsi="Arial" w:cs="Arial"/>
        </w:rPr>
        <w:t>these two</w:t>
      </w:r>
      <w:r w:rsidR="00F429B1">
        <w:rPr>
          <w:rFonts w:ascii="Arial" w:hAnsi="Arial" w:cs="Arial"/>
        </w:rPr>
        <w:t xml:space="preserve"> ActiG</w:t>
      </w:r>
      <w:r w:rsidR="002B3833" w:rsidRPr="009266B8">
        <w:rPr>
          <w:rFonts w:ascii="Arial" w:hAnsi="Arial" w:cs="Arial"/>
        </w:rPr>
        <w:t>raph models within the same stud</w:t>
      </w:r>
      <w:r w:rsidR="00E0594B">
        <w:rPr>
          <w:rFonts w:ascii="Arial" w:hAnsi="Arial" w:cs="Arial"/>
        </w:rPr>
        <w:t>y</w:t>
      </w:r>
      <w:r w:rsidR="002B3833" w:rsidRPr="009266B8">
        <w:rPr>
          <w:rFonts w:ascii="Arial" w:hAnsi="Arial" w:cs="Arial"/>
        </w:rPr>
        <w:t xml:space="preserve"> </w:t>
      </w:r>
      <w:r w:rsidR="000E4E47">
        <w:rPr>
          <w:rFonts w:ascii="Arial" w:hAnsi="Arial" w:cs="Arial"/>
        </w:rPr>
        <w:fldChar w:fldCharType="begin"/>
      </w:r>
      <w:r w:rsidR="000E4E47">
        <w:rPr>
          <w:rFonts w:ascii="Arial" w:hAnsi="Arial" w:cs="Arial"/>
        </w:rPr>
        <w:instrText>ADDIN RW.CITE{{196 Robusto, Kristi M 2012}}</w:instrText>
      </w:r>
      <w:r w:rsidR="000E4E47">
        <w:rPr>
          <w:rFonts w:ascii="Arial" w:hAnsi="Arial" w:cs="Arial"/>
        </w:rPr>
        <w:fldChar w:fldCharType="separate"/>
      </w:r>
      <w:r w:rsidR="00554895" w:rsidRPr="00554895">
        <w:rPr>
          <w:rFonts w:ascii="Arial" w:eastAsia="Times New Roman" w:hAnsi="Arial" w:cs="Arial"/>
        </w:rPr>
        <w:t>(Robusto &amp; Trost, 2012)</w:t>
      </w:r>
      <w:r w:rsidR="000E4E47">
        <w:rPr>
          <w:rFonts w:ascii="Arial" w:hAnsi="Arial" w:cs="Arial"/>
        </w:rPr>
        <w:fldChar w:fldCharType="end"/>
      </w:r>
      <w:r w:rsidR="000E4E47">
        <w:rPr>
          <w:rFonts w:ascii="Arial" w:hAnsi="Arial" w:cs="Arial"/>
        </w:rPr>
        <w:t>.</w:t>
      </w:r>
      <w:r w:rsidR="00E0594B">
        <w:rPr>
          <w:rFonts w:ascii="Arial" w:hAnsi="Arial" w:cs="Arial"/>
        </w:rPr>
        <w:t xml:space="preserve"> </w:t>
      </w:r>
      <w:r w:rsidR="002B3833" w:rsidRPr="009266B8">
        <w:rPr>
          <w:rFonts w:ascii="Arial" w:hAnsi="Arial" w:cs="Arial"/>
        </w:rPr>
        <w:t>The accelerometers were set to re</w:t>
      </w:r>
      <w:r w:rsidR="002744F6">
        <w:rPr>
          <w:rFonts w:ascii="Arial" w:hAnsi="Arial" w:cs="Arial"/>
        </w:rPr>
        <w:t>cord activity counts in 3-sec</w:t>
      </w:r>
      <w:r w:rsidR="002B3833" w:rsidRPr="009266B8">
        <w:rPr>
          <w:rFonts w:ascii="Arial" w:hAnsi="Arial" w:cs="Arial"/>
        </w:rPr>
        <w:t xml:space="preserve"> epochs to capture the random, intermittent, high intensity bouts that are characteristic of free-play in children </w:t>
      </w:r>
      <w:r w:rsidR="006C2B64">
        <w:rPr>
          <w:rFonts w:ascii="Arial" w:hAnsi="Arial" w:cs="Arial"/>
        </w:rPr>
        <w:fldChar w:fldCharType="begin"/>
      </w:r>
      <w:r w:rsidR="006C2B64">
        <w:rPr>
          <w:rFonts w:ascii="Arial" w:hAnsi="Arial" w:cs="Arial"/>
        </w:rPr>
        <w:instrText>ADDIN RW.CITE{{86 Bailey, ROBERT C 1995;80 Nilsson, Andreas 2002;17 Obeid, Joyce 2011}}</w:instrText>
      </w:r>
      <w:r w:rsidR="006C2B64">
        <w:rPr>
          <w:rFonts w:ascii="Arial" w:hAnsi="Arial" w:cs="Arial"/>
        </w:rPr>
        <w:fldChar w:fldCharType="separate"/>
      </w:r>
      <w:r w:rsidR="00554895" w:rsidRPr="00554895">
        <w:rPr>
          <w:rFonts w:ascii="Arial" w:eastAsia="Times New Roman" w:hAnsi="Arial" w:cs="Arial"/>
        </w:rPr>
        <w:t>(Bailey et al., 1995; Nilsson, Ekelund, Yngve, &amp; Sjöström, 2002; Obeid et al., 2011)</w:t>
      </w:r>
      <w:r w:rsidR="006C2B64">
        <w:rPr>
          <w:rFonts w:ascii="Arial" w:hAnsi="Arial" w:cs="Arial"/>
        </w:rPr>
        <w:fldChar w:fldCharType="end"/>
      </w:r>
      <w:r w:rsidR="006C2B64">
        <w:rPr>
          <w:rFonts w:ascii="Arial" w:hAnsi="Arial" w:cs="Arial"/>
        </w:rPr>
        <w:t xml:space="preserve">. </w:t>
      </w:r>
      <w:r w:rsidR="002B3833" w:rsidRPr="009266B8">
        <w:rPr>
          <w:rFonts w:ascii="Arial" w:hAnsi="Arial" w:cs="Arial"/>
        </w:rPr>
        <w:t>At the end of the first visit, participants were fitted with the accelerometer and instructed to wear it over their right hip during waking hours for seven days, except when they partook in water activities. Parents were instructed to record the times the accelerometer was put on and ta</w:t>
      </w:r>
      <w:r w:rsidR="00951768">
        <w:rPr>
          <w:rFonts w:ascii="Arial" w:hAnsi="Arial" w:cs="Arial"/>
        </w:rPr>
        <w:t xml:space="preserve">ken off in the provided logbook (See Appendix C). </w:t>
      </w:r>
    </w:p>
    <w:p w14:paraId="7143439F" w14:textId="70896C53" w:rsidR="00E0594B" w:rsidRDefault="001B306B" w:rsidP="00E0594B">
      <w:pPr>
        <w:spacing w:line="480" w:lineRule="auto"/>
        <w:ind w:firstLine="284"/>
        <w:rPr>
          <w:rFonts w:ascii="Arial" w:hAnsi="Arial" w:cs="Arial"/>
        </w:rPr>
      </w:pPr>
      <w:r>
        <w:rPr>
          <w:rFonts w:ascii="Arial" w:hAnsi="Arial" w:cs="Arial"/>
        </w:rPr>
        <w:t>The accelerometer data were</w:t>
      </w:r>
      <w:r w:rsidR="00C81974">
        <w:rPr>
          <w:rFonts w:ascii="Arial" w:hAnsi="Arial" w:cs="Arial"/>
        </w:rPr>
        <w:t xml:space="preserve"> analyzed with Actilife software. </w:t>
      </w:r>
      <w:r w:rsidR="00C81974" w:rsidRPr="009266B8">
        <w:rPr>
          <w:rFonts w:ascii="Arial" w:hAnsi="Arial" w:cs="Arial"/>
        </w:rPr>
        <w:t>Sixty-minutes of continuous zero counts was used to determine non-wear time, if nothing was not</w:t>
      </w:r>
      <w:r w:rsidR="007B3E53">
        <w:rPr>
          <w:rFonts w:ascii="Arial" w:hAnsi="Arial" w:cs="Arial"/>
        </w:rPr>
        <w:t>ed in the participant’s logbook (see Appendix C).</w:t>
      </w:r>
      <w:r w:rsidR="00C81974" w:rsidRPr="009266B8">
        <w:rPr>
          <w:rFonts w:ascii="Arial" w:hAnsi="Arial" w:cs="Arial"/>
        </w:rPr>
        <w:t xml:space="preserve"> If a parent indicated that the device was taken off, this time was also considered non-</w:t>
      </w:r>
      <w:r w:rsidR="0019483F">
        <w:rPr>
          <w:rFonts w:ascii="Arial" w:hAnsi="Arial" w:cs="Arial"/>
        </w:rPr>
        <w:t>WT</w:t>
      </w:r>
      <w:r w:rsidR="00C81974" w:rsidRPr="009266B8">
        <w:rPr>
          <w:rFonts w:ascii="Arial" w:hAnsi="Arial" w:cs="Arial"/>
        </w:rPr>
        <w:t xml:space="preserve"> and excluded. If less th</w:t>
      </w:r>
      <w:r w:rsidR="0019483F">
        <w:rPr>
          <w:rFonts w:ascii="Arial" w:hAnsi="Arial" w:cs="Arial"/>
        </w:rPr>
        <w:t>an 60 min</w:t>
      </w:r>
      <w:r w:rsidR="00AA34C5">
        <w:rPr>
          <w:rFonts w:ascii="Arial" w:hAnsi="Arial" w:cs="Arial"/>
        </w:rPr>
        <w:t xml:space="preserve"> of zero counts were</w:t>
      </w:r>
      <w:r w:rsidR="00C81974" w:rsidRPr="009266B8">
        <w:rPr>
          <w:rFonts w:ascii="Arial" w:hAnsi="Arial" w:cs="Arial"/>
        </w:rPr>
        <w:t xml:space="preserve"> measured and, t</w:t>
      </w:r>
      <w:r w:rsidR="00AA34C5">
        <w:rPr>
          <w:rFonts w:ascii="Arial" w:hAnsi="Arial" w:cs="Arial"/>
        </w:rPr>
        <w:t>here was</w:t>
      </w:r>
      <w:r w:rsidR="00C81974" w:rsidRPr="009266B8">
        <w:rPr>
          <w:rFonts w:ascii="Arial" w:hAnsi="Arial" w:cs="Arial"/>
        </w:rPr>
        <w:t xml:space="preserve"> no indication in the logbook that the devic</w:t>
      </w:r>
      <w:r>
        <w:rPr>
          <w:rFonts w:ascii="Arial" w:hAnsi="Arial" w:cs="Arial"/>
        </w:rPr>
        <w:t>e was removed, this time remained in the analyses and was</w:t>
      </w:r>
      <w:r w:rsidR="00C81974" w:rsidRPr="009266B8">
        <w:rPr>
          <w:rFonts w:ascii="Arial" w:hAnsi="Arial" w:cs="Arial"/>
        </w:rPr>
        <w:t xml:space="preserve"> considered sedentary time. </w:t>
      </w:r>
    </w:p>
    <w:p w14:paraId="0F2EDD20" w14:textId="5664CB1B" w:rsidR="002B3833" w:rsidRPr="009266B8" w:rsidRDefault="002B3833" w:rsidP="00E0594B">
      <w:pPr>
        <w:spacing w:line="480" w:lineRule="auto"/>
        <w:ind w:firstLine="284"/>
        <w:rPr>
          <w:rFonts w:ascii="Arial" w:hAnsi="Arial" w:cs="Arial"/>
        </w:rPr>
      </w:pPr>
      <w:r w:rsidRPr="009266B8">
        <w:rPr>
          <w:rFonts w:ascii="Arial" w:hAnsi="Arial" w:cs="Arial"/>
        </w:rPr>
        <w:t xml:space="preserve">Only participants who wore the accelerometer for at least 3 days with a minimum </w:t>
      </w:r>
      <w:r w:rsidR="001B306B">
        <w:rPr>
          <w:rFonts w:ascii="Arial" w:hAnsi="Arial" w:cs="Arial"/>
        </w:rPr>
        <w:t xml:space="preserve">WT </w:t>
      </w:r>
      <w:r w:rsidRPr="009266B8">
        <w:rPr>
          <w:rFonts w:ascii="Arial" w:hAnsi="Arial" w:cs="Arial"/>
        </w:rPr>
        <w:t>of 10 hours per day were included in the analyses.</w:t>
      </w:r>
      <w:r w:rsidR="00AA34C5">
        <w:rPr>
          <w:rFonts w:ascii="Arial" w:hAnsi="Arial" w:cs="Arial"/>
        </w:rPr>
        <w:t xml:space="preserve"> </w:t>
      </w:r>
      <w:r w:rsidRPr="009266B8">
        <w:rPr>
          <w:rFonts w:ascii="Arial" w:hAnsi="Arial" w:cs="Arial"/>
        </w:rPr>
        <w:t xml:space="preserve">Daily minutes </w:t>
      </w:r>
      <w:r w:rsidR="00C81974">
        <w:rPr>
          <w:rFonts w:ascii="Arial" w:hAnsi="Arial" w:cs="Arial"/>
        </w:rPr>
        <w:t xml:space="preserve">of PA and the </w:t>
      </w:r>
      <w:r w:rsidR="001B306B">
        <w:rPr>
          <w:rFonts w:ascii="Arial" w:hAnsi="Arial" w:cs="Arial"/>
        </w:rPr>
        <w:t>PA %WT</w:t>
      </w:r>
      <w:r w:rsidR="00C81974">
        <w:rPr>
          <w:rFonts w:ascii="Arial" w:hAnsi="Arial" w:cs="Arial"/>
        </w:rPr>
        <w:t xml:space="preserve"> were calculated to determine the volume of PA participation for: </w:t>
      </w:r>
      <w:r w:rsidR="00A435E6">
        <w:rPr>
          <w:rFonts w:ascii="Arial" w:hAnsi="Arial" w:cs="Arial"/>
        </w:rPr>
        <w:t>TPA</w:t>
      </w:r>
      <w:r w:rsidRPr="009266B8">
        <w:rPr>
          <w:rFonts w:ascii="Arial" w:hAnsi="Arial" w:cs="Arial"/>
        </w:rPr>
        <w:t xml:space="preserve">, </w:t>
      </w:r>
      <w:r w:rsidR="00A435E6">
        <w:rPr>
          <w:rFonts w:ascii="Arial" w:hAnsi="Arial" w:cs="Arial"/>
        </w:rPr>
        <w:t>MVPA and VPA</w:t>
      </w:r>
      <w:r w:rsidR="00C81974">
        <w:rPr>
          <w:rFonts w:ascii="Arial" w:hAnsi="Arial" w:cs="Arial"/>
        </w:rPr>
        <w:t xml:space="preserve">. </w:t>
      </w:r>
      <w:r w:rsidRPr="009266B8">
        <w:rPr>
          <w:rFonts w:ascii="Arial" w:hAnsi="Arial" w:cs="Arial"/>
        </w:rPr>
        <w:t>The frequency (bouts/day and bouts/hour) and duration of bouts (seconds) of MVPA were calculated to determine the pattern of PA participation. The cut-points for PA intensity were based on cut-points validated in healthy 3-</w:t>
      </w:r>
      <w:r w:rsidR="001B306B">
        <w:rPr>
          <w:rFonts w:ascii="Arial" w:hAnsi="Arial" w:cs="Arial"/>
        </w:rPr>
        <w:t>to-</w:t>
      </w:r>
      <w:r w:rsidRPr="009266B8">
        <w:rPr>
          <w:rFonts w:ascii="Arial" w:hAnsi="Arial" w:cs="Arial"/>
        </w:rPr>
        <w:t xml:space="preserve">5 year old children </w:t>
      </w:r>
      <w:r w:rsidR="006C2B64">
        <w:rPr>
          <w:rFonts w:ascii="Arial" w:hAnsi="Arial" w:cs="Arial"/>
        </w:rPr>
        <w:fldChar w:fldCharType="begin"/>
      </w:r>
      <w:r w:rsidR="006C2B64">
        <w:rPr>
          <w:rFonts w:ascii="Arial" w:hAnsi="Arial" w:cs="Arial"/>
        </w:rPr>
        <w:instrText>ADDIN RW.CITE{{130 Pate, Russell R 2006}}</w:instrText>
      </w:r>
      <w:r w:rsidR="006C2B64">
        <w:rPr>
          <w:rFonts w:ascii="Arial" w:hAnsi="Arial" w:cs="Arial"/>
        </w:rPr>
        <w:fldChar w:fldCharType="separate"/>
      </w:r>
      <w:r w:rsidR="00554895" w:rsidRPr="00554895">
        <w:rPr>
          <w:rFonts w:ascii="Arial" w:eastAsia="Times New Roman" w:hAnsi="Arial" w:cs="Arial"/>
        </w:rPr>
        <w:t>(Pate et al., 2006)</w:t>
      </w:r>
      <w:r w:rsidR="006C2B64">
        <w:rPr>
          <w:rFonts w:ascii="Arial" w:hAnsi="Arial" w:cs="Arial"/>
        </w:rPr>
        <w:fldChar w:fldCharType="end"/>
      </w:r>
      <w:r w:rsidR="006C2B64">
        <w:rPr>
          <w:rFonts w:ascii="Arial" w:hAnsi="Arial" w:cs="Arial"/>
        </w:rPr>
        <w:t>.</w:t>
      </w:r>
      <w:r w:rsidRPr="009266B8">
        <w:rPr>
          <w:rFonts w:ascii="Arial" w:hAnsi="Arial" w:cs="Arial"/>
          <w:b/>
        </w:rPr>
        <w:t xml:space="preserve"> </w:t>
      </w:r>
      <w:r w:rsidRPr="009266B8">
        <w:rPr>
          <w:rFonts w:ascii="Arial" w:hAnsi="Arial" w:cs="Arial"/>
        </w:rPr>
        <w:t xml:space="preserve">Pate et al., validated accelerometers against expired gas measures from a portable </w:t>
      </w:r>
      <w:r w:rsidR="00C81974">
        <w:rPr>
          <w:rFonts w:ascii="Arial" w:hAnsi="Arial" w:cs="Arial"/>
        </w:rPr>
        <w:t xml:space="preserve">metabolic system. </w:t>
      </w:r>
      <w:r w:rsidRPr="009266B8">
        <w:rPr>
          <w:rFonts w:ascii="Arial" w:hAnsi="Arial" w:cs="Arial"/>
        </w:rPr>
        <w:t>Moderate intensity was defined as 420 counts/ 15 sec epochs and vigorous PA was defined as 842 counts/ 15 s</w:t>
      </w:r>
      <w:r w:rsidR="00C81974">
        <w:rPr>
          <w:rFonts w:ascii="Arial" w:hAnsi="Arial" w:cs="Arial"/>
        </w:rPr>
        <w:t xml:space="preserve">ec epoch. To account for the 3-sec epoch used in this study, the Pate cut-points were divided by five. </w:t>
      </w:r>
      <w:r w:rsidRPr="009266B8">
        <w:rPr>
          <w:rFonts w:ascii="Arial" w:hAnsi="Arial" w:cs="Arial"/>
        </w:rPr>
        <w:t xml:space="preserve">This is common practice in PA research to accommodate different epochs </w:t>
      </w:r>
      <w:r w:rsidR="006C2B64">
        <w:rPr>
          <w:rFonts w:ascii="Arial" w:hAnsi="Arial" w:cs="Arial"/>
        </w:rPr>
        <w:fldChar w:fldCharType="begin"/>
      </w:r>
      <w:r w:rsidR="006C2B64">
        <w:rPr>
          <w:rFonts w:ascii="Arial" w:hAnsi="Arial" w:cs="Arial"/>
        </w:rPr>
        <w:instrText>ADDIN RW.CITE{{80 Nilsson, Andreas 2002}}</w:instrText>
      </w:r>
      <w:r w:rsidR="006C2B64">
        <w:rPr>
          <w:rFonts w:ascii="Arial" w:hAnsi="Arial" w:cs="Arial"/>
        </w:rPr>
        <w:fldChar w:fldCharType="separate"/>
      </w:r>
      <w:r w:rsidR="00554895" w:rsidRPr="00554895">
        <w:rPr>
          <w:rFonts w:ascii="Arial" w:eastAsia="Times New Roman" w:hAnsi="Arial" w:cs="Arial"/>
        </w:rPr>
        <w:t>(Nilsson et al., 2002)</w:t>
      </w:r>
      <w:r w:rsidR="006C2B64">
        <w:rPr>
          <w:rFonts w:ascii="Arial" w:hAnsi="Arial" w:cs="Arial"/>
        </w:rPr>
        <w:fldChar w:fldCharType="end"/>
      </w:r>
      <w:r w:rsidR="006C2B64">
        <w:rPr>
          <w:rFonts w:ascii="Arial" w:hAnsi="Arial" w:cs="Arial"/>
        </w:rPr>
        <w:t xml:space="preserve">. </w:t>
      </w:r>
      <w:r w:rsidRPr="009266B8">
        <w:rPr>
          <w:rFonts w:ascii="Arial" w:hAnsi="Arial" w:cs="Arial"/>
        </w:rPr>
        <w:t xml:space="preserve">As such, activity counts were classified as TPA if </w:t>
      </w:r>
      <w:r w:rsidR="00C81974" w:rsidRPr="004364CB">
        <w:rPr>
          <w:rFonts w:ascii="ＭＳ ゴシック" w:eastAsia="ＭＳ ゴシック" w:hAnsi="ＭＳ ゴシック"/>
          <w:color w:val="000000"/>
        </w:rPr>
        <w:t>≥</w:t>
      </w:r>
      <w:r w:rsidR="001B306B">
        <w:rPr>
          <w:rFonts w:ascii="Arial" w:hAnsi="Arial" w:cs="Arial"/>
        </w:rPr>
        <w:t>8 counts/3-sec, MVPA if</w:t>
      </w:r>
      <w:r w:rsidRPr="009266B8">
        <w:rPr>
          <w:rFonts w:ascii="Arial" w:hAnsi="Arial" w:cs="Arial"/>
        </w:rPr>
        <w:t xml:space="preserve"> </w:t>
      </w:r>
      <w:r w:rsidR="00C81974" w:rsidRPr="004364CB">
        <w:rPr>
          <w:rFonts w:ascii="ＭＳ ゴシック" w:eastAsia="ＭＳ ゴシック" w:hAnsi="ＭＳ ゴシック"/>
          <w:color w:val="000000"/>
        </w:rPr>
        <w:t>≥</w:t>
      </w:r>
      <w:r w:rsidR="001B306B">
        <w:rPr>
          <w:rFonts w:ascii="Arial" w:hAnsi="Arial" w:cs="Arial"/>
        </w:rPr>
        <w:t>84 counts/3-sec and VPA if</w:t>
      </w:r>
      <w:r w:rsidRPr="009266B8">
        <w:rPr>
          <w:rFonts w:ascii="Arial" w:hAnsi="Arial" w:cs="Arial"/>
        </w:rPr>
        <w:t xml:space="preserve"> </w:t>
      </w:r>
      <w:r w:rsidR="00C81974" w:rsidRPr="004364CB">
        <w:rPr>
          <w:rFonts w:ascii="ＭＳ ゴシック" w:eastAsia="ＭＳ ゴシック" w:hAnsi="ＭＳ ゴシック"/>
          <w:color w:val="000000"/>
        </w:rPr>
        <w:t>≥</w:t>
      </w:r>
      <w:r w:rsidRPr="009266B8">
        <w:rPr>
          <w:rFonts w:ascii="Arial" w:hAnsi="Arial" w:cs="Arial"/>
        </w:rPr>
        <w:t xml:space="preserve">164 counts/3-sec. </w:t>
      </w:r>
    </w:p>
    <w:p w14:paraId="444A7903" w14:textId="1FE67C0E" w:rsidR="009266B8" w:rsidRPr="00C81974" w:rsidRDefault="009266B8" w:rsidP="00E0594B">
      <w:pPr>
        <w:pStyle w:val="Heading1"/>
        <w:spacing w:before="0"/>
        <w:rPr>
          <w:rFonts w:ascii="Arial" w:hAnsi="Arial" w:cs="Arial"/>
          <w:color w:val="auto"/>
          <w:sz w:val="24"/>
          <w:szCs w:val="24"/>
        </w:rPr>
      </w:pPr>
      <w:bookmarkStart w:id="65" w:name="_Toc270529593"/>
      <w:r w:rsidRPr="009266B8">
        <w:rPr>
          <w:rFonts w:ascii="Arial" w:hAnsi="Arial" w:cs="Arial"/>
          <w:color w:val="auto"/>
          <w:sz w:val="24"/>
          <w:szCs w:val="24"/>
        </w:rPr>
        <w:t xml:space="preserve">2.6 </w:t>
      </w:r>
      <w:r w:rsidR="002B3833" w:rsidRPr="009266B8">
        <w:rPr>
          <w:rFonts w:ascii="Arial" w:hAnsi="Arial" w:cs="Arial"/>
          <w:color w:val="auto"/>
          <w:sz w:val="24"/>
          <w:szCs w:val="24"/>
        </w:rPr>
        <w:t>Statistical Analyses</w:t>
      </w:r>
      <w:bookmarkEnd w:id="65"/>
    </w:p>
    <w:p w14:paraId="74DDB536" w14:textId="68E9375A" w:rsidR="002B3833" w:rsidRPr="009266B8" w:rsidRDefault="00C81974" w:rsidP="00C81974">
      <w:pPr>
        <w:spacing w:before="240" w:line="480" w:lineRule="auto"/>
        <w:rPr>
          <w:rFonts w:ascii="Arial" w:hAnsi="Arial" w:cs="Arial"/>
        </w:rPr>
      </w:pPr>
      <w:r>
        <w:rPr>
          <w:rFonts w:ascii="Arial" w:hAnsi="Arial" w:cs="Arial"/>
        </w:rPr>
        <w:t xml:space="preserve">      </w:t>
      </w:r>
      <w:r w:rsidR="002B3833" w:rsidRPr="009266B8">
        <w:rPr>
          <w:rFonts w:ascii="Arial" w:hAnsi="Arial" w:cs="Arial"/>
        </w:rPr>
        <w:t>Statistical analyses were carried out with SPSS Statistics 20 for Mac</w:t>
      </w:r>
      <w:r w:rsidR="006C2B64">
        <w:rPr>
          <w:rFonts w:ascii="Arial" w:hAnsi="Arial" w:cs="Arial"/>
        </w:rPr>
        <w:t xml:space="preserve"> </w:t>
      </w:r>
      <w:r w:rsidR="00416609">
        <w:rPr>
          <w:rFonts w:ascii="Arial" w:hAnsi="Arial" w:cs="Arial"/>
        </w:rPr>
        <w:t>(SPSS Inc., Version 20.0, Chicago, IL).</w:t>
      </w:r>
      <w:r w:rsidR="002B3833" w:rsidRPr="009266B8">
        <w:rPr>
          <w:rFonts w:ascii="Arial" w:hAnsi="Arial" w:cs="Arial"/>
          <w:b/>
          <w:i/>
        </w:rPr>
        <w:t xml:space="preserve"> </w:t>
      </w:r>
      <w:r w:rsidR="002B3833" w:rsidRPr="009266B8">
        <w:rPr>
          <w:rFonts w:ascii="Arial" w:hAnsi="Arial" w:cs="Arial"/>
        </w:rPr>
        <w:t xml:space="preserve">All data are presented </w:t>
      </w:r>
      <w:r w:rsidR="006C2B64">
        <w:rPr>
          <w:rFonts w:ascii="Arial" w:hAnsi="Arial" w:cs="Arial"/>
        </w:rPr>
        <w:t xml:space="preserve">as means ± standard deviation. </w:t>
      </w:r>
      <w:r w:rsidR="002B3833" w:rsidRPr="009266B8">
        <w:rPr>
          <w:rFonts w:ascii="Arial" w:hAnsi="Arial" w:cs="Arial"/>
        </w:rPr>
        <w:t xml:space="preserve">Statistical significance was set at </w:t>
      </w:r>
      <w:r w:rsidR="002B3833" w:rsidRPr="009266B8">
        <w:rPr>
          <w:rFonts w:ascii="Arial" w:hAnsi="Arial" w:cs="Arial"/>
          <w:i/>
        </w:rPr>
        <w:t>p</w:t>
      </w:r>
      <w:r w:rsidR="001B306B">
        <w:rPr>
          <w:rFonts w:ascii="Arial" w:hAnsi="Arial" w:cs="Arial"/>
        </w:rPr>
        <w:t>&lt;</w:t>
      </w:r>
      <w:r w:rsidR="002B3833" w:rsidRPr="009266B8">
        <w:rPr>
          <w:rFonts w:ascii="Arial" w:hAnsi="Arial" w:cs="Arial"/>
        </w:rPr>
        <w:t>0.05.</w:t>
      </w:r>
    </w:p>
    <w:p w14:paraId="034AB69E" w14:textId="36A867DD" w:rsidR="00C81974" w:rsidRPr="00C81974" w:rsidRDefault="009266B8" w:rsidP="00E0594B">
      <w:pPr>
        <w:pStyle w:val="Heading2"/>
        <w:spacing w:before="0"/>
        <w:rPr>
          <w:rFonts w:ascii="Arial" w:hAnsi="Arial" w:cs="Arial"/>
          <w:color w:val="auto"/>
          <w:sz w:val="24"/>
          <w:szCs w:val="24"/>
        </w:rPr>
      </w:pPr>
      <w:bookmarkStart w:id="66" w:name="_Toc270529594"/>
      <w:r w:rsidRPr="009266B8">
        <w:rPr>
          <w:rFonts w:ascii="Arial" w:hAnsi="Arial" w:cs="Arial"/>
          <w:color w:val="auto"/>
          <w:sz w:val="24"/>
          <w:szCs w:val="24"/>
        </w:rPr>
        <w:t xml:space="preserve">2.6.1 </w:t>
      </w:r>
      <w:r w:rsidR="002B3833" w:rsidRPr="009266B8">
        <w:rPr>
          <w:rFonts w:ascii="Arial" w:hAnsi="Arial" w:cs="Arial"/>
          <w:color w:val="auto"/>
          <w:sz w:val="24"/>
          <w:szCs w:val="24"/>
        </w:rPr>
        <w:t>Participant Characteristics</w:t>
      </w:r>
      <w:bookmarkEnd w:id="66"/>
    </w:p>
    <w:p w14:paraId="1001F5E2" w14:textId="26A1040C" w:rsidR="002B3833" w:rsidRPr="009266B8" w:rsidRDefault="002B3833" w:rsidP="00E0594B">
      <w:pPr>
        <w:spacing w:before="240" w:line="480" w:lineRule="auto"/>
        <w:ind w:firstLine="284"/>
        <w:rPr>
          <w:rFonts w:ascii="Arial" w:hAnsi="Arial" w:cs="Arial"/>
        </w:rPr>
      </w:pPr>
      <w:r w:rsidRPr="009266B8">
        <w:rPr>
          <w:rFonts w:ascii="Arial" w:hAnsi="Arial" w:cs="Arial"/>
        </w:rPr>
        <w:t>Participant demographics and characteristics were analyzed separately for year 1 and year 2. Change scores (</w:t>
      </w:r>
      <w:r w:rsidR="001B306B" w:rsidRPr="000358D7">
        <w:rPr>
          <w:rFonts w:ascii="Lucida Grande" w:hAnsi="Lucida Grande" w:cs="Lucida Grande"/>
          <w:b/>
          <w:color w:val="000000"/>
        </w:rPr>
        <w:t>Δ</w:t>
      </w:r>
      <w:r w:rsidR="001B306B">
        <w:rPr>
          <w:rFonts w:ascii="Lucida Grande" w:hAnsi="Lucida Grande" w:cs="Lucida Grande"/>
          <w:b/>
          <w:color w:val="000000"/>
        </w:rPr>
        <w:t>=</w:t>
      </w:r>
      <w:r w:rsidRPr="009266B8">
        <w:rPr>
          <w:rFonts w:ascii="Arial" w:hAnsi="Arial" w:cs="Arial"/>
        </w:rPr>
        <w:t>year 2-year 1) were calculated for all variables. Paired t-tests were conducted to determine if variables were different from year 1 to year 2.</w:t>
      </w:r>
      <w:r w:rsidR="001B306B">
        <w:rPr>
          <w:rFonts w:ascii="Arial" w:hAnsi="Arial" w:cs="Arial"/>
        </w:rPr>
        <w:t xml:space="preserve"> 95% confidence intervals of the difference were also computed.</w:t>
      </w:r>
    </w:p>
    <w:p w14:paraId="3642956D" w14:textId="304AE6EE" w:rsidR="002B3833" w:rsidRPr="009266B8" w:rsidRDefault="009266B8" w:rsidP="00E0594B">
      <w:pPr>
        <w:pStyle w:val="Heading2"/>
        <w:spacing w:before="0"/>
        <w:rPr>
          <w:rFonts w:ascii="Arial" w:hAnsi="Arial" w:cs="Arial"/>
          <w:color w:val="auto"/>
          <w:sz w:val="24"/>
          <w:szCs w:val="24"/>
        </w:rPr>
      </w:pPr>
      <w:bookmarkStart w:id="67" w:name="_Toc270529595"/>
      <w:r w:rsidRPr="009266B8">
        <w:rPr>
          <w:rFonts w:ascii="Arial" w:hAnsi="Arial" w:cs="Arial"/>
          <w:color w:val="auto"/>
          <w:sz w:val="24"/>
          <w:szCs w:val="24"/>
        </w:rPr>
        <w:t xml:space="preserve">2.6.2 </w:t>
      </w:r>
      <w:r w:rsidR="002B3833" w:rsidRPr="009266B8">
        <w:rPr>
          <w:rFonts w:ascii="Arial" w:hAnsi="Arial" w:cs="Arial"/>
          <w:color w:val="auto"/>
          <w:sz w:val="24"/>
          <w:szCs w:val="24"/>
        </w:rPr>
        <w:t>Primary Objective Analyses</w:t>
      </w:r>
      <w:bookmarkEnd w:id="67"/>
    </w:p>
    <w:p w14:paraId="4489F42E" w14:textId="77777777" w:rsidR="009266B8" w:rsidRPr="009266B8" w:rsidRDefault="009266B8" w:rsidP="009266B8">
      <w:pPr>
        <w:jc w:val="center"/>
        <w:rPr>
          <w:rFonts w:ascii="Arial" w:hAnsi="Arial" w:cs="Arial"/>
        </w:rPr>
      </w:pPr>
    </w:p>
    <w:p w14:paraId="254067AE" w14:textId="13B8C7AC" w:rsidR="009266B8" w:rsidRPr="009266B8" w:rsidRDefault="002D671B" w:rsidP="002D671B">
      <w:pPr>
        <w:spacing w:line="480" w:lineRule="auto"/>
        <w:rPr>
          <w:rFonts w:ascii="Arial" w:hAnsi="Arial" w:cs="Arial"/>
        </w:rPr>
      </w:pPr>
      <w:r>
        <w:rPr>
          <w:rFonts w:ascii="Arial" w:hAnsi="Arial" w:cs="Arial"/>
        </w:rPr>
        <w:t xml:space="preserve">       </w:t>
      </w:r>
      <w:r w:rsidR="002B3833" w:rsidRPr="009266B8">
        <w:rPr>
          <w:rFonts w:ascii="Arial" w:hAnsi="Arial" w:cs="Arial"/>
        </w:rPr>
        <w:t xml:space="preserve">The primary objective of this thesis </w:t>
      </w:r>
      <w:r w:rsidR="007B3E53">
        <w:rPr>
          <w:rFonts w:ascii="Arial" w:hAnsi="Arial" w:cs="Arial"/>
        </w:rPr>
        <w:t xml:space="preserve">was </w:t>
      </w:r>
      <w:r w:rsidR="002B3833" w:rsidRPr="009266B8">
        <w:rPr>
          <w:rFonts w:ascii="Arial" w:hAnsi="Arial" w:cs="Arial"/>
        </w:rPr>
        <w:t>to determine how PA volume and fitness measures track over 12-months in the preschool years. Tracking, the stability of each characteristic, over the one-year period was analyzed two ways. Spearman rank order correlations were used to assess individual rank stability between year 1 and year 2. Correlation coefficients &lt;0.30 were considered low, while coefficients of 0.30-0.60 were considered moderate, and coefficients &gt;0.6 were con</w:t>
      </w:r>
      <w:r w:rsidR="00E0594B">
        <w:rPr>
          <w:rFonts w:ascii="Arial" w:hAnsi="Arial" w:cs="Arial"/>
        </w:rPr>
        <w:t xml:space="preserve">sidered strong </w:t>
      </w:r>
      <w:r w:rsidR="006C2B64">
        <w:rPr>
          <w:rFonts w:ascii="Arial" w:hAnsi="Arial" w:cs="Arial"/>
        </w:rPr>
        <w:fldChar w:fldCharType="begin"/>
      </w:r>
      <w:r w:rsidR="006C2B64">
        <w:rPr>
          <w:rFonts w:ascii="Arial" w:hAnsi="Arial" w:cs="Arial"/>
        </w:rPr>
        <w:instrText>ADDIN RW.CITE{{108 Malina, Robert M 1996}}</w:instrText>
      </w:r>
      <w:r w:rsidR="006C2B64">
        <w:rPr>
          <w:rFonts w:ascii="Arial" w:hAnsi="Arial" w:cs="Arial"/>
        </w:rPr>
        <w:fldChar w:fldCharType="separate"/>
      </w:r>
      <w:r w:rsidR="00554895" w:rsidRPr="00554895">
        <w:rPr>
          <w:rFonts w:ascii="Arial" w:eastAsia="Times New Roman" w:hAnsi="Arial" w:cs="Arial"/>
        </w:rPr>
        <w:t>(Malina, 1996)</w:t>
      </w:r>
      <w:r w:rsidR="006C2B64">
        <w:rPr>
          <w:rFonts w:ascii="Arial" w:hAnsi="Arial" w:cs="Arial"/>
        </w:rPr>
        <w:fldChar w:fldCharType="end"/>
      </w:r>
      <w:r w:rsidR="006C2B64">
        <w:rPr>
          <w:rFonts w:ascii="Arial" w:hAnsi="Arial" w:cs="Arial"/>
        </w:rPr>
        <w:t xml:space="preserve">. </w:t>
      </w:r>
      <w:r w:rsidR="002B3833" w:rsidRPr="009266B8">
        <w:rPr>
          <w:rFonts w:ascii="Arial" w:hAnsi="Arial" w:cs="Arial"/>
        </w:rPr>
        <w:t xml:space="preserve">For Kappa statistics, participants were categorized into tertiles (N/3: low, middle, high).  Kappa statistics were used to assess tertile stability by addressing how participants move between tertiles (either increase, decrease or remain stable). </w:t>
      </w:r>
      <w:r w:rsidR="002B3833" w:rsidRPr="009266B8">
        <w:rPr>
          <w:rFonts w:ascii="Arial" w:hAnsi="Arial" w:cs="Arial"/>
          <w:i/>
        </w:rPr>
        <w:t>Same</w:t>
      </w:r>
      <w:r w:rsidR="002B3833" w:rsidRPr="009266B8">
        <w:rPr>
          <w:rFonts w:ascii="Arial" w:hAnsi="Arial" w:cs="Arial"/>
        </w:rPr>
        <w:t xml:space="preserve"> indicated the same Kappa tertile rank in year 1 and year 2,</w:t>
      </w:r>
      <w:r w:rsidR="002B3833" w:rsidRPr="009266B8">
        <w:rPr>
          <w:rFonts w:ascii="Arial" w:hAnsi="Arial" w:cs="Arial"/>
          <w:i/>
        </w:rPr>
        <w:t xml:space="preserve"> higher</w:t>
      </w:r>
      <w:r w:rsidR="002B3833" w:rsidRPr="009266B8">
        <w:rPr>
          <w:rFonts w:ascii="Arial" w:hAnsi="Arial" w:cs="Arial"/>
        </w:rPr>
        <w:t xml:space="preserve"> indicated a higher rank at year 2 and </w:t>
      </w:r>
      <w:r w:rsidR="002B3833" w:rsidRPr="009266B8">
        <w:rPr>
          <w:rFonts w:ascii="Arial" w:hAnsi="Arial" w:cs="Arial"/>
          <w:i/>
        </w:rPr>
        <w:t>lower</w:t>
      </w:r>
      <w:r w:rsidR="002B3833" w:rsidRPr="009266B8">
        <w:rPr>
          <w:rFonts w:ascii="Arial" w:hAnsi="Arial" w:cs="Arial"/>
        </w:rPr>
        <w:t xml:space="preserve"> indicated a lower rank at year 2. Kappa statistics of 0-0.2 are slight, 0.2-0.4 are fair, 0.4-0.6 are moderate, 0.6-0.8 are substantial, and 0.8-&lt;1.0 are almost perfect strengths of agreement </w:t>
      </w:r>
      <w:r w:rsidR="006C2B64">
        <w:rPr>
          <w:rFonts w:ascii="Arial" w:hAnsi="Arial" w:cs="Arial"/>
        </w:rPr>
        <w:fldChar w:fldCharType="begin"/>
      </w:r>
      <w:r w:rsidR="006C2B64">
        <w:rPr>
          <w:rFonts w:ascii="Arial" w:hAnsi="Arial" w:cs="Arial"/>
        </w:rPr>
        <w:instrText>ADDIN RW.CITE{{142 Munoz, Sergio R 1997}}</w:instrText>
      </w:r>
      <w:r w:rsidR="006C2B64">
        <w:rPr>
          <w:rFonts w:ascii="Arial" w:hAnsi="Arial" w:cs="Arial"/>
        </w:rPr>
        <w:fldChar w:fldCharType="separate"/>
      </w:r>
      <w:r w:rsidR="00554895" w:rsidRPr="00554895">
        <w:rPr>
          <w:rFonts w:ascii="Arial" w:eastAsia="Times New Roman" w:hAnsi="Arial" w:cs="Arial"/>
        </w:rPr>
        <w:t>(Munoz &amp; Bangdiwala, 1997)</w:t>
      </w:r>
      <w:r w:rsidR="006C2B64">
        <w:rPr>
          <w:rFonts w:ascii="Arial" w:hAnsi="Arial" w:cs="Arial"/>
        </w:rPr>
        <w:fldChar w:fldCharType="end"/>
      </w:r>
      <w:r w:rsidR="006C2B64">
        <w:rPr>
          <w:rFonts w:ascii="Arial" w:hAnsi="Arial" w:cs="Arial"/>
        </w:rPr>
        <w:t xml:space="preserve">. </w:t>
      </w:r>
      <w:r w:rsidR="00E0594B">
        <w:rPr>
          <w:rFonts w:ascii="Arial" w:hAnsi="Arial" w:cs="Arial"/>
        </w:rPr>
        <w:t>Spearman correlation coefficients were appropriate to assess individual stability</w:t>
      </w:r>
      <w:r w:rsidR="006C2B64">
        <w:rPr>
          <w:rFonts w:ascii="Arial" w:hAnsi="Arial" w:cs="Arial"/>
        </w:rPr>
        <w:t xml:space="preserve"> over time. The novelty </w:t>
      </w:r>
      <w:r w:rsidR="001B306B">
        <w:rPr>
          <w:rFonts w:ascii="Arial" w:hAnsi="Arial" w:cs="Arial"/>
        </w:rPr>
        <w:t>of using Kappa statistics was</w:t>
      </w:r>
      <w:r w:rsidR="00E0594B">
        <w:rPr>
          <w:rFonts w:ascii="Arial" w:hAnsi="Arial" w:cs="Arial"/>
        </w:rPr>
        <w:t xml:space="preserve"> to assess</w:t>
      </w:r>
      <w:r w:rsidR="00E0594B" w:rsidRPr="009266B8">
        <w:rPr>
          <w:rFonts w:ascii="Arial" w:hAnsi="Arial" w:cs="Arial"/>
        </w:rPr>
        <w:t xml:space="preserve"> </w:t>
      </w:r>
      <w:r w:rsidR="001006E4">
        <w:rPr>
          <w:rFonts w:ascii="Arial" w:hAnsi="Arial" w:cs="Arial"/>
        </w:rPr>
        <w:t>the odds of remaining</w:t>
      </w:r>
      <w:r w:rsidR="00E0594B" w:rsidRPr="009266B8">
        <w:rPr>
          <w:rFonts w:ascii="Arial" w:hAnsi="Arial" w:cs="Arial"/>
        </w:rPr>
        <w:t xml:space="preserve"> </w:t>
      </w:r>
      <w:r w:rsidR="00E0594B">
        <w:rPr>
          <w:rFonts w:ascii="Arial" w:hAnsi="Arial" w:cs="Arial"/>
        </w:rPr>
        <w:t>within a certain tertile</w:t>
      </w:r>
      <w:r w:rsidR="00E0594B" w:rsidRPr="009266B8">
        <w:rPr>
          <w:rFonts w:ascii="Arial" w:hAnsi="Arial" w:cs="Arial"/>
        </w:rPr>
        <w:t xml:space="preserve"> (e.g. low, middle or high fitn</w:t>
      </w:r>
      <w:r w:rsidR="00E0594B">
        <w:rPr>
          <w:rFonts w:ascii="Arial" w:hAnsi="Arial" w:cs="Arial"/>
        </w:rPr>
        <w:t xml:space="preserve">ess) over time </w:t>
      </w:r>
      <w:r w:rsidR="006C2B64">
        <w:rPr>
          <w:rFonts w:ascii="Arial" w:hAnsi="Arial" w:cs="Arial"/>
        </w:rPr>
        <w:fldChar w:fldCharType="begin"/>
      </w:r>
      <w:r w:rsidR="006C2B64">
        <w:rPr>
          <w:rFonts w:ascii="Arial" w:hAnsi="Arial" w:cs="Arial"/>
        </w:rPr>
        <w:instrText>ADDIN RW.CITE{{108 Malina, Robert M 1996}}</w:instrText>
      </w:r>
      <w:r w:rsidR="006C2B64">
        <w:rPr>
          <w:rFonts w:ascii="Arial" w:hAnsi="Arial" w:cs="Arial"/>
        </w:rPr>
        <w:fldChar w:fldCharType="separate"/>
      </w:r>
      <w:r w:rsidR="00554895" w:rsidRPr="00554895">
        <w:rPr>
          <w:rFonts w:ascii="Arial" w:eastAsia="Times New Roman" w:hAnsi="Arial" w:cs="Arial"/>
        </w:rPr>
        <w:t>(Malina, 1996)</w:t>
      </w:r>
      <w:r w:rsidR="006C2B64">
        <w:rPr>
          <w:rFonts w:ascii="Arial" w:hAnsi="Arial" w:cs="Arial"/>
        </w:rPr>
        <w:fldChar w:fldCharType="end"/>
      </w:r>
      <w:r w:rsidR="006C2B64">
        <w:rPr>
          <w:rFonts w:ascii="Arial" w:hAnsi="Arial" w:cs="Arial"/>
        </w:rPr>
        <w:t xml:space="preserve">. </w:t>
      </w:r>
      <w:r w:rsidR="00E0594B">
        <w:rPr>
          <w:rFonts w:ascii="Arial" w:hAnsi="Arial" w:cs="Arial"/>
        </w:rPr>
        <w:t xml:space="preserve">Both methods were used because some scores were very similar, and tertile statistics allow multiple participants with similar </w:t>
      </w:r>
      <w:r w:rsidR="007B3E53">
        <w:rPr>
          <w:rFonts w:ascii="Arial" w:hAnsi="Arial" w:cs="Arial"/>
        </w:rPr>
        <w:t xml:space="preserve">or the same </w:t>
      </w:r>
      <w:r w:rsidR="00E0594B">
        <w:rPr>
          <w:rFonts w:ascii="Arial" w:hAnsi="Arial" w:cs="Arial"/>
        </w:rPr>
        <w:t xml:space="preserve">scores to be classified into the same group. </w:t>
      </w:r>
    </w:p>
    <w:p w14:paraId="35309EEC" w14:textId="5F878FBC" w:rsidR="002B3833" w:rsidRPr="009266B8" w:rsidRDefault="009266B8" w:rsidP="00E0594B">
      <w:pPr>
        <w:pStyle w:val="Heading2"/>
        <w:spacing w:before="0"/>
        <w:rPr>
          <w:rFonts w:ascii="Arial" w:hAnsi="Arial" w:cs="Arial"/>
          <w:color w:val="auto"/>
          <w:sz w:val="24"/>
          <w:szCs w:val="24"/>
        </w:rPr>
      </w:pPr>
      <w:bookmarkStart w:id="68" w:name="_Toc270529596"/>
      <w:r w:rsidRPr="009266B8">
        <w:rPr>
          <w:rFonts w:ascii="Arial" w:hAnsi="Arial" w:cs="Arial"/>
          <w:color w:val="auto"/>
          <w:sz w:val="24"/>
          <w:szCs w:val="24"/>
        </w:rPr>
        <w:t xml:space="preserve">2.6.3 </w:t>
      </w:r>
      <w:r w:rsidR="002B3833" w:rsidRPr="009266B8">
        <w:rPr>
          <w:rFonts w:ascii="Arial" w:hAnsi="Arial" w:cs="Arial"/>
          <w:color w:val="auto"/>
          <w:sz w:val="24"/>
          <w:szCs w:val="24"/>
        </w:rPr>
        <w:t>Secondary Objective Analyses</w:t>
      </w:r>
      <w:bookmarkEnd w:id="68"/>
    </w:p>
    <w:p w14:paraId="6EA2117C" w14:textId="77777777" w:rsidR="009266B8" w:rsidRPr="009266B8" w:rsidRDefault="009266B8" w:rsidP="009266B8">
      <w:pPr>
        <w:jc w:val="center"/>
        <w:rPr>
          <w:rFonts w:ascii="Arial" w:hAnsi="Arial" w:cs="Arial"/>
        </w:rPr>
      </w:pPr>
    </w:p>
    <w:p w14:paraId="5C29907B" w14:textId="4D808094" w:rsidR="00E0594B" w:rsidRDefault="002B3833" w:rsidP="00E0594B">
      <w:pPr>
        <w:spacing w:line="480" w:lineRule="auto"/>
        <w:ind w:firstLine="284"/>
        <w:rPr>
          <w:rFonts w:ascii="Arial" w:hAnsi="Arial" w:cs="Arial"/>
        </w:rPr>
      </w:pPr>
      <w:r w:rsidRPr="009266B8">
        <w:rPr>
          <w:rFonts w:ascii="Arial" w:hAnsi="Arial" w:cs="Arial"/>
        </w:rPr>
        <w:t xml:space="preserve">The secondary objective aimed to determine the relationship between PA and physical fitness over a 1-year period. The relationship between year 1 and 2 PA, and between year 1 and year 2 fitness, </w:t>
      </w:r>
      <w:r w:rsidR="001B306B">
        <w:rPr>
          <w:rFonts w:ascii="Arial" w:hAnsi="Arial" w:cs="Arial"/>
        </w:rPr>
        <w:t>were</w:t>
      </w:r>
      <w:r w:rsidRPr="009266B8">
        <w:rPr>
          <w:rFonts w:ascii="Arial" w:hAnsi="Arial" w:cs="Arial"/>
        </w:rPr>
        <w:t xml:space="preserve"> examined with tracking, as described above. The next set</w:t>
      </w:r>
      <w:r w:rsidR="001B306B">
        <w:rPr>
          <w:rFonts w:ascii="Arial" w:hAnsi="Arial" w:cs="Arial"/>
        </w:rPr>
        <w:t xml:space="preserve"> of relationships to examine was</w:t>
      </w:r>
      <w:r w:rsidRPr="009266B8">
        <w:rPr>
          <w:rFonts w:ascii="Arial" w:hAnsi="Arial" w:cs="Arial"/>
        </w:rPr>
        <w:t xml:space="preserve"> between year 1 PA and fitness, and </w:t>
      </w:r>
      <w:r w:rsidR="00E0594B">
        <w:rPr>
          <w:rFonts w:ascii="Arial" w:hAnsi="Arial" w:cs="Arial"/>
        </w:rPr>
        <w:t xml:space="preserve">between year 2 PA and fitness. </w:t>
      </w:r>
      <w:r w:rsidRPr="009266B8">
        <w:rPr>
          <w:rFonts w:ascii="Arial" w:hAnsi="Arial" w:cs="Arial"/>
        </w:rPr>
        <w:t>The literature does not strongly suggest a one-directional relationship between variables. Therefore, bivariate correlations between the variables were carried out.</w:t>
      </w:r>
    </w:p>
    <w:p w14:paraId="2755A488" w14:textId="4B401DA0" w:rsidR="00E0594B" w:rsidRDefault="002B3833" w:rsidP="00E0594B">
      <w:pPr>
        <w:spacing w:line="480" w:lineRule="auto"/>
        <w:ind w:firstLine="284"/>
        <w:rPr>
          <w:rFonts w:ascii="Arial" w:hAnsi="Arial" w:cs="Arial"/>
        </w:rPr>
      </w:pPr>
      <w:r w:rsidRPr="009266B8">
        <w:rPr>
          <w:rFonts w:ascii="Arial" w:hAnsi="Arial" w:cs="Arial"/>
        </w:rPr>
        <w:t>The relat</w:t>
      </w:r>
      <w:r w:rsidR="001006E4">
        <w:rPr>
          <w:rFonts w:ascii="Arial" w:hAnsi="Arial" w:cs="Arial"/>
        </w:rPr>
        <w:t xml:space="preserve">ionships between year 1 PA and year </w:t>
      </w:r>
      <w:r w:rsidRPr="009266B8">
        <w:rPr>
          <w:rFonts w:ascii="Arial" w:hAnsi="Arial" w:cs="Arial"/>
        </w:rPr>
        <w:t>2 fitness, and between year 1 fitness and year 2 PA were examined by studying how these variables changed from year 1 to year 2.  Participants were grouped based on whether they increased, decreased or remained stable for e</w:t>
      </w:r>
      <w:r w:rsidR="00221010">
        <w:rPr>
          <w:rFonts w:ascii="Arial" w:hAnsi="Arial" w:cs="Arial"/>
        </w:rPr>
        <w:t xml:space="preserve">ach measure of PA and fitness. </w:t>
      </w:r>
      <w:r w:rsidRPr="009266B8">
        <w:rPr>
          <w:rFonts w:ascii="Arial" w:hAnsi="Arial" w:cs="Arial"/>
        </w:rPr>
        <w:t xml:space="preserve">The groups were determined by </w:t>
      </w:r>
      <w:r w:rsidR="001006E4">
        <w:rPr>
          <w:rFonts w:ascii="Arial" w:hAnsi="Arial" w:cs="Arial"/>
        </w:rPr>
        <w:t xml:space="preserve">previously reported </w:t>
      </w:r>
      <w:r w:rsidRPr="009266B8">
        <w:rPr>
          <w:rFonts w:ascii="Arial" w:hAnsi="Arial" w:cs="Arial"/>
        </w:rPr>
        <w:t>test-retest reli</w:t>
      </w:r>
      <w:r w:rsidR="001006E4">
        <w:rPr>
          <w:rFonts w:ascii="Arial" w:hAnsi="Arial" w:cs="Arial"/>
        </w:rPr>
        <w:t>ability scores of the measures (Table 2).</w:t>
      </w:r>
      <w:r w:rsidRPr="009266B8">
        <w:rPr>
          <w:rFonts w:ascii="Arial" w:hAnsi="Arial" w:cs="Arial"/>
        </w:rPr>
        <w:t xml:space="preserve"> For example, if a participant’s year 2 PP fell into the range of (year 1 PP +/- error), he or she was categorized as keeping the same PP.  Alternately, if his or her PP fell below or above the (year 1 PP +/- error) range, his or her PP was categorized as decreasing or increasing, respectively.  Details of the reliability coefficients used are included below in Table</w:t>
      </w:r>
      <w:r w:rsidR="00F00BDC">
        <w:rPr>
          <w:rFonts w:ascii="Arial" w:hAnsi="Arial" w:cs="Arial"/>
        </w:rPr>
        <w:t xml:space="preserve"> 2.</w:t>
      </w:r>
    </w:p>
    <w:p w14:paraId="17FEEC37" w14:textId="30AEC777" w:rsidR="00221010" w:rsidRDefault="00221010" w:rsidP="00221010">
      <w:pPr>
        <w:spacing w:line="480" w:lineRule="auto"/>
        <w:rPr>
          <w:rFonts w:ascii="Arial" w:hAnsi="Arial" w:cs="Arial"/>
        </w:rPr>
      </w:pPr>
      <w:r>
        <w:rPr>
          <w:rFonts w:ascii="Arial" w:hAnsi="Arial" w:cs="Arial"/>
        </w:rPr>
        <w:t xml:space="preserve">      </w:t>
      </w:r>
      <w:r w:rsidRPr="009266B8">
        <w:rPr>
          <w:rFonts w:ascii="Arial" w:hAnsi="Arial" w:cs="Arial"/>
        </w:rPr>
        <w:t>Once it was known whether participants decreased, maintained or improved on a certain measure, the characteristics of those groups were investigated</w:t>
      </w:r>
      <w:r w:rsidRPr="009266B8">
        <w:rPr>
          <w:rFonts w:ascii="Arial" w:hAnsi="Arial" w:cs="Arial"/>
          <w:i/>
        </w:rPr>
        <w:t xml:space="preserve">. </w:t>
      </w:r>
      <w:r w:rsidRPr="009266B8">
        <w:rPr>
          <w:rFonts w:ascii="Arial" w:hAnsi="Arial" w:cs="Arial"/>
        </w:rPr>
        <w:t>Differences were examined with one-way analysis of variance (ANOVA) with Bonferroni post-hoc analysis.</w:t>
      </w:r>
    </w:p>
    <w:p w14:paraId="19E8D2C5" w14:textId="184EEE02" w:rsidR="00E0594B" w:rsidRDefault="00F00BDC" w:rsidP="00F00BDC">
      <w:pPr>
        <w:rPr>
          <w:rFonts w:ascii="Arial" w:hAnsi="Arial" w:cs="Arial"/>
          <w:b/>
        </w:rPr>
      </w:pPr>
      <w:r w:rsidRPr="00F00BDC">
        <w:rPr>
          <w:rFonts w:ascii="Arial" w:hAnsi="Arial" w:cs="Arial"/>
          <w:b/>
        </w:rPr>
        <w:t>Table 2.</w:t>
      </w:r>
      <w:r>
        <w:rPr>
          <w:rFonts w:ascii="Arial" w:hAnsi="Arial" w:cs="Arial"/>
        </w:rPr>
        <w:t xml:space="preserve"> </w:t>
      </w:r>
      <w:r w:rsidRPr="005F19CB">
        <w:rPr>
          <w:rFonts w:ascii="Arial" w:hAnsi="Arial" w:cs="Arial"/>
          <w:b/>
        </w:rPr>
        <w:t>Reliability of Fitness and PA measures</w:t>
      </w:r>
    </w:p>
    <w:p w14:paraId="766B1121" w14:textId="77777777" w:rsidR="005F19CB" w:rsidRPr="009266B8" w:rsidRDefault="005F19CB" w:rsidP="00F00BDC">
      <w:pPr>
        <w:rPr>
          <w:rFonts w:ascii="Arial" w:hAnsi="Arial" w:cs="Arial"/>
        </w:rPr>
      </w:pP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269"/>
        <w:gridCol w:w="2551"/>
      </w:tblGrid>
      <w:tr w:rsidR="002B3833" w:rsidRPr="009266B8" w14:paraId="38D6CFC4" w14:textId="77777777" w:rsidTr="001B306B">
        <w:tc>
          <w:tcPr>
            <w:tcW w:w="2409" w:type="dxa"/>
            <w:tcBorders>
              <w:top w:val="single" w:sz="24" w:space="0" w:color="auto"/>
              <w:bottom w:val="single" w:sz="24" w:space="0" w:color="auto"/>
            </w:tcBorders>
          </w:tcPr>
          <w:p w14:paraId="70684676" w14:textId="77777777" w:rsidR="002B3833" w:rsidRPr="009266B8" w:rsidRDefault="002B3833" w:rsidP="009266B8">
            <w:pPr>
              <w:jc w:val="center"/>
              <w:rPr>
                <w:rFonts w:ascii="Arial" w:hAnsi="Arial" w:cs="Arial"/>
                <w:b/>
              </w:rPr>
            </w:pPr>
            <w:r w:rsidRPr="009266B8">
              <w:rPr>
                <w:rFonts w:ascii="Arial" w:hAnsi="Arial" w:cs="Arial"/>
                <w:b/>
              </w:rPr>
              <w:t>Measure</w:t>
            </w:r>
          </w:p>
        </w:tc>
        <w:tc>
          <w:tcPr>
            <w:tcW w:w="2269" w:type="dxa"/>
            <w:tcBorders>
              <w:top w:val="single" w:sz="24" w:space="0" w:color="auto"/>
              <w:bottom w:val="single" w:sz="24" w:space="0" w:color="auto"/>
            </w:tcBorders>
          </w:tcPr>
          <w:p w14:paraId="6B641E91" w14:textId="77777777" w:rsidR="002B3833" w:rsidRPr="009266B8" w:rsidRDefault="002B3833" w:rsidP="009266B8">
            <w:pPr>
              <w:jc w:val="center"/>
              <w:rPr>
                <w:rFonts w:ascii="Arial" w:hAnsi="Arial" w:cs="Arial"/>
                <w:b/>
              </w:rPr>
            </w:pPr>
            <w:r w:rsidRPr="009266B8">
              <w:rPr>
                <w:rFonts w:ascii="Arial" w:hAnsi="Arial" w:cs="Arial"/>
                <w:b/>
              </w:rPr>
              <w:t>Reliability</w:t>
            </w:r>
          </w:p>
        </w:tc>
        <w:tc>
          <w:tcPr>
            <w:tcW w:w="2551" w:type="dxa"/>
            <w:tcBorders>
              <w:top w:val="single" w:sz="24" w:space="0" w:color="auto"/>
              <w:bottom w:val="single" w:sz="24" w:space="0" w:color="auto"/>
            </w:tcBorders>
          </w:tcPr>
          <w:p w14:paraId="7AF58AB2" w14:textId="77777777" w:rsidR="002B3833" w:rsidRPr="009266B8" w:rsidRDefault="002B3833" w:rsidP="009266B8">
            <w:pPr>
              <w:jc w:val="center"/>
              <w:rPr>
                <w:rFonts w:ascii="Arial" w:hAnsi="Arial" w:cs="Arial"/>
                <w:b/>
              </w:rPr>
            </w:pPr>
            <w:r w:rsidRPr="009266B8">
              <w:rPr>
                <w:rFonts w:ascii="Arial" w:hAnsi="Arial" w:cs="Arial"/>
                <w:b/>
              </w:rPr>
              <w:t>Source</w:t>
            </w:r>
          </w:p>
        </w:tc>
      </w:tr>
      <w:tr w:rsidR="002B3833" w:rsidRPr="009266B8" w14:paraId="6284EC92" w14:textId="77777777" w:rsidTr="001B306B">
        <w:tc>
          <w:tcPr>
            <w:tcW w:w="2409" w:type="dxa"/>
            <w:tcBorders>
              <w:top w:val="single" w:sz="24" w:space="0" w:color="auto"/>
            </w:tcBorders>
          </w:tcPr>
          <w:p w14:paraId="23ED6AD8" w14:textId="77777777" w:rsidR="002B3833" w:rsidRPr="009266B8" w:rsidRDefault="002B3833" w:rsidP="009266B8">
            <w:pPr>
              <w:jc w:val="center"/>
              <w:rPr>
                <w:rFonts w:ascii="Arial" w:hAnsi="Arial" w:cs="Arial"/>
              </w:rPr>
            </w:pPr>
            <w:r w:rsidRPr="009266B8">
              <w:rPr>
                <w:rFonts w:ascii="Arial" w:hAnsi="Arial" w:cs="Arial"/>
              </w:rPr>
              <w:t>PP</w:t>
            </w:r>
          </w:p>
        </w:tc>
        <w:tc>
          <w:tcPr>
            <w:tcW w:w="2269" w:type="dxa"/>
            <w:tcBorders>
              <w:top w:val="single" w:sz="24" w:space="0" w:color="auto"/>
            </w:tcBorders>
          </w:tcPr>
          <w:p w14:paraId="6628B5BC" w14:textId="77777777" w:rsidR="002B3833" w:rsidRPr="009266B8" w:rsidRDefault="002B3833" w:rsidP="009266B8">
            <w:pPr>
              <w:jc w:val="center"/>
              <w:rPr>
                <w:rFonts w:ascii="Arial" w:hAnsi="Arial" w:cs="Arial"/>
              </w:rPr>
            </w:pPr>
            <w:r w:rsidRPr="009266B8">
              <w:rPr>
                <w:rFonts w:ascii="Arial" w:hAnsi="Arial" w:cs="Arial"/>
              </w:rPr>
              <w:t>0.93</w:t>
            </w:r>
          </w:p>
        </w:tc>
        <w:tc>
          <w:tcPr>
            <w:tcW w:w="2551" w:type="dxa"/>
            <w:tcBorders>
              <w:top w:val="single" w:sz="24" w:space="0" w:color="auto"/>
            </w:tcBorders>
          </w:tcPr>
          <w:p w14:paraId="42D0E243" w14:textId="55D183DB" w:rsidR="002B3833" w:rsidRPr="009266B8" w:rsidRDefault="002B3833" w:rsidP="009266B8">
            <w:pPr>
              <w:jc w:val="center"/>
              <w:rPr>
                <w:rFonts w:ascii="Arial" w:hAnsi="Arial" w:cs="Arial"/>
              </w:rPr>
            </w:pPr>
            <w:r w:rsidRPr="009266B8">
              <w:rPr>
                <w:rFonts w:ascii="Arial" w:hAnsi="Arial" w:cs="Arial"/>
              </w:rPr>
              <w:t>Nguyen</w:t>
            </w:r>
            <w:r w:rsidR="001B306B">
              <w:rPr>
                <w:rFonts w:ascii="Arial" w:hAnsi="Arial" w:cs="Arial"/>
              </w:rPr>
              <w:t xml:space="preserve"> et al. 2011</w:t>
            </w:r>
          </w:p>
        </w:tc>
      </w:tr>
      <w:tr w:rsidR="002B3833" w:rsidRPr="009266B8" w14:paraId="2846A08A" w14:textId="77777777" w:rsidTr="001B306B">
        <w:tc>
          <w:tcPr>
            <w:tcW w:w="2409" w:type="dxa"/>
          </w:tcPr>
          <w:p w14:paraId="20747AC7" w14:textId="77777777" w:rsidR="002B3833" w:rsidRPr="009266B8" w:rsidRDefault="002B3833" w:rsidP="009266B8">
            <w:pPr>
              <w:jc w:val="center"/>
              <w:rPr>
                <w:rFonts w:ascii="Arial" w:hAnsi="Arial" w:cs="Arial"/>
              </w:rPr>
            </w:pPr>
            <w:r w:rsidRPr="009266B8">
              <w:rPr>
                <w:rFonts w:ascii="Arial" w:hAnsi="Arial" w:cs="Arial"/>
              </w:rPr>
              <w:t>MP</w:t>
            </w:r>
          </w:p>
        </w:tc>
        <w:tc>
          <w:tcPr>
            <w:tcW w:w="2269" w:type="dxa"/>
          </w:tcPr>
          <w:p w14:paraId="2F96E0B0" w14:textId="77777777" w:rsidR="002B3833" w:rsidRPr="009266B8" w:rsidRDefault="002B3833" w:rsidP="009266B8">
            <w:pPr>
              <w:jc w:val="center"/>
              <w:rPr>
                <w:rFonts w:ascii="Arial" w:hAnsi="Arial" w:cs="Arial"/>
              </w:rPr>
            </w:pPr>
            <w:r w:rsidRPr="009266B8">
              <w:rPr>
                <w:rFonts w:ascii="Arial" w:hAnsi="Arial" w:cs="Arial"/>
              </w:rPr>
              <w:t>0.91</w:t>
            </w:r>
          </w:p>
        </w:tc>
        <w:tc>
          <w:tcPr>
            <w:tcW w:w="2551" w:type="dxa"/>
          </w:tcPr>
          <w:p w14:paraId="4A3682D9" w14:textId="61BC5D72" w:rsidR="002B3833" w:rsidRPr="009266B8" w:rsidRDefault="002B3833" w:rsidP="009266B8">
            <w:pPr>
              <w:jc w:val="center"/>
              <w:rPr>
                <w:rFonts w:ascii="Arial" w:hAnsi="Arial" w:cs="Arial"/>
              </w:rPr>
            </w:pPr>
            <w:r w:rsidRPr="009266B8">
              <w:rPr>
                <w:rFonts w:ascii="Arial" w:hAnsi="Arial" w:cs="Arial"/>
              </w:rPr>
              <w:t>Nguyen</w:t>
            </w:r>
            <w:r w:rsidR="001B306B">
              <w:rPr>
                <w:rFonts w:ascii="Arial" w:hAnsi="Arial" w:cs="Arial"/>
              </w:rPr>
              <w:t xml:space="preserve"> et al. 2011</w:t>
            </w:r>
          </w:p>
        </w:tc>
      </w:tr>
      <w:tr w:rsidR="002B3833" w:rsidRPr="009266B8" w14:paraId="2CDC7CDE" w14:textId="77777777" w:rsidTr="001B306B">
        <w:tc>
          <w:tcPr>
            <w:tcW w:w="2409" w:type="dxa"/>
          </w:tcPr>
          <w:p w14:paraId="3889A294" w14:textId="542A31F6" w:rsidR="002B3833" w:rsidRPr="009266B8" w:rsidRDefault="0090523B" w:rsidP="009266B8">
            <w:pPr>
              <w:jc w:val="center"/>
              <w:rPr>
                <w:rFonts w:ascii="Arial" w:hAnsi="Arial" w:cs="Arial"/>
              </w:rPr>
            </w:pPr>
            <w:r>
              <w:rPr>
                <w:rFonts w:ascii="Arial" w:hAnsi="Arial" w:cs="Arial"/>
              </w:rPr>
              <w:t>Treadmill</w:t>
            </w:r>
            <w:r w:rsidR="002B3833" w:rsidRPr="009266B8">
              <w:rPr>
                <w:rFonts w:ascii="Arial" w:hAnsi="Arial" w:cs="Arial"/>
              </w:rPr>
              <w:t xml:space="preserve"> Time</w:t>
            </w:r>
          </w:p>
        </w:tc>
        <w:tc>
          <w:tcPr>
            <w:tcW w:w="2269" w:type="dxa"/>
          </w:tcPr>
          <w:p w14:paraId="132ED672" w14:textId="77777777" w:rsidR="002B3833" w:rsidRPr="009266B8" w:rsidRDefault="002B3833" w:rsidP="009266B8">
            <w:pPr>
              <w:jc w:val="center"/>
              <w:rPr>
                <w:rFonts w:ascii="Arial" w:hAnsi="Arial" w:cs="Arial"/>
              </w:rPr>
            </w:pPr>
            <w:r w:rsidRPr="009266B8">
              <w:rPr>
                <w:rFonts w:ascii="Arial" w:hAnsi="Arial" w:cs="Arial"/>
              </w:rPr>
              <w:t>0.94</w:t>
            </w:r>
          </w:p>
        </w:tc>
        <w:tc>
          <w:tcPr>
            <w:tcW w:w="2551" w:type="dxa"/>
          </w:tcPr>
          <w:p w14:paraId="06E57C41" w14:textId="190F4F7E" w:rsidR="002B3833" w:rsidRPr="009266B8" w:rsidRDefault="002B3833" w:rsidP="009266B8">
            <w:pPr>
              <w:jc w:val="center"/>
              <w:rPr>
                <w:rFonts w:ascii="Arial" w:hAnsi="Arial" w:cs="Arial"/>
              </w:rPr>
            </w:pPr>
            <w:r w:rsidRPr="009266B8">
              <w:rPr>
                <w:rFonts w:ascii="Arial" w:hAnsi="Arial" w:cs="Arial"/>
              </w:rPr>
              <w:t>Cumming</w:t>
            </w:r>
            <w:r w:rsidR="001B306B">
              <w:rPr>
                <w:rFonts w:ascii="Arial" w:hAnsi="Arial" w:cs="Arial"/>
              </w:rPr>
              <w:t xml:space="preserve"> et al.</w:t>
            </w:r>
            <w:r w:rsidRPr="009266B8">
              <w:rPr>
                <w:rFonts w:ascii="Arial" w:hAnsi="Arial" w:cs="Arial"/>
              </w:rPr>
              <w:t xml:space="preserve"> 1978</w:t>
            </w:r>
          </w:p>
        </w:tc>
      </w:tr>
      <w:tr w:rsidR="002B3833" w:rsidRPr="009266B8" w14:paraId="3928295E" w14:textId="77777777" w:rsidTr="001B306B">
        <w:tc>
          <w:tcPr>
            <w:tcW w:w="2409" w:type="dxa"/>
          </w:tcPr>
          <w:p w14:paraId="21AF0D6B" w14:textId="77777777" w:rsidR="002B3833" w:rsidRPr="009266B8" w:rsidRDefault="002B3833" w:rsidP="009266B8">
            <w:pPr>
              <w:jc w:val="center"/>
              <w:rPr>
                <w:rFonts w:ascii="Arial" w:hAnsi="Arial" w:cs="Arial"/>
              </w:rPr>
            </w:pPr>
            <w:r w:rsidRPr="009266B8">
              <w:rPr>
                <w:rFonts w:ascii="Arial" w:hAnsi="Arial" w:cs="Arial"/>
              </w:rPr>
              <w:t>HRR</w:t>
            </w:r>
          </w:p>
        </w:tc>
        <w:tc>
          <w:tcPr>
            <w:tcW w:w="2269" w:type="dxa"/>
          </w:tcPr>
          <w:p w14:paraId="53A28142" w14:textId="77777777" w:rsidR="002B3833" w:rsidRPr="009266B8" w:rsidRDefault="002B3833" w:rsidP="009266B8">
            <w:pPr>
              <w:jc w:val="center"/>
              <w:rPr>
                <w:rFonts w:ascii="Arial" w:hAnsi="Arial" w:cs="Arial"/>
              </w:rPr>
            </w:pPr>
            <w:r w:rsidRPr="009266B8">
              <w:rPr>
                <w:rFonts w:ascii="Arial" w:hAnsi="Arial" w:cs="Arial"/>
              </w:rPr>
              <w:t>0.42</w:t>
            </w:r>
          </w:p>
        </w:tc>
        <w:tc>
          <w:tcPr>
            <w:tcW w:w="2551" w:type="dxa"/>
          </w:tcPr>
          <w:p w14:paraId="1C45B472" w14:textId="1259C60B" w:rsidR="002B3833" w:rsidRPr="009266B8" w:rsidRDefault="002B3833" w:rsidP="009266B8">
            <w:pPr>
              <w:jc w:val="center"/>
              <w:rPr>
                <w:rFonts w:ascii="Arial" w:hAnsi="Arial" w:cs="Arial"/>
              </w:rPr>
            </w:pPr>
            <w:r w:rsidRPr="009266B8">
              <w:rPr>
                <w:rFonts w:ascii="Arial" w:hAnsi="Arial" w:cs="Arial"/>
              </w:rPr>
              <w:t>Nguyen</w:t>
            </w:r>
            <w:r w:rsidR="001B306B">
              <w:rPr>
                <w:rFonts w:ascii="Arial" w:hAnsi="Arial" w:cs="Arial"/>
              </w:rPr>
              <w:t xml:space="preserve"> et al.</w:t>
            </w:r>
            <w:r w:rsidRPr="009266B8">
              <w:rPr>
                <w:rFonts w:ascii="Arial" w:hAnsi="Arial" w:cs="Arial"/>
              </w:rPr>
              <w:t xml:space="preserve"> 2011</w:t>
            </w:r>
          </w:p>
        </w:tc>
      </w:tr>
      <w:tr w:rsidR="002B3833" w:rsidRPr="009266B8" w14:paraId="2B29267F" w14:textId="77777777" w:rsidTr="001B306B">
        <w:tc>
          <w:tcPr>
            <w:tcW w:w="2409" w:type="dxa"/>
            <w:tcBorders>
              <w:bottom w:val="single" w:sz="24" w:space="0" w:color="auto"/>
            </w:tcBorders>
          </w:tcPr>
          <w:p w14:paraId="54C7DE94" w14:textId="77777777" w:rsidR="002B3833" w:rsidRPr="009266B8" w:rsidRDefault="002B3833" w:rsidP="009266B8">
            <w:pPr>
              <w:jc w:val="center"/>
              <w:rPr>
                <w:rFonts w:ascii="Arial" w:hAnsi="Arial" w:cs="Arial"/>
              </w:rPr>
            </w:pPr>
            <w:r w:rsidRPr="009266B8">
              <w:rPr>
                <w:rFonts w:ascii="Arial" w:hAnsi="Arial" w:cs="Arial"/>
              </w:rPr>
              <w:t>Physical Activity</w:t>
            </w:r>
          </w:p>
        </w:tc>
        <w:tc>
          <w:tcPr>
            <w:tcW w:w="2269" w:type="dxa"/>
            <w:tcBorders>
              <w:bottom w:val="single" w:sz="24" w:space="0" w:color="auto"/>
            </w:tcBorders>
          </w:tcPr>
          <w:p w14:paraId="12B2AF08" w14:textId="77777777" w:rsidR="002B3833" w:rsidRPr="009266B8" w:rsidRDefault="002B3833" w:rsidP="009266B8">
            <w:pPr>
              <w:jc w:val="center"/>
              <w:rPr>
                <w:rFonts w:ascii="Arial" w:hAnsi="Arial" w:cs="Arial"/>
              </w:rPr>
            </w:pPr>
            <w:r w:rsidRPr="009266B8">
              <w:rPr>
                <w:rFonts w:ascii="Arial" w:hAnsi="Arial" w:cs="Arial"/>
              </w:rPr>
              <w:t>0.80</w:t>
            </w:r>
          </w:p>
        </w:tc>
        <w:tc>
          <w:tcPr>
            <w:tcW w:w="2551" w:type="dxa"/>
            <w:tcBorders>
              <w:bottom w:val="single" w:sz="24" w:space="0" w:color="auto"/>
            </w:tcBorders>
          </w:tcPr>
          <w:p w14:paraId="6BF18285" w14:textId="7B6950CA" w:rsidR="002B3833" w:rsidRPr="009266B8" w:rsidRDefault="002B3833" w:rsidP="009266B8">
            <w:pPr>
              <w:jc w:val="center"/>
              <w:rPr>
                <w:rFonts w:ascii="Arial" w:hAnsi="Arial" w:cs="Arial"/>
              </w:rPr>
            </w:pPr>
            <w:r w:rsidRPr="009266B8">
              <w:rPr>
                <w:rFonts w:ascii="Arial" w:hAnsi="Arial" w:cs="Arial"/>
              </w:rPr>
              <w:t>Penpraze</w:t>
            </w:r>
            <w:r w:rsidR="001B306B">
              <w:rPr>
                <w:rFonts w:ascii="Arial" w:hAnsi="Arial" w:cs="Arial"/>
              </w:rPr>
              <w:t xml:space="preserve"> et al. 2006</w:t>
            </w:r>
          </w:p>
        </w:tc>
      </w:tr>
    </w:tbl>
    <w:p w14:paraId="64B6AB7A" w14:textId="77777777" w:rsidR="002B3833" w:rsidRPr="009266B8" w:rsidRDefault="002B3833" w:rsidP="009266B8">
      <w:pPr>
        <w:jc w:val="center"/>
        <w:rPr>
          <w:rFonts w:ascii="Arial" w:hAnsi="Arial" w:cs="Arial"/>
        </w:rPr>
      </w:pPr>
    </w:p>
    <w:p w14:paraId="1E3578BA" w14:textId="5FB27A7D" w:rsidR="002B3833" w:rsidRPr="009266B8" w:rsidRDefault="009266B8" w:rsidP="001B306B">
      <w:pPr>
        <w:pStyle w:val="Heading2"/>
        <w:spacing w:before="0"/>
        <w:rPr>
          <w:rFonts w:ascii="Arial" w:hAnsi="Arial" w:cs="Arial"/>
          <w:color w:val="auto"/>
          <w:sz w:val="24"/>
          <w:szCs w:val="24"/>
        </w:rPr>
      </w:pPr>
      <w:bookmarkStart w:id="69" w:name="_Toc270529597"/>
      <w:r w:rsidRPr="009266B8">
        <w:rPr>
          <w:rFonts w:ascii="Arial" w:hAnsi="Arial" w:cs="Arial"/>
          <w:color w:val="auto"/>
          <w:sz w:val="24"/>
          <w:szCs w:val="24"/>
        </w:rPr>
        <w:t xml:space="preserve">2.6.4 </w:t>
      </w:r>
      <w:r w:rsidR="002B3833" w:rsidRPr="009266B8">
        <w:rPr>
          <w:rFonts w:ascii="Arial" w:hAnsi="Arial" w:cs="Arial"/>
          <w:color w:val="auto"/>
          <w:sz w:val="24"/>
          <w:szCs w:val="24"/>
        </w:rPr>
        <w:t>Exploratory Analyses</w:t>
      </w:r>
      <w:bookmarkEnd w:id="69"/>
    </w:p>
    <w:p w14:paraId="424B9E6B" w14:textId="77777777" w:rsidR="009266B8" w:rsidRPr="009266B8" w:rsidRDefault="009266B8" w:rsidP="002D671B">
      <w:pPr>
        <w:rPr>
          <w:rFonts w:ascii="Arial" w:hAnsi="Arial" w:cs="Arial"/>
        </w:rPr>
      </w:pPr>
    </w:p>
    <w:p w14:paraId="04652F52" w14:textId="7D8FF6CB" w:rsidR="002B3833" w:rsidRPr="009266B8" w:rsidRDefault="002D671B" w:rsidP="002D671B">
      <w:pPr>
        <w:spacing w:line="480" w:lineRule="auto"/>
        <w:rPr>
          <w:rFonts w:ascii="Arial" w:hAnsi="Arial" w:cs="Arial"/>
        </w:rPr>
      </w:pPr>
      <w:r>
        <w:rPr>
          <w:rFonts w:ascii="Arial" w:hAnsi="Arial" w:cs="Arial"/>
        </w:rPr>
        <w:t xml:space="preserve">      </w:t>
      </w:r>
      <w:r w:rsidR="002B3833" w:rsidRPr="009266B8">
        <w:rPr>
          <w:rFonts w:ascii="Arial" w:hAnsi="Arial" w:cs="Arial"/>
        </w:rPr>
        <w:t xml:space="preserve">The exploratory analysis of this thesis aimed to determine how the frequency and duration of bouts of MVPA </w:t>
      </w:r>
      <w:r w:rsidR="00E0594B">
        <w:rPr>
          <w:rFonts w:ascii="Arial" w:hAnsi="Arial" w:cs="Arial"/>
        </w:rPr>
        <w:t>changed from year</w:t>
      </w:r>
      <w:r w:rsidR="001B306B">
        <w:rPr>
          <w:rFonts w:ascii="Arial" w:hAnsi="Arial" w:cs="Arial"/>
        </w:rPr>
        <w:t xml:space="preserve"> 1 to year 2. Bouts of MVPA were </w:t>
      </w:r>
      <w:r w:rsidR="001006E4">
        <w:rPr>
          <w:rFonts w:ascii="Arial" w:hAnsi="Arial" w:cs="Arial"/>
        </w:rPr>
        <w:t>consecutive 3-</w:t>
      </w:r>
      <w:r w:rsidR="00E0594B">
        <w:rPr>
          <w:rFonts w:ascii="Arial" w:hAnsi="Arial" w:cs="Arial"/>
        </w:rPr>
        <w:t xml:space="preserve">sec epochs </w:t>
      </w:r>
      <w:r w:rsidR="00221010">
        <w:rPr>
          <w:rFonts w:ascii="Arial" w:hAnsi="Arial" w:cs="Arial"/>
        </w:rPr>
        <w:t>of</w:t>
      </w:r>
      <w:r w:rsidR="00E0594B">
        <w:rPr>
          <w:rFonts w:ascii="Arial" w:hAnsi="Arial" w:cs="Arial"/>
        </w:rPr>
        <w:t xml:space="preserve"> </w:t>
      </w:r>
      <w:r w:rsidR="00290393" w:rsidRPr="005A40E3">
        <w:rPr>
          <w:rFonts w:ascii="ＭＳ ゴシック" w:eastAsia="ＭＳ ゴシック" w:hAnsi="ＭＳ ゴシック"/>
          <w:color w:val="000000"/>
        </w:rPr>
        <w:t>≥</w:t>
      </w:r>
      <w:r w:rsidR="001B306B">
        <w:rPr>
          <w:rFonts w:ascii="Arial" w:eastAsia="ＭＳ ゴシック" w:hAnsi="Arial" w:cs="Arial"/>
          <w:color w:val="000000"/>
        </w:rPr>
        <w:t>84</w:t>
      </w:r>
      <w:r w:rsidR="00221010">
        <w:rPr>
          <w:rFonts w:ascii="Arial" w:eastAsia="ＭＳ ゴシック" w:hAnsi="Arial" w:cs="Arial"/>
          <w:color w:val="000000"/>
        </w:rPr>
        <w:t xml:space="preserve"> counts</w:t>
      </w:r>
      <w:r w:rsidR="001B306B">
        <w:rPr>
          <w:rFonts w:ascii="Arial" w:eastAsia="ＭＳ ゴシック" w:hAnsi="Arial" w:cs="Arial"/>
          <w:color w:val="000000"/>
        </w:rPr>
        <w:t>. Frequency of bouts was</w:t>
      </w:r>
      <w:r w:rsidR="00290393">
        <w:rPr>
          <w:rFonts w:ascii="Arial" w:eastAsia="ＭＳ ゴシック" w:hAnsi="Arial" w:cs="Arial"/>
          <w:color w:val="000000"/>
        </w:rPr>
        <w:t xml:space="preserve"> characterized as both bouts per day and bouts per hour of accelerometer WT. Duration of bouts refers to the duration of MVPA </w:t>
      </w:r>
      <w:r w:rsidR="00221010">
        <w:rPr>
          <w:rFonts w:ascii="Arial" w:eastAsia="ＭＳ ゴシック" w:hAnsi="Arial" w:cs="Arial"/>
          <w:color w:val="000000"/>
        </w:rPr>
        <w:t xml:space="preserve">bouts </w:t>
      </w:r>
      <w:r w:rsidR="00290393">
        <w:rPr>
          <w:rFonts w:ascii="Arial" w:eastAsia="ＭＳ ゴシック" w:hAnsi="Arial" w:cs="Arial"/>
          <w:color w:val="000000"/>
        </w:rPr>
        <w:t xml:space="preserve">in seconds. </w:t>
      </w:r>
      <w:r w:rsidR="002B3833" w:rsidRPr="009266B8">
        <w:rPr>
          <w:rFonts w:ascii="Arial" w:hAnsi="Arial" w:cs="Arial"/>
        </w:rPr>
        <w:t xml:space="preserve">Paired t-tests were conducted to determine differences between year 1 and year 2 data for each participant. Frequency distributions of the changes in bout frequencies and durations </w:t>
      </w:r>
      <w:r w:rsidR="001B306B">
        <w:rPr>
          <w:rFonts w:ascii="Arial" w:hAnsi="Arial" w:cs="Arial"/>
        </w:rPr>
        <w:t>were also</w:t>
      </w:r>
      <w:r w:rsidR="002B3833" w:rsidRPr="009266B8">
        <w:rPr>
          <w:rFonts w:ascii="Arial" w:hAnsi="Arial" w:cs="Arial"/>
        </w:rPr>
        <w:t xml:space="preserve"> carried out.</w:t>
      </w:r>
    </w:p>
    <w:p w14:paraId="38D515A9" w14:textId="77777777" w:rsidR="002B3833" w:rsidRPr="009266B8" w:rsidRDefault="002B3833" w:rsidP="009266B8">
      <w:pPr>
        <w:jc w:val="center"/>
        <w:rPr>
          <w:rFonts w:ascii="Arial" w:hAnsi="Arial" w:cs="Arial"/>
          <w:b/>
        </w:rPr>
      </w:pPr>
      <w:r w:rsidRPr="009266B8">
        <w:rPr>
          <w:rFonts w:ascii="Arial" w:hAnsi="Arial" w:cs="Arial"/>
          <w:b/>
        </w:rPr>
        <w:br w:type="page"/>
      </w:r>
    </w:p>
    <w:p w14:paraId="478C269F" w14:textId="77777777" w:rsidR="0019483F" w:rsidRDefault="0019483F" w:rsidP="009266B8">
      <w:pPr>
        <w:pStyle w:val="Heading1"/>
        <w:jc w:val="center"/>
        <w:rPr>
          <w:rFonts w:ascii="Arial" w:hAnsi="Arial" w:cs="Arial"/>
          <w:color w:val="auto"/>
          <w:sz w:val="24"/>
          <w:szCs w:val="24"/>
        </w:rPr>
      </w:pPr>
    </w:p>
    <w:p w14:paraId="66B27E39" w14:textId="77777777" w:rsidR="0019483F" w:rsidRDefault="0019483F" w:rsidP="009266B8">
      <w:pPr>
        <w:pStyle w:val="Heading1"/>
        <w:jc w:val="center"/>
        <w:rPr>
          <w:rFonts w:ascii="Arial" w:hAnsi="Arial" w:cs="Arial"/>
          <w:color w:val="auto"/>
          <w:sz w:val="24"/>
          <w:szCs w:val="24"/>
        </w:rPr>
      </w:pPr>
    </w:p>
    <w:p w14:paraId="61ACC910" w14:textId="77777777" w:rsidR="002B3833" w:rsidRPr="009266B8" w:rsidRDefault="002B3833" w:rsidP="009266B8">
      <w:pPr>
        <w:pStyle w:val="Heading1"/>
        <w:jc w:val="center"/>
        <w:rPr>
          <w:rFonts w:ascii="Arial" w:hAnsi="Arial" w:cs="Arial"/>
          <w:color w:val="auto"/>
          <w:sz w:val="24"/>
          <w:szCs w:val="24"/>
        </w:rPr>
      </w:pPr>
      <w:bookmarkStart w:id="70" w:name="_Toc270529598"/>
      <w:r w:rsidRPr="009266B8">
        <w:rPr>
          <w:rFonts w:ascii="Arial" w:hAnsi="Arial" w:cs="Arial"/>
          <w:color w:val="auto"/>
          <w:sz w:val="24"/>
          <w:szCs w:val="24"/>
        </w:rPr>
        <w:t>CHAPTER 3: RESULTS</w:t>
      </w:r>
      <w:bookmarkEnd w:id="70"/>
    </w:p>
    <w:p w14:paraId="3CAA4E65" w14:textId="77777777" w:rsidR="002B3833" w:rsidRPr="009266B8" w:rsidRDefault="002B3833" w:rsidP="009266B8">
      <w:pPr>
        <w:jc w:val="center"/>
        <w:rPr>
          <w:rFonts w:ascii="Arial" w:hAnsi="Arial" w:cs="Arial"/>
        </w:rPr>
      </w:pPr>
    </w:p>
    <w:p w14:paraId="60C544AE" w14:textId="77777777" w:rsidR="009266B8" w:rsidRPr="009266B8" w:rsidRDefault="009266B8" w:rsidP="009266B8">
      <w:pPr>
        <w:jc w:val="center"/>
        <w:rPr>
          <w:rFonts w:ascii="Arial" w:hAnsi="Arial" w:cs="Arial"/>
          <w:b/>
        </w:rPr>
      </w:pPr>
      <w:r w:rsidRPr="009266B8">
        <w:rPr>
          <w:rFonts w:ascii="Arial" w:hAnsi="Arial" w:cs="Arial"/>
          <w:b/>
        </w:rPr>
        <w:br w:type="page"/>
      </w:r>
    </w:p>
    <w:p w14:paraId="6C8E3B86" w14:textId="0AE8ACAB" w:rsidR="002B3833" w:rsidRPr="009266B8" w:rsidRDefault="009266B8" w:rsidP="002D671B">
      <w:pPr>
        <w:pStyle w:val="Heading1"/>
        <w:rPr>
          <w:rFonts w:ascii="Arial" w:hAnsi="Arial" w:cs="Arial"/>
          <w:color w:val="auto"/>
          <w:sz w:val="24"/>
          <w:szCs w:val="24"/>
        </w:rPr>
      </w:pPr>
      <w:bookmarkStart w:id="71" w:name="_Toc270529599"/>
      <w:r w:rsidRPr="009266B8">
        <w:rPr>
          <w:rFonts w:ascii="Arial" w:hAnsi="Arial" w:cs="Arial"/>
          <w:color w:val="auto"/>
          <w:sz w:val="24"/>
          <w:szCs w:val="24"/>
        </w:rPr>
        <w:t xml:space="preserve">3.1 </w:t>
      </w:r>
      <w:r w:rsidR="002B3833" w:rsidRPr="009266B8">
        <w:rPr>
          <w:rFonts w:ascii="Arial" w:hAnsi="Arial" w:cs="Arial"/>
          <w:color w:val="auto"/>
          <w:sz w:val="24"/>
          <w:szCs w:val="24"/>
        </w:rPr>
        <w:t>Participant Characteristics</w:t>
      </w:r>
      <w:bookmarkEnd w:id="71"/>
    </w:p>
    <w:p w14:paraId="1B34CD5A" w14:textId="77777777" w:rsidR="009266B8" w:rsidRPr="009266B8" w:rsidRDefault="009266B8" w:rsidP="009266B8">
      <w:pPr>
        <w:jc w:val="center"/>
        <w:rPr>
          <w:rFonts w:ascii="Arial" w:hAnsi="Arial" w:cs="Arial"/>
        </w:rPr>
      </w:pPr>
    </w:p>
    <w:p w14:paraId="278E84C8" w14:textId="68A13017" w:rsidR="002B3833" w:rsidRPr="00CC26B3" w:rsidRDefault="002B3833" w:rsidP="00290393">
      <w:pPr>
        <w:spacing w:line="480" w:lineRule="auto"/>
        <w:ind w:firstLine="284"/>
        <w:rPr>
          <w:rFonts w:ascii="Arial" w:hAnsi="Arial" w:cs="Times New Roman"/>
          <w:b/>
        </w:rPr>
      </w:pPr>
      <w:r w:rsidRPr="009266B8">
        <w:rPr>
          <w:rFonts w:ascii="Arial" w:hAnsi="Arial" w:cs="Arial"/>
        </w:rPr>
        <w:t xml:space="preserve">Participant characteristics are presented below in </w:t>
      </w:r>
      <w:r w:rsidRPr="00F00BDC">
        <w:rPr>
          <w:rFonts w:ascii="Arial" w:hAnsi="Arial" w:cs="Arial"/>
        </w:rPr>
        <w:t xml:space="preserve">Table </w:t>
      </w:r>
      <w:r w:rsidR="00F00BDC" w:rsidRPr="00F00BDC">
        <w:rPr>
          <w:rFonts w:ascii="Arial" w:hAnsi="Arial" w:cs="Arial"/>
        </w:rPr>
        <w:t>3</w:t>
      </w:r>
      <w:r w:rsidR="00F00BDC">
        <w:rPr>
          <w:rFonts w:ascii="Arial" w:hAnsi="Arial" w:cs="Arial"/>
          <w:b/>
          <w:i/>
        </w:rPr>
        <w:t xml:space="preserve">. </w:t>
      </w:r>
      <w:r w:rsidR="00CC26B3">
        <w:rPr>
          <w:rFonts w:ascii="Arial" w:hAnsi="Arial" w:cs="Times New Roman"/>
        </w:rPr>
        <w:t>Height, weight and BMI data were available for all participants at</w:t>
      </w:r>
      <w:r w:rsidR="001B306B">
        <w:rPr>
          <w:rFonts w:ascii="Arial" w:hAnsi="Arial" w:cs="Times New Roman"/>
        </w:rPr>
        <w:t xml:space="preserve"> year 1 and year 2. BIA data were</w:t>
      </w:r>
      <w:r w:rsidR="00CC26B3">
        <w:rPr>
          <w:rFonts w:ascii="Arial" w:hAnsi="Arial" w:cs="Times New Roman"/>
        </w:rPr>
        <w:t xml:space="preserve"> available for 403 participants in year 1, and 398 participants in year 2 because some participants were not able to remain still </w:t>
      </w:r>
      <w:r w:rsidR="001B306B">
        <w:rPr>
          <w:rFonts w:ascii="Arial" w:hAnsi="Arial" w:cs="Times New Roman"/>
        </w:rPr>
        <w:t>or refused to participate in this</w:t>
      </w:r>
      <w:r w:rsidR="00CC26B3">
        <w:rPr>
          <w:rFonts w:ascii="Arial" w:hAnsi="Arial" w:cs="Times New Roman"/>
        </w:rPr>
        <w:t xml:space="preserve"> measure. </w:t>
      </w:r>
      <w:r w:rsidRPr="009266B8">
        <w:rPr>
          <w:rFonts w:ascii="Arial" w:hAnsi="Arial" w:cs="Arial"/>
        </w:rPr>
        <w:t>At year 2, participants were significan</w:t>
      </w:r>
      <w:r w:rsidR="001B306B">
        <w:rPr>
          <w:rFonts w:ascii="Arial" w:hAnsi="Arial" w:cs="Arial"/>
        </w:rPr>
        <w:t xml:space="preserve">tly older, taller and heavier. </w:t>
      </w:r>
      <w:r w:rsidRPr="009266B8">
        <w:rPr>
          <w:rFonts w:ascii="Arial" w:hAnsi="Arial" w:cs="Arial"/>
        </w:rPr>
        <w:t xml:space="preserve">BMI, height percentile, weight percentile and </w:t>
      </w:r>
      <w:r w:rsidR="001B306B">
        <w:rPr>
          <w:rFonts w:ascii="Arial" w:hAnsi="Arial" w:cs="Arial"/>
        </w:rPr>
        <w:t>%BF</w:t>
      </w:r>
      <w:r w:rsidRPr="009266B8">
        <w:rPr>
          <w:rFonts w:ascii="Arial" w:hAnsi="Arial" w:cs="Arial"/>
        </w:rPr>
        <w:t xml:space="preserve"> all significantly decreased from year 1 to year 2.  The distribution of healthy weight, overweight, obesity and underweight did not </w:t>
      </w:r>
      <w:r w:rsidR="0019483F">
        <w:rPr>
          <w:rFonts w:ascii="Arial" w:hAnsi="Arial" w:cs="Arial"/>
        </w:rPr>
        <w:t xml:space="preserve">significantly </w:t>
      </w:r>
      <w:r w:rsidRPr="009266B8">
        <w:rPr>
          <w:rFonts w:ascii="Arial" w:hAnsi="Arial" w:cs="Arial"/>
        </w:rPr>
        <w:t>change from year 1 to year 2. However, 80% of participants were classified as normal weight compared to 78.3% at year 2, while 15.4% versus 17.5% were overweight or obese at year 1 versus year 2, respectively.</w:t>
      </w:r>
    </w:p>
    <w:p w14:paraId="1705C9E1" w14:textId="1997CDEA" w:rsidR="002B3833" w:rsidRDefault="00F00BDC" w:rsidP="00F00BDC">
      <w:pPr>
        <w:rPr>
          <w:rFonts w:ascii="Arial" w:hAnsi="Arial" w:cs="Arial"/>
          <w:b/>
        </w:rPr>
      </w:pPr>
      <w:r w:rsidRPr="005F19CB">
        <w:rPr>
          <w:rFonts w:ascii="Arial" w:hAnsi="Arial" w:cs="Arial"/>
          <w:b/>
        </w:rPr>
        <w:t>Table</w:t>
      </w:r>
      <w:r w:rsidR="00184859" w:rsidRPr="005F19CB">
        <w:rPr>
          <w:rFonts w:ascii="Arial" w:hAnsi="Arial" w:cs="Arial"/>
          <w:b/>
        </w:rPr>
        <w:t xml:space="preserve"> 3</w:t>
      </w:r>
      <w:r w:rsidRPr="005F19CB">
        <w:rPr>
          <w:rFonts w:ascii="Arial" w:hAnsi="Arial" w:cs="Arial"/>
          <w:b/>
        </w:rPr>
        <w:t xml:space="preserve">. </w:t>
      </w:r>
      <w:r w:rsidR="00184859" w:rsidRPr="005F19CB">
        <w:rPr>
          <w:rFonts w:ascii="Arial" w:hAnsi="Arial" w:cs="Arial"/>
          <w:b/>
        </w:rPr>
        <w:t>Participant Characteristics at Y</w:t>
      </w:r>
      <w:r w:rsidR="002B3833" w:rsidRPr="005F19CB">
        <w:rPr>
          <w:rFonts w:ascii="Arial" w:hAnsi="Arial" w:cs="Arial"/>
          <w:b/>
        </w:rPr>
        <w:t xml:space="preserve">ear 1 </w:t>
      </w:r>
      <w:r w:rsidR="00184859" w:rsidRPr="005F19CB">
        <w:rPr>
          <w:rFonts w:ascii="Arial" w:hAnsi="Arial" w:cs="Arial"/>
          <w:b/>
        </w:rPr>
        <w:t>and Y</w:t>
      </w:r>
      <w:r w:rsidR="002B3833" w:rsidRPr="005F19CB">
        <w:rPr>
          <w:rFonts w:ascii="Arial" w:hAnsi="Arial" w:cs="Arial"/>
          <w:b/>
        </w:rPr>
        <w:t>ear 2</w:t>
      </w:r>
    </w:p>
    <w:p w14:paraId="4F6811D1" w14:textId="77777777" w:rsidR="005F19CB" w:rsidRPr="005F19CB" w:rsidRDefault="005F19CB" w:rsidP="00F00BDC">
      <w:pPr>
        <w:rPr>
          <w:rFonts w:ascii="Arial" w:hAnsi="Arial" w:cs="Arial"/>
          <w:b/>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864"/>
        <w:gridCol w:w="1363"/>
        <w:gridCol w:w="1282"/>
        <w:gridCol w:w="1208"/>
        <w:gridCol w:w="1559"/>
        <w:gridCol w:w="1479"/>
        <w:gridCol w:w="1134"/>
      </w:tblGrid>
      <w:tr w:rsidR="0079352D" w:rsidRPr="009266B8" w14:paraId="49E64567" w14:textId="77777777" w:rsidTr="0079352D">
        <w:trPr>
          <w:trHeight w:val="230"/>
        </w:trPr>
        <w:tc>
          <w:tcPr>
            <w:tcW w:w="1864" w:type="dxa"/>
            <w:vMerge w:val="restart"/>
            <w:tcBorders>
              <w:top w:val="single" w:sz="24" w:space="0" w:color="000000" w:themeColor="text1"/>
            </w:tcBorders>
            <w:vAlign w:val="center"/>
            <w:hideMark/>
          </w:tcPr>
          <w:p w14:paraId="541E8B56" w14:textId="5CBB9FD0" w:rsidR="0079352D" w:rsidRPr="009266B8" w:rsidRDefault="0079352D" w:rsidP="005F19CB">
            <w:pPr>
              <w:jc w:val="center"/>
              <w:rPr>
                <w:rFonts w:ascii="Arial" w:hAnsi="Arial" w:cs="Arial"/>
                <w:lang w:val="en-US"/>
              </w:rPr>
            </w:pPr>
            <w:r w:rsidRPr="009266B8">
              <w:rPr>
                <w:rFonts w:ascii="Arial" w:hAnsi="Arial" w:cs="Arial"/>
                <w:b/>
                <w:bCs/>
                <w:lang w:val="en-US"/>
              </w:rPr>
              <w:t xml:space="preserve">Variable </w:t>
            </w:r>
          </w:p>
        </w:tc>
        <w:tc>
          <w:tcPr>
            <w:tcW w:w="1363" w:type="dxa"/>
            <w:vMerge w:val="restart"/>
            <w:tcBorders>
              <w:top w:val="single" w:sz="24" w:space="0" w:color="000000" w:themeColor="text1"/>
            </w:tcBorders>
            <w:vAlign w:val="center"/>
            <w:hideMark/>
          </w:tcPr>
          <w:p w14:paraId="32D450D6" w14:textId="77777777" w:rsidR="0079352D" w:rsidRPr="009266B8" w:rsidRDefault="0079352D" w:rsidP="009266B8">
            <w:pPr>
              <w:jc w:val="center"/>
              <w:rPr>
                <w:rFonts w:ascii="Arial" w:hAnsi="Arial" w:cs="Arial"/>
                <w:lang w:val="en-US"/>
              </w:rPr>
            </w:pPr>
            <w:r w:rsidRPr="009266B8">
              <w:rPr>
                <w:rFonts w:ascii="Arial" w:hAnsi="Arial" w:cs="Arial"/>
                <w:b/>
                <w:bCs/>
                <w:lang w:val="en-US"/>
              </w:rPr>
              <w:t>Year 1</w:t>
            </w:r>
          </w:p>
        </w:tc>
        <w:tc>
          <w:tcPr>
            <w:tcW w:w="1282" w:type="dxa"/>
            <w:vMerge w:val="restart"/>
            <w:tcBorders>
              <w:top w:val="single" w:sz="24" w:space="0" w:color="000000" w:themeColor="text1"/>
            </w:tcBorders>
            <w:vAlign w:val="center"/>
            <w:hideMark/>
          </w:tcPr>
          <w:p w14:paraId="162DFF7B" w14:textId="77777777" w:rsidR="0079352D" w:rsidRPr="009266B8" w:rsidRDefault="0079352D" w:rsidP="009266B8">
            <w:pPr>
              <w:jc w:val="center"/>
              <w:rPr>
                <w:rFonts w:ascii="Arial" w:hAnsi="Arial" w:cs="Arial"/>
                <w:lang w:val="en-US"/>
              </w:rPr>
            </w:pPr>
            <w:r w:rsidRPr="009266B8">
              <w:rPr>
                <w:rFonts w:ascii="Arial" w:hAnsi="Arial" w:cs="Arial"/>
                <w:b/>
                <w:bCs/>
                <w:lang w:val="en-US"/>
              </w:rPr>
              <w:t>Year 2</w:t>
            </w:r>
          </w:p>
        </w:tc>
        <w:tc>
          <w:tcPr>
            <w:tcW w:w="1208" w:type="dxa"/>
            <w:vMerge w:val="restart"/>
            <w:tcBorders>
              <w:top w:val="single" w:sz="24" w:space="0" w:color="000000" w:themeColor="text1"/>
            </w:tcBorders>
            <w:vAlign w:val="center"/>
            <w:hideMark/>
          </w:tcPr>
          <w:p w14:paraId="7DAECE13" w14:textId="77777777" w:rsidR="0079352D" w:rsidRPr="009266B8" w:rsidRDefault="0079352D" w:rsidP="009266B8">
            <w:pPr>
              <w:jc w:val="center"/>
              <w:rPr>
                <w:rFonts w:ascii="Arial" w:hAnsi="Arial" w:cs="Arial"/>
                <w:b/>
                <w:bCs/>
                <w:lang w:val="en-US"/>
              </w:rPr>
            </w:pPr>
            <w:r w:rsidRPr="009266B8">
              <w:rPr>
                <w:rFonts w:ascii="Arial" w:hAnsi="Arial" w:cs="Arial"/>
                <w:b/>
                <w:bCs/>
                <w:lang w:val="en-US"/>
              </w:rPr>
              <w:t>Change</w:t>
            </w:r>
          </w:p>
          <w:p w14:paraId="3624982D" w14:textId="77777777" w:rsidR="0079352D" w:rsidRPr="009266B8" w:rsidRDefault="0079352D" w:rsidP="009266B8">
            <w:pPr>
              <w:jc w:val="center"/>
              <w:rPr>
                <w:rFonts w:ascii="Arial" w:hAnsi="Arial" w:cs="Arial"/>
                <w:lang w:val="en-US"/>
              </w:rPr>
            </w:pPr>
            <w:r w:rsidRPr="009266B8">
              <w:rPr>
                <w:rFonts w:ascii="Arial" w:hAnsi="Arial" w:cs="Arial"/>
                <w:b/>
                <w:bCs/>
                <w:lang w:val="en-US"/>
              </w:rPr>
              <w:t>(Y2-Y1)</w:t>
            </w:r>
          </w:p>
        </w:tc>
        <w:tc>
          <w:tcPr>
            <w:tcW w:w="3038" w:type="dxa"/>
            <w:gridSpan w:val="2"/>
            <w:tcBorders>
              <w:top w:val="single" w:sz="24" w:space="0" w:color="000000" w:themeColor="text1"/>
              <w:bottom w:val="single" w:sz="18" w:space="0" w:color="auto"/>
            </w:tcBorders>
            <w:vAlign w:val="center"/>
          </w:tcPr>
          <w:p w14:paraId="0E5214C8" w14:textId="28759568" w:rsidR="0079352D" w:rsidRPr="00521E24" w:rsidRDefault="0079352D" w:rsidP="009266B8">
            <w:pPr>
              <w:jc w:val="center"/>
              <w:rPr>
                <w:rFonts w:ascii="Arial" w:hAnsi="Arial" w:cs="Arial"/>
                <w:b/>
                <w:lang w:val="en-US"/>
              </w:rPr>
            </w:pPr>
            <w:r>
              <w:rPr>
                <w:rFonts w:ascii="Arial" w:hAnsi="Arial" w:cs="Arial"/>
                <w:b/>
                <w:lang w:val="en-US"/>
              </w:rPr>
              <w:t>95% Confidence Interval of the Difference</w:t>
            </w:r>
          </w:p>
        </w:tc>
        <w:tc>
          <w:tcPr>
            <w:tcW w:w="1134" w:type="dxa"/>
            <w:vMerge w:val="restart"/>
            <w:tcBorders>
              <w:top w:val="single" w:sz="24" w:space="0" w:color="000000" w:themeColor="text1"/>
            </w:tcBorders>
            <w:vAlign w:val="center"/>
          </w:tcPr>
          <w:p w14:paraId="3D8A3178" w14:textId="77777777" w:rsidR="005F19CB" w:rsidRDefault="005F19CB" w:rsidP="009266B8">
            <w:pPr>
              <w:jc w:val="center"/>
              <w:rPr>
                <w:rFonts w:ascii="Arial" w:hAnsi="Arial" w:cs="Arial"/>
                <w:b/>
                <w:bCs/>
                <w:lang w:val="en-US"/>
              </w:rPr>
            </w:pPr>
            <w:r w:rsidRPr="005F19CB">
              <w:rPr>
                <w:rFonts w:ascii="Arial" w:hAnsi="Arial" w:cs="Arial"/>
                <w:b/>
                <w:bCs/>
                <w:i/>
                <w:lang w:val="en-US"/>
              </w:rPr>
              <w:t>t-</w:t>
            </w:r>
            <w:r>
              <w:rPr>
                <w:rFonts w:ascii="Arial" w:hAnsi="Arial" w:cs="Arial"/>
                <w:b/>
                <w:bCs/>
                <w:lang w:val="en-US"/>
              </w:rPr>
              <w:t xml:space="preserve">test </w:t>
            </w:r>
          </w:p>
          <w:p w14:paraId="729B9380" w14:textId="7998ACB2" w:rsidR="0079352D" w:rsidRPr="009266B8" w:rsidRDefault="0079352D" w:rsidP="009266B8">
            <w:pPr>
              <w:jc w:val="center"/>
              <w:rPr>
                <w:rFonts w:ascii="Arial" w:hAnsi="Arial" w:cs="Arial"/>
                <w:lang w:val="en-US"/>
              </w:rPr>
            </w:pPr>
            <w:r w:rsidRPr="005F19CB">
              <w:rPr>
                <w:rFonts w:ascii="Arial" w:hAnsi="Arial" w:cs="Arial"/>
                <w:b/>
                <w:bCs/>
                <w:i/>
                <w:lang w:val="en-US"/>
              </w:rPr>
              <w:t>p-</w:t>
            </w:r>
            <w:r w:rsidRPr="009266B8">
              <w:rPr>
                <w:rFonts w:ascii="Arial" w:hAnsi="Arial" w:cs="Arial"/>
                <w:b/>
                <w:bCs/>
                <w:lang w:val="en-US"/>
              </w:rPr>
              <w:t>value</w:t>
            </w:r>
          </w:p>
        </w:tc>
      </w:tr>
      <w:tr w:rsidR="0079352D" w:rsidRPr="009266B8" w14:paraId="7C6BCC3C" w14:textId="77777777" w:rsidTr="0079352D">
        <w:trPr>
          <w:trHeight w:val="230"/>
        </w:trPr>
        <w:tc>
          <w:tcPr>
            <w:tcW w:w="1864" w:type="dxa"/>
            <w:vMerge/>
            <w:tcBorders>
              <w:bottom w:val="single" w:sz="24" w:space="0" w:color="000000" w:themeColor="text1"/>
            </w:tcBorders>
            <w:vAlign w:val="center"/>
          </w:tcPr>
          <w:p w14:paraId="37D28498" w14:textId="77777777" w:rsidR="0079352D" w:rsidRPr="009266B8" w:rsidRDefault="0079352D" w:rsidP="009266B8">
            <w:pPr>
              <w:jc w:val="center"/>
              <w:rPr>
                <w:rFonts w:ascii="Arial" w:hAnsi="Arial" w:cs="Arial"/>
                <w:b/>
                <w:bCs/>
                <w:lang w:val="en-US"/>
              </w:rPr>
            </w:pPr>
          </w:p>
        </w:tc>
        <w:tc>
          <w:tcPr>
            <w:tcW w:w="1363" w:type="dxa"/>
            <w:vMerge/>
            <w:tcBorders>
              <w:bottom w:val="single" w:sz="24" w:space="0" w:color="000000" w:themeColor="text1"/>
            </w:tcBorders>
            <w:vAlign w:val="center"/>
          </w:tcPr>
          <w:p w14:paraId="22359596" w14:textId="77777777" w:rsidR="0079352D" w:rsidRPr="009266B8" w:rsidRDefault="0079352D" w:rsidP="009266B8">
            <w:pPr>
              <w:jc w:val="center"/>
              <w:rPr>
                <w:rFonts w:ascii="Arial" w:hAnsi="Arial" w:cs="Arial"/>
                <w:b/>
                <w:bCs/>
                <w:lang w:val="en-US"/>
              </w:rPr>
            </w:pPr>
          </w:p>
        </w:tc>
        <w:tc>
          <w:tcPr>
            <w:tcW w:w="1282" w:type="dxa"/>
            <w:vMerge/>
            <w:tcBorders>
              <w:bottom w:val="single" w:sz="24" w:space="0" w:color="000000" w:themeColor="text1"/>
            </w:tcBorders>
            <w:vAlign w:val="center"/>
          </w:tcPr>
          <w:p w14:paraId="7CB85136" w14:textId="77777777" w:rsidR="0079352D" w:rsidRPr="009266B8" w:rsidRDefault="0079352D" w:rsidP="009266B8">
            <w:pPr>
              <w:jc w:val="center"/>
              <w:rPr>
                <w:rFonts w:ascii="Arial" w:hAnsi="Arial" w:cs="Arial"/>
                <w:b/>
                <w:bCs/>
                <w:lang w:val="en-US"/>
              </w:rPr>
            </w:pPr>
          </w:p>
        </w:tc>
        <w:tc>
          <w:tcPr>
            <w:tcW w:w="1208" w:type="dxa"/>
            <w:vMerge/>
            <w:tcBorders>
              <w:bottom w:val="single" w:sz="24" w:space="0" w:color="000000" w:themeColor="text1"/>
            </w:tcBorders>
            <w:vAlign w:val="center"/>
          </w:tcPr>
          <w:p w14:paraId="46108DE3" w14:textId="77777777" w:rsidR="0079352D" w:rsidRPr="009266B8" w:rsidRDefault="0079352D" w:rsidP="009266B8">
            <w:pPr>
              <w:jc w:val="center"/>
              <w:rPr>
                <w:rFonts w:ascii="Arial" w:hAnsi="Arial" w:cs="Arial"/>
                <w:b/>
                <w:bCs/>
                <w:lang w:val="en-US"/>
              </w:rPr>
            </w:pPr>
          </w:p>
        </w:tc>
        <w:tc>
          <w:tcPr>
            <w:tcW w:w="1559" w:type="dxa"/>
            <w:tcBorders>
              <w:top w:val="single" w:sz="18" w:space="0" w:color="auto"/>
              <w:bottom w:val="single" w:sz="24" w:space="0" w:color="000000" w:themeColor="text1"/>
            </w:tcBorders>
            <w:vAlign w:val="center"/>
          </w:tcPr>
          <w:p w14:paraId="308F29FD" w14:textId="41F1750C" w:rsidR="0079352D" w:rsidRDefault="0079352D" w:rsidP="009266B8">
            <w:pPr>
              <w:jc w:val="center"/>
              <w:rPr>
                <w:rFonts w:ascii="Arial" w:hAnsi="Arial" w:cs="Arial"/>
                <w:b/>
                <w:lang w:val="en-US"/>
              </w:rPr>
            </w:pPr>
            <w:r>
              <w:rPr>
                <w:rFonts w:ascii="Arial" w:hAnsi="Arial" w:cs="Arial"/>
                <w:b/>
                <w:lang w:val="en-US"/>
              </w:rPr>
              <w:t>Lower</w:t>
            </w:r>
          </w:p>
        </w:tc>
        <w:tc>
          <w:tcPr>
            <w:tcW w:w="1479" w:type="dxa"/>
            <w:tcBorders>
              <w:top w:val="single" w:sz="18" w:space="0" w:color="auto"/>
              <w:bottom w:val="single" w:sz="24" w:space="0" w:color="000000" w:themeColor="text1"/>
            </w:tcBorders>
            <w:vAlign w:val="center"/>
          </w:tcPr>
          <w:p w14:paraId="04200E51" w14:textId="67242506" w:rsidR="0079352D" w:rsidRDefault="0079352D" w:rsidP="009266B8">
            <w:pPr>
              <w:jc w:val="center"/>
              <w:rPr>
                <w:rFonts w:ascii="Arial" w:hAnsi="Arial" w:cs="Arial"/>
                <w:b/>
                <w:lang w:val="en-US"/>
              </w:rPr>
            </w:pPr>
            <w:r>
              <w:rPr>
                <w:rFonts w:ascii="Arial" w:hAnsi="Arial" w:cs="Arial"/>
                <w:b/>
                <w:lang w:val="en-US"/>
              </w:rPr>
              <w:t>Upper</w:t>
            </w:r>
          </w:p>
        </w:tc>
        <w:tc>
          <w:tcPr>
            <w:tcW w:w="1134" w:type="dxa"/>
            <w:vMerge/>
            <w:tcBorders>
              <w:bottom w:val="single" w:sz="24" w:space="0" w:color="000000" w:themeColor="text1"/>
            </w:tcBorders>
            <w:vAlign w:val="center"/>
          </w:tcPr>
          <w:p w14:paraId="5CD1EC87" w14:textId="77777777" w:rsidR="0079352D" w:rsidRPr="009266B8" w:rsidRDefault="0079352D" w:rsidP="009266B8">
            <w:pPr>
              <w:jc w:val="center"/>
              <w:rPr>
                <w:rFonts w:ascii="Arial" w:hAnsi="Arial" w:cs="Arial"/>
                <w:b/>
                <w:bCs/>
                <w:lang w:val="en-US"/>
              </w:rPr>
            </w:pPr>
          </w:p>
        </w:tc>
      </w:tr>
      <w:tr w:rsidR="0079352D" w:rsidRPr="009266B8" w14:paraId="4043AB31" w14:textId="77777777" w:rsidTr="005F19CB">
        <w:trPr>
          <w:trHeight w:val="300"/>
        </w:trPr>
        <w:tc>
          <w:tcPr>
            <w:tcW w:w="1864" w:type="dxa"/>
            <w:tcBorders>
              <w:top w:val="single" w:sz="24" w:space="0" w:color="000000" w:themeColor="text1"/>
            </w:tcBorders>
          </w:tcPr>
          <w:p w14:paraId="22014AF9" w14:textId="4352ACEC" w:rsidR="0079352D" w:rsidRPr="005F19CB" w:rsidRDefault="005F19CB" w:rsidP="009266B8">
            <w:pPr>
              <w:jc w:val="center"/>
              <w:rPr>
                <w:rFonts w:ascii="Arial" w:hAnsi="Arial" w:cs="Arial"/>
                <w:i/>
                <w:lang w:val="en-US"/>
              </w:rPr>
            </w:pPr>
            <w:r>
              <w:rPr>
                <w:rFonts w:ascii="Arial" w:hAnsi="Arial" w:cs="Arial"/>
                <w:i/>
                <w:lang w:val="en-US"/>
              </w:rPr>
              <w:t>n</w:t>
            </w:r>
          </w:p>
        </w:tc>
        <w:tc>
          <w:tcPr>
            <w:tcW w:w="1363" w:type="dxa"/>
            <w:tcBorders>
              <w:top w:val="single" w:sz="24" w:space="0" w:color="000000" w:themeColor="text1"/>
            </w:tcBorders>
          </w:tcPr>
          <w:p w14:paraId="26A60208" w14:textId="55C0B3B9" w:rsidR="0079352D" w:rsidRPr="009266B8" w:rsidRDefault="005F19CB" w:rsidP="009266B8">
            <w:pPr>
              <w:jc w:val="center"/>
              <w:rPr>
                <w:rFonts w:ascii="Arial" w:hAnsi="Arial" w:cs="Arial"/>
                <w:lang w:val="en-US"/>
              </w:rPr>
            </w:pPr>
            <w:r>
              <w:rPr>
                <w:rFonts w:ascii="Arial" w:hAnsi="Arial" w:cs="Arial"/>
                <w:lang w:val="en-US"/>
              </w:rPr>
              <w:t>400</w:t>
            </w:r>
          </w:p>
        </w:tc>
        <w:tc>
          <w:tcPr>
            <w:tcW w:w="1282" w:type="dxa"/>
            <w:tcBorders>
              <w:top w:val="single" w:sz="24" w:space="0" w:color="000000" w:themeColor="text1"/>
            </w:tcBorders>
          </w:tcPr>
          <w:p w14:paraId="49A8C300" w14:textId="635BA51D" w:rsidR="0079352D" w:rsidRPr="009266B8" w:rsidRDefault="0079352D" w:rsidP="009266B8">
            <w:pPr>
              <w:jc w:val="center"/>
              <w:rPr>
                <w:rFonts w:ascii="Arial" w:hAnsi="Arial" w:cs="Arial"/>
                <w:lang w:val="en-US"/>
              </w:rPr>
            </w:pPr>
          </w:p>
        </w:tc>
        <w:tc>
          <w:tcPr>
            <w:tcW w:w="1208" w:type="dxa"/>
            <w:tcBorders>
              <w:top w:val="single" w:sz="24" w:space="0" w:color="000000" w:themeColor="text1"/>
            </w:tcBorders>
          </w:tcPr>
          <w:p w14:paraId="6A4DA586" w14:textId="4CE76006" w:rsidR="0079352D" w:rsidRPr="009266B8" w:rsidRDefault="0079352D" w:rsidP="009266B8">
            <w:pPr>
              <w:jc w:val="center"/>
              <w:rPr>
                <w:rFonts w:ascii="Arial" w:hAnsi="Arial" w:cs="Arial"/>
                <w:lang w:val="en-US"/>
              </w:rPr>
            </w:pPr>
          </w:p>
        </w:tc>
        <w:tc>
          <w:tcPr>
            <w:tcW w:w="1559" w:type="dxa"/>
            <w:tcBorders>
              <w:top w:val="single" w:sz="24" w:space="0" w:color="000000" w:themeColor="text1"/>
            </w:tcBorders>
          </w:tcPr>
          <w:p w14:paraId="4DA1B07F" w14:textId="58479336" w:rsidR="0079352D" w:rsidRPr="009266B8" w:rsidRDefault="0079352D" w:rsidP="009266B8">
            <w:pPr>
              <w:jc w:val="center"/>
              <w:rPr>
                <w:rFonts w:ascii="Arial" w:hAnsi="Arial" w:cs="Arial"/>
                <w:lang w:val="en-US"/>
              </w:rPr>
            </w:pPr>
          </w:p>
        </w:tc>
        <w:tc>
          <w:tcPr>
            <w:tcW w:w="1479" w:type="dxa"/>
            <w:tcBorders>
              <w:top w:val="single" w:sz="24" w:space="0" w:color="000000" w:themeColor="text1"/>
            </w:tcBorders>
          </w:tcPr>
          <w:p w14:paraId="215AF225" w14:textId="59101020" w:rsidR="0079352D" w:rsidRPr="009266B8" w:rsidRDefault="0079352D" w:rsidP="009266B8">
            <w:pPr>
              <w:jc w:val="center"/>
              <w:rPr>
                <w:rFonts w:ascii="Arial" w:hAnsi="Arial" w:cs="Arial"/>
                <w:lang w:val="en-US"/>
              </w:rPr>
            </w:pPr>
          </w:p>
        </w:tc>
        <w:tc>
          <w:tcPr>
            <w:tcW w:w="1134" w:type="dxa"/>
            <w:tcBorders>
              <w:top w:val="single" w:sz="24" w:space="0" w:color="000000" w:themeColor="text1"/>
            </w:tcBorders>
          </w:tcPr>
          <w:p w14:paraId="3F8B2109" w14:textId="24EEE613" w:rsidR="0079352D" w:rsidRPr="009266B8" w:rsidRDefault="005F19CB" w:rsidP="009266B8">
            <w:pPr>
              <w:jc w:val="center"/>
              <w:rPr>
                <w:rFonts w:ascii="Arial" w:hAnsi="Arial" w:cs="Arial"/>
                <w:lang w:val="en-US"/>
              </w:rPr>
            </w:pPr>
            <w:r>
              <w:rPr>
                <w:rFonts w:ascii="Arial" w:hAnsi="Arial" w:cs="Arial"/>
                <w:lang w:val="en-US"/>
              </w:rPr>
              <w:t>-</w:t>
            </w:r>
          </w:p>
        </w:tc>
      </w:tr>
      <w:tr w:rsidR="005F19CB" w:rsidRPr="009266B8" w14:paraId="6956420E" w14:textId="77777777" w:rsidTr="005F19CB">
        <w:trPr>
          <w:trHeight w:val="300"/>
        </w:trPr>
        <w:tc>
          <w:tcPr>
            <w:tcW w:w="1864" w:type="dxa"/>
          </w:tcPr>
          <w:p w14:paraId="7F0B592E" w14:textId="0469930D" w:rsidR="005F19CB" w:rsidRPr="009266B8" w:rsidRDefault="005F19CB" w:rsidP="005C3409">
            <w:pPr>
              <w:rPr>
                <w:rFonts w:ascii="Arial" w:hAnsi="Arial" w:cs="Arial"/>
                <w:lang w:val="en-US"/>
              </w:rPr>
            </w:pPr>
            <w:r w:rsidRPr="009266B8">
              <w:rPr>
                <w:rFonts w:ascii="Arial" w:hAnsi="Arial" w:cs="Arial"/>
                <w:b/>
                <w:bCs/>
                <w:lang w:val="en-US"/>
              </w:rPr>
              <w:t>Age (years)</w:t>
            </w:r>
          </w:p>
        </w:tc>
        <w:tc>
          <w:tcPr>
            <w:tcW w:w="1363" w:type="dxa"/>
          </w:tcPr>
          <w:p w14:paraId="71692681" w14:textId="613B1C1C" w:rsidR="005F19CB" w:rsidRPr="009266B8" w:rsidRDefault="005F19CB" w:rsidP="009266B8">
            <w:pPr>
              <w:jc w:val="center"/>
              <w:rPr>
                <w:rFonts w:ascii="Arial" w:hAnsi="Arial" w:cs="Arial"/>
                <w:lang w:val="en-US"/>
              </w:rPr>
            </w:pPr>
            <w:r>
              <w:rPr>
                <w:rFonts w:ascii="Arial" w:hAnsi="Arial" w:cs="Arial"/>
                <w:lang w:val="en-US"/>
              </w:rPr>
              <w:t>4.5±</w:t>
            </w:r>
            <w:r w:rsidRPr="009266B8">
              <w:rPr>
                <w:rFonts w:ascii="Arial" w:hAnsi="Arial" w:cs="Arial"/>
                <w:lang w:val="en-US"/>
              </w:rPr>
              <w:t>0.9</w:t>
            </w:r>
          </w:p>
        </w:tc>
        <w:tc>
          <w:tcPr>
            <w:tcW w:w="1282" w:type="dxa"/>
          </w:tcPr>
          <w:p w14:paraId="69F7192C" w14:textId="33B23577" w:rsidR="005F19CB" w:rsidRPr="009266B8" w:rsidRDefault="005F19CB" w:rsidP="009266B8">
            <w:pPr>
              <w:jc w:val="center"/>
              <w:rPr>
                <w:rFonts w:ascii="Arial" w:hAnsi="Arial" w:cs="Arial"/>
                <w:lang w:val="en-US"/>
              </w:rPr>
            </w:pPr>
            <w:r>
              <w:rPr>
                <w:rFonts w:ascii="Arial" w:hAnsi="Arial" w:cs="Arial"/>
                <w:lang w:val="en-US"/>
              </w:rPr>
              <w:t>5.5±</w:t>
            </w:r>
            <w:r w:rsidRPr="009266B8">
              <w:rPr>
                <w:rFonts w:ascii="Arial" w:hAnsi="Arial" w:cs="Arial"/>
                <w:lang w:val="en-US"/>
              </w:rPr>
              <w:t>0.9</w:t>
            </w:r>
          </w:p>
        </w:tc>
        <w:tc>
          <w:tcPr>
            <w:tcW w:w="1208" w:type="dxa"/>
          </w:tcPr>
          <w:p w14:paraId="478DA5FE" w14:textId="56B9E128" w:rsidR="005F19CB" w:rsidRPr="009266B8" w:rsidRDefault="005F19CB" w:rsidP="009266B8">
            <w:pPr>
              <w:jc w:val="center"/>
              <w:rPr>
                <w:rFonts w:ascii="Arial" w:hAnsi="Arial" w:cs="Arial"/>
                <w:lang w:val="en-US"/>
              </w:rPr>
            </w:pPr>
            <w:r w:rsidRPr="009266B8">
              <w:rPr>
                <w:rFonts w:ascii="Arial" w:hAnsi="Arial" w:cs="Arial"/>
                <w:lang w:val="en-US"/>
              </w:rPr>
              <w:t>+1.0±0.6</w:t>
            </w:r>
          </w:p>
        </w:tc>
        <w:tc>
          <w:tcPr>
            <w:tcW w:w="1559" w:type="dxa"/>
          </w:tcPr>
          <w:p w14:paraId="527143E4" w14:textId="33FFADF3" w:rsidR="005F19CB" w:rsidRPr="009266B8" w:rsidRDefault="005F19CB" w:rsidP="0079352D">
            <w:pPr>
              <w:jc w:val="center"/>
              <w:rPr>
                <w:rFonts w:ascii="Arial" w:hAnsi="Arial" w:cs="Arial"/>
                <w:lang w:val="en-US"/>
              </w:rPr>
            </w:pPr>
            <w:r>
              <w:rPr>
                <w:rFonts w:ascii="Arial" w:hAnsi="Arial" w:cs="Arial"/>
                <w:lang w:val="en-US"/>
              </w:rPr>
              <w:t>1.0</w:t>
            </w:r>
          </w:p>
        </w:tc>
        <w:tc>
          <w:tcPr>
            <w:tcW w:w="1479" w:type="dxa"/>
          </w:tcPr>
          <w:p w14:paraId="6646B4F4" w14:textId="72C104C3" w:rsidR="005F19CB" w:rsidRPr="009266B8" w:rsidRDefault="005F19CB" w:rsidP="009266B8">
            <w:pPr>
              <w:jc w:val="center"/>
              <w:rPr>
                <w:rFonts w:ascii="Arial" w:hAnsi="Arial" w:cs="Arial"/>
                <w:lang w:val="en-US"/>
              </w:rPr>
            </w:pPr>
            <w:r>
              <w:rPr>
                <w:rFonts w:ascii="Arial" w:hAnsi="Arial" w:cs="Arial"/>
                <w:lang w:val="en-US"/>
              </w:rPr>
              <w:t>1.0</w:t>
            </w:r>
          </w:p>
        </w:tc>
        <w:tc>
          <w:tcPr>
            <w:tcW w:w="1134" w:type="dxa"/>
          </w:tcPr>
          <w:p w14:paraId="435D2B40" w14:textId="71E0A399" w:rsidR="005F19CB" w:rsidRPr="009266B8" w:rsidRDefault="005F19CB" w:rsidP="009266B8">
            <w:pPr>
              <w:jc w:val="center"/>
              <w:rPr>
                <w:rFonts w:ascii="Arial" w:hAnsi="Arial" w:cs="Arial"/>
                <w:lang w:val="en-US"/>
              </w:rPr>
            </w:pPr>
            <w:r w:rsidRPr="009266B8">
              <w:rPr>
                <w:rFonts w:ascii="Arial" w:hAnsi="Arial" w:cs="Arial"/>
                <w:lang w:val="en-US"/>
              </w:rPr>
              <w:t>0.000*</w:t>
            </w:r>
          </w:p>
        </w:tc>
      </w:tr>
      <w:tr w:rsidR="005F19CB" w:rsidRPr="009266B8" w14:paraId="5B1F0305" w14:textId="77777777" w:rsidTr="005F19CB">
        <w:trPr>
          <w:trHeight w:val="300"/>
        </w:trPr>
        <w:tc>
          <w:tcPr>
            <w:tcW w:w="1864" w:type="dxa"/>
          </w:tcPr>
          <w:p w14:paraId="2D310A13" w14:textId="51F1210A" w:rsidR="005F19CB" w:rsidRPr="009266B8" w:rsidRDefault="005F19CB" w:rsidP="005C3409">
            <w:pPr>
              <w:rPr>
                <w:rFonts w:ascii="Arial" w:hAnsi="Arial" w:cs="Arial"/>
                <w:lang w:val="en-US"/>
              </w:rPr>
            </w:pPr>
            <w:r w:rsidRPr="009266B8">
              <w:rPr>
                <w:rFonts w:ascii="Arial" w:hAnsi="Arial" w:cs="Arial"/>
                <w:b/>
                <w:bCs/>
                <w:lang w:val="en-US"/>
              </w:rPr>
              <w:t>Height (cm)</w:t>
            </w:r>
          </w:p>
        </w:tc>
        <w:tc>
          <w:tcPr>
            <w:tcW w:w="1363" w:type="dxa"/>
          </w:tcPr>
          <w:p w14:paraId="4D5C3F76" w14:textId="2A8D4B3C" w:rsidR="005F19CB" w:rsidRPr="009266B8" w:rsidRDefault="005F19CB" w:rsidP="009266B8">
            <w:pPr>
              <w:jc w:val="center"/>
              <w:rPr>
                <w:rFonts w:ascii="Arial" w:hAnsi="Arial" w:cs="Arial"/>
                <w:lang w:val="en-US"/>
              </w:rPr>
            </w:pPr>
            <w:r w:rsidRPr="009266B8">
              <w:rPr>
                <w:rFonts w:ascii="Arial" w:hAnsi="Arial" w:cs="Arial"/>
                <w:lang w:val="en-US"/>
              </w:rPr>
              <w:t>106.6±7.8</w:t>
            </w:r>
          </w:p>
        </w:tc>
        <w:tc>
          <w:tcPr>
            <w:tcW w:w="1282" w:type="dxa"/>
          </w:tcPr>
          <w:p w14:paraId="66FB736C" w14:textId="098C0508" w:rsidR="005F19CB" w:rsidRPr="009266B8" w:rsidRDefault="005F19CB" w:rsidP="009266B8">
            <w:pPr>
              <w:jc w:val="center"/>
              <w:rPr>
                <w:rFonts w:ascii="Arial" w:hAnsi="Arial" w:cs="Arial"/>
                <w:lang w:val="en-US"/>
              </w:rPr>
            </w:pPr>
            <w:r w:rsidRPr="009266B8">
              <w:rPr>
                <w:rFonts w:ascii="Arial" w:hAnsi="Arial" w:cs="Arial"/>
                <w:lang w:val="en-US"/>
              </w:rPr>
              <w:t>113.5±7.8</w:t>
            </w:r>
          </w:p>
        </w:tc>
        <w:tc>
          <w:tcPr>
            <w:tcW w:w="1208" w:type="dxa"/>
          </w:tcPr>
          <w:p w14:paraId="5787E31B" w14:textId="5BA9BB47" w:rsidR="005F19CB" w:rsidRPr="009266B8" w:rsidRDefault="005F19CB" w:rsidP="009266B8">
            <w:pPr>
              <w:jc w:val="center"/>
              <w:rPr>
                <w:rFonts w:ascii="Arial" w:hAnsi="Arial" w:cs="Arial"/>
                <w:lang w:val="en-US"/>
              </w:rPr>
            </w:pPr>
            <w:r w:rsidRPr="009266B8">
              <w:rPr>
                <w:rFonts w:ascii="Arial" w:hAnsi="Arial" w:cs="Arial"/>
                <w:lang w:val="en-US"/>
              </w:rPr>
              <w:t>+7.0±1.1</w:t>
            </w:r>
          </w:p>
        </w:tc>
        <w:tc>
          <w:tcPr>
            <w:tcW w:w="1559" w:type="dxa"/>
          </w:tcPr>
          <w:p w14:paraId="2B2C8916" w14:textId="1982758D" w:rsidR="005F19CB" w:rsidRPr="009266B8" w:rsidRDefault="005F19CB" w:rsidP="009266B8">
            <w:pPr>
              <w:jc w:val="center"/>
              <w:rPr>
                <w:rFonts w:ascii="Arial" w:hAnsi="Arial" w:cs="Arial"/>
                <w:lang w:val="en-US"/>
              </w:rPr>
            </w:pPr>
            <w:r>
              <w:rPr>
                <w:rFonts w:ascii="Arial" w:hAnsi="Arial" w:cs="Arial"/>
                <w:lang w:val="en-US"/>
              </w:rPr>
              <w:t>6.9</w:t>
            </w:r>
          </w:p>
        </w:tc>
        <w:tc>
          <w:tcPr>
            <w:tcW w:w="1479" w:type="dxa"/>
          </w:tcPr>
          <w:p w14:paraId="1218C15D" w14:textId="3CE46522" w:rsidR="005F19CB" w:rsidRPr="009266B8" w:rsidRDefault="005F19CB" w:rsidP="009266B8">
            <w:pPr>
              <w:jc w:val="center"/>
              <w:rPr>
                <w:rFonts w:ascii="Arial" w:hAnsi="Arial" w:cs="Arial"/>
                <w:lang w:val="en-US"/>
              </w:rPr>
            </w:pPr>
            <w:r>
              <w:rPr>
                <w:rFonts w:ascii="Arial" w:hAnsi="Arial" w:cs="Arial"/>
                <w:lang w:val="en-US"/>
              </w:rPr>
              <w:t>7.1</w:t>
            </w:r>
          </w:p>
        </w:tc>
        <w:tc>
          <w:tcPr>
            <w:tcW w:w="1134" w:type="dxa"/>
          </w:tcPr>
          <w:p w14:paraId="0B5E5773" w14:textId="2108AB0F" w:rsidR="005F19CB" w:rsidRPr="009266B8" w:rsidRDefault="005F19CB" w:rsidP="009266B8">
            <w:pPr>
              <w:jc w:val="center"/>
              <w:rPr>
                <w:rFonts w:ascii="Arial" w:hAnsi="Arial" w:cs="Arial"/>
                <w:lang w:val="en-US"/>
              </w:rPr>
            </w:pPr>
            <w:r w:rsidRPr="009266B8">
              <w:rPr>
                <w:rFonts w:ascii="Arial" w:hAnsi="Arial" w:cs="Arial"/>
                <w:lang w:val="en-US"/>
              </w:rPr>
              <w:t>0.000*</w:t>
            </w:r>
          </w:p>
        </w:tc>
      </w:tr>
      <w:tr w:rsidR="005F19CB" w:rsidRPr="009266B8" w14:paraId="61CBA92C" w14:textId="77777777" w:rsidTr="005F19CB">
        <w:trPr>
          <w:trHeight w:val="300"/>
        </w:trPr>
        <w:tc>
          <w:tcPr>
            <w:tcW w:w="1864" w:type="dxa"/>
          </w:tcPr>
          <w:p w14:paraId="4FC3B779" w14:textId="649732E4" w:rsidR="005F19CB" w:rsidRPr="009266B8" w:rsidRDefault="005F19CB" w:rsidP="005C3409">
            <w:pPr>
              <w:rPr>
                <w:rFonts w:ascii="Arial" w:hAnsi="Arial" w:cs="Arial"/>
                <w:lang w:val="en-US"/>
              </w:rPr>
            </w:pPr>
            <w:r w:rsidRPr="009266B8">
              <w:rPr>
                <w:rFonts w:ascii="Arial" w:hAnsi="Arial" w:cs="Arial"/>
                <w:b/>
                <w:bCs/>
                <w:lang w:val="en-US"/>
              </w:rPr>
              <w:t>Weight (kg)</w:t>
            </w:r>
          </w:p>
        </w:tc>
        <w:tc>
          <w:tcPr>
            <w:tcW w:w="1363" w:type="dxa"/>
          </w:tcPr>
          <w:p w14:paraId="226282F0" w14:textId="178849DE" w:rsidR="005F19CB" w:rsidRPr="009266B8" w:rsidRDefault="005F19CB" w:rsidP="009266B8">
            <w:pPr>
              <w:jc w:val="center"/>
              <w:rPr>
                <w:rFonts w:ascii="Arial" w:hAnsi="Arial" w:cs="Arial"/>
                <w:lang w:val="en-US"/>
              </w:rPr>
            </w:pPr>
            <w:r w:rsidRPr="009266B8">
              <w:rPr>
                <w:rFonts w:ascii="Arial" w:hAnsi="Arial" w:cs="Arial"/>
                <w:lang w:val="en-US"/>
              </w:rPr>
              <w:t>17.9±3.2</w:t>
            </w:r>
          </w:p>
        </w:tc>
        <w:tc>
          <w:tcPr>
            <w:tcW w:w="1282" w:type="dxa"/>
          </w:tcPr>
          <w:p w14:paraId="3845ECD5" w14:textId="628698D9" w:rsidR="005F19CB" w:rsidRPr="009266B8" w:rsidRDefault="005F19CB" w:rsidP="009266B8">
            <w:pPr>
              <w:jc w:val="center"/>
              <w:rPr>
                <w:rFonts w:ascii="Arial" w:hAnsi="Arial" w:cs="Arial"/>
                <w:lang w:val="en-US"/>
              </w:rPr>
            </w:pPr>
            <w:r w:rsidRPr="009266B8">
              <w:rPr>
                <w:rFonts w:ascii="Arial" w:hAnsi="Arial" w:cs="Arial"/>
                <w:lang w:val="en-US"/>
              </w:rPr>
              <w:t>20.3±3.8</w:t>
            </w:r>
          </w:p>
        </w:tc>
        <w:tc>
          <w:tcPr>
            <w:tcW w:w="1208" w:type="dxa"/>
          </w:tcPr>
          <w:p w14:paraId="6D9B7155" w14:textId="60A29672" w:rsidR="005F19CB" w:rsidRPr="009266B8" w:rsidRDefault="005F19CB" w:rsidP="009266B8">
            <w:pPr>
              <w:jc w:val="center"/>
              <w:rPr>
                <w:rFonts w:ascii="Arial" w:hAnsi="Arial" w:cs="Arial"/>
                <w:lang w:val="en-US"/>
              </w:rPr>
            </w:pPr>
            <w:r w:rsidRPr="009266B8">
              <w:rPr>
                <w:rFonts w:ascii="Arial" w:hAnsi="Arial" w:cs="Arial"/>
                <w:lang w:val="en-US"/>
              </w:rPr>
              <w:t>+2.3±2.2</w:t>
            </w:r>
          </w:p>
        </w:tc>
        <w:tc>
          <w:tcPr>
            <w:tcW w:w="1559" w:type="dxa"/>
          </w:tcPr>
          <w:p w14:paraId="7A1492C1" w14:textId="5872768B" w:rsidR="005F19CB" w:rsidRPr="009266B8" w:rsidRDefault="005F19CB" w:rsidP="009266B8">
            <w:pPr>
              <w:jc w:val="center"/>
              <w:rPr>
                <w:rFonts w:ascii="Arial" w:hAnsi="Arial" w:cs="Arial"/>
                <w:lang w:val="en-US"/>
              </w:rPr>
            </w:pPr>
            <w:r>
              <w:rPr>
                <w:rFonts w:ascii="Arial" w:hAnsi="Arial" w:cs="Arial"/>
                <w:lang w:val="en-US"/>
              </w:rPr>
              <w:t>2.3</w:t>
            </w:r>
          </w:p>
        </w:tc>
        <w:tc>
          <w:tcPr>
            <w:tcW w:w="1479" w:type="dxa"/>
          </w:tcPr>
          <w:p w14:paraId="1EEEA6AE" w14:textId="3A3A9840" w:rsidR="005F19CB" w:rsidRPr="009266B8" w:rsidRDefault="005F19CB" w:rsidP="009266B8">
            <w:pPr>
              <w:jc w:val="center"/>
              <w:rPr>
                <w:rFonts w:ascii="Arial" w:hAnsi="Arial" w:cs="Arial"/>
                <w:lang w:val="en-US"/>
              </w:rPr>
            </w:pPr>
            <w:r>
              <w:rPr>
                <w:rFonts w:ascii="Arial" w:hAnsi="Arial" w:cs="Arial"/>
                <w:lang w:val="en-US"/>
              </w:rPr>
              <w:t>2.4</w:t>
            </w:r>
          </w:p>
        </w:tc>
        <w:tc>
          <w:tcPr>
            <w:tcW w:w="1134" w:type="dxa"/>
          </w:tcPr>
          <w:p w14:paraId="642AC0DC" w14:textId="74EF9C59" w:rsidR="005F19CB" w:rsidRPr="009266B8" w:rsidRDefault="005F19CB" w:rsidP="009266B8">
            <w:pPr>
              <w:jc w:val="center"/>
              <w:rPr>
                <w:rFonts w:ascii="Arial" w:hAnsi="Arial" w:cs="Arial"/>
                <w:lang w:val="en-US"/>
              </w:rPr>
            </w:pPr>
            <w:r w:rsidRPr="009266B8">
              <w:rPr>
                <w:rFonts w:ascii="Arial" w:hAnsi="Arial" w:cs="Arial"/>
                <w:lang w:val="en-US"/>
              </w:rPr>
              <w:t>0.000*</w:t>
            </w:r>
          </w:p>
        </w:tc>
      </w:tr>
      <w:tr w:rsidR="005F19CB" w:rsidRPr="009266B8" w14:paraId="57F7BEB8" w14:textId="77777777" w:rsidTr="005F19CB">
        <w:trPr>
          <w:trHeight w:val="300"/>
        </w:trPr>
        <w:tc>
          <w:tcPr>
            <w:tcW w:w="1864" w:type="dxa"/>
          </w:tcPr>
          <w:p w14:paraId="5D25D686" w14:textId="274DFF04" w:rsidR="005F19CB" w:rsidRPr="009266B8" w:rsidRDefault="005F19CB" w:rsidP="005C3409">
            <w:pPr>
              <w:rPr>
                <w:rFonts w:ascii="Arial" w:hAnsi="Arial" w:cs="Arial"/>
                <w:lang w:val="en-US"/>
              </w:rPr>
            </w:pPr>
            <w:r w:rsidRPr="009266B8">
              <w:rPr>
                <w:rFonts w:ascii="Arial" w:hAnsi="Arial" w:cs="Arial"/>
                <w:b/>
                <w:bCs/>
                <w:lang w:val="en-US"/>
              </w:rPr>
              <w:t>BMI (kg/m</w:t>
            </w:r>
            <w:r w:rsidRPr="009266B8">
              <w:rPr>
                <w:rFonts w:ascii="Arial" w:hAnsi="Arial" w:cs="Arial"/>
                <w:b/>
                <w:bCs/>
                <w:vertAlign w:val="superscript"/>
                <w:lang w:val="en-US"/>
              </w:rPr>
              <w:t>2</w:t>
            </w:r>
            <w:r w:rsidRPr="009266B8">
              <w:rPr>
                <w:rFonts w:ascii="Arial" w:hAnsi="Arial" w:cs="Arial"/>
                <w:b/>
                <w:bCs/>
                <w:lang w:val="en-US"/>
              </w:rPr>
              <w:t>)</w:t>
            </w:r>
          </w:p>
        </w:tc>
        <w:tc>
          <w:tcPr>
            <w:tcW w:w="1363" w:type="dxa"/>
          </w:tcPr>
          <w:p w14:paraId="0FA3AED8" w14:textId="763CF984" w:rsidR="005F19CB" w:rsidRPr="009266B8" w:rsidRDefault="005F19CB" w:rsidP="009266B8">
            <w:pPr>
              <w:jc w:val="center"/>
              <w:rPr>
                <w:rFonts w:ascii="Arial" w:hAnsi="Arial" w:cs="Arial"/>
                <w:lang w:val="en-US"/>
              </w:rPr>
            </w:pPr>
            <w:r w:rsidRPr="009266B8">
              <w:rPr>
                <w:rFonts w:ascii="Arial" w:hAnsi="Arial" w:cs="Arial"/>
                <w:lang w:val="en-US"/>
              </w:rPr>
              <w:t>15.7±1.3</w:t>
            </w:r>
          </w:p>
        </w:tc>
        <w:tc>
          <w:tcPr>
            <w:tcW w:w="1282" w:type="dxa"/>
          </w:tcPr>
          <w:p w14:paraId="157757FB" w14:textId="1C3D3E95" w:rsidR="005F19CB" w:rsidRPr="009266B8" w:rsidRDefault="005F19CB" w:rsidP="009266B8">
            <w:pPr>
              <w:jc w:val="center"/>
              <w:rPr>
                <w:rFonts w:ascii="Arial" w:hAnsi="Arial" w:cs="Arial"/>
                <w:lang w:val="en-US"/>
              </w:rPr>
            </w:pPr>
            <w:r w:rsidRPr="009266B8">
              <w:rPr>
                <w:rFonts w:ascii="Arial" w:hAnsi="Arial" w:cs="Arial"/>
                <w:lang w:val="en-US"/>
              </w:rPr>
              <w:t>15.6±1.4</w:t>
            </w:r>
          </w:p>
        </w:tc>
        <w:tc>
          <w:tcPr>
            <w:tcW w:w="1208" w:type="dxa"/>
          </w:tcPr>
          <w:p w14:paraId="1E7704EA" w14:textId="749696E5" w:rsidR="005F19CB" w:rsidRPr="009266B8" w:rsidRDefault="005F19CB" w:rsidP="009266B8">
            <w:pPr>
              <w:jc w:val="center"/>
              <w:rPr>
                <w:rFonts w:ascii="Arial" w:hAnsi="Arial" w:cs="Arial"/>
                <w:lang w:val="en-US"/>
              </w:rPr>
            </w:pPr>
            <w:r w:rsidRPr="009266B8">
              <w:rPr>
                <w:rFonts w:ascii="Arial" w:hAnsi="Arial" w:cs="Arial"/>
                <w:lang w:val="en-US"/>
              </w:rPr>
              <w:t>-0.8±-0.1</w:t>
            </w:r>
          </w:p>
        </w:tc>
        <w:tc>
          <w:tcPr>
            <w:tcW w:w="1559" w:type="dxa"/>
          </w:tcPr>
          <w:p w14:paraId="213EE06F" w14:textId="5027B4F2" w:rsidR="005F19CB" w:rsidRPr="009266B8" w:rsidRDefault="005F19CB" w:rsidP="009266B8">
            <w:pPr>
              <w:jc w:val="center"/>
              <w:rPr>
                <w:rFonts w:ascii="Arial" w:hAnsi="Arial" w:cs="Arial"/>
                <w:lang w:val="en-US"/>
              </w:rPr>
            </w:pPr>
            <w:r>
              <w:rPr>
                <w:rFonts w:ascii="Arial" w:hAnsi="Arial" w:cs="Arial"/>
                <w:lang w:val="en-US"/>
              </w:rPr>
              <w:t>-0.1</w:t>
            </w:r>
          </w:p>
        </w:tc>
        <w:tc>
          <w:tcPr>
            <w:tcW w:w="1479" w:type="dxa"/>
          </w:tcPr>
          <w:p w14:paraId="58531313" w14:textId="1E55752B" w:rsidR="005F19CB" w:rsidRPr="009266B8" w:rsidRDefault="005F19CB" w:rsidP="009266B8">
            <w:pPr>
              <w:jc w:val="center"/>
              <w:rPr>
                <w:rFonts w:ascii="Arial" w:hAnsi="Arial" w:cs="Arial"/>
                <w:lang w:val="en-US"/>
              </w:rPr>
            </w:pPr>
            <w:r>
              <w:rPr>
                <w:rFonts w:ascii="Arial" w:hAnsi="Arial" w:cs="Arial"/>
                <w:lang w:val="en-US"/>
              </w:rPr>
              <w:t>-0.02</w:t>
            </w:r>
          </w:p>
        </w:tc>
        <w:tc>
          <w:tcPr>
            <w:tcW w:w="1134" w:type="dxa"/>
          </w:tcPr>
          <w:p w14:paraId="3F22809F" w14:textId="4F7CB083" w:rsidR="005F19CB" w:rsidRPr="009266B8" w:rsidRDefault="005F19CB" w:rsidP="009266B8">
            <w:pPr>
              <w:jc w:val="center"/>
              <w:rPr>
                <w:rFonts w:ascii="Arial" w:hAnsi="Arial" w:cs="Arial"/>
                <w:lang w:val="en-US"/>
              </w:rPr>
            </w:pPr>
            <w:r w:rsidRPr="009266B8">
              <w:rPr>
                <w:rFonts w:ascii="Arial" w:hAnsi="Arial" w:cs="Arial"/>
                <w:lang w:val="en-US"/>
              </w:rPr>
              <w:t>0.008*</w:t>
            </w:r>
          </w:p>
        </w:tc>
      </w:tr>
      <w:tr w:rsidR="005F19CB" w:rsidRPr="009266B8" w14:paraId="64B71393" w14:textId="77777777" w:rsidTr="005F19CB">
        <w:trPr>
          <w:trHeight w:val="300"/>
        </w:trPr>
        <w:tc>
          <w:tcPr>
            <w:tcW w:w="1864" w:type="dxa"/>
          </w:tcPr>
          <w:p w14:paraId="565C723B" w14:textId="7D8C6CC6" w:rsidR="005F19CB" w:rsidRPr="009266B8" w:rsidRDefault="005F19CB" w:rsidP="005C3409">
            <w:pPr>
              <w:rPr>
                <w:rFonts w:ascii="Arial" w:hAnsi="Arial" w:cs="Arial"/>
                <w:lang w:val="en-US"/>
              </w:rPr>
            </w:pPr>
            <w:r w:rsidRPr="009266B8">
              <w:rPr>
                <w:rFonts w:ascii="Arial" w:hAnsi="Arial" w:cs="Arial"/>
                <w:b/>
                <w:bCs/>
                <w:lang w:val="en-US"/>
              </w:rPr>
              <w:t>Height  %ile</w:t>
            </w:r>
          </w:p>
        </w:tc>
        <w:tc>
          <w:tcPr>
            <w:tcW w:w="1363" w:type="dxa"/>
          </w:tcPr>
          <w:p w14:paraId="33973606" w14:textId="0F35EA4F" w:rsidR="005F19CB" w:rsidRPr="009266B8" w:rsidRDefault="005F19CB" w:rsidP="009266B8">
            <w:pPr>
              <w:jc w:val="center"/>
              <w:rPr>
                <w:rFonts w:ascii="Arial" w:hAnsi="Arial" w:cs="Arial"/>
                <w:lang w:val="en-US"/>
              </w:rPr>
            </w:pPr>
            <w:r w:rsidRPr="009266B8">
              <w:rPr>
                <w:rFonts w:ascii="Arial" w:hAnsi="Arial" w:cs="Arial"/>
                <w:lang w:val="en-US"/>
              </w:rPr>
              <w:t>61.6±27.1</w:t>
            </w:r>
          </w:p>
        </w:tc>
        <w:tc>
          <w:tcPr>
            <w:tcW w:w="1282" w:type="dxa"/>
          </w:tcPr>
          <w:p w14:paraId="4B004FEF" w14:textId="226A8E46" w:rsidR="005F19CB" w:rsidRPr="009266B8" w:rsidRDefault="005F19CB" w:rsidP="009266B8">
            <w:pPr>
              <w:jc w:val="center"/>
              <w:rPr>
                <w:rFonts w:ascii="Arial" w:hAnsi="Arial" w:cs="Arial"/>
                <w:lang w:val="en-US"/>
              </w:rPr>
            </w:pPr>
            <w:r w:rsidRPr="009266B8">
              <w:rPr>
                <w:rFonts w:ascii="Arial" w:hAnsi="Arial" w:cs="Arial"/>
                <w:lang w:val="en-US"/>
              </w:rPr>
              <w:t>60.9±27.3</w:t>
            </w:r>
          </w:p>
        </w:tc>
        <w:tc>
          <w:tcPr>
            <w:tcW w:w="1208" w:type="dxa"/>
          </w:tcPr>
          <w:p w14:paraId="66074FCD" w14:textId="6CE0E865" w:rsidR="005F19CB" w:rsidRPr="009266B8" w:rsidRDefault="005F19CB" w:rsidP="009266B8">
            <w:pPr>
              <w:jc w:val="center"/>
              <w:rPr>
                <w:rFonts w:ascii="Arial" w:hAnsi="Arial" w:cs="Arial"/>
                <w:lang w:val="en-US"/>
              </w:rPr>
            </w:pPr>
            <w:r w:rsidRPr="009266B8">
              <w:rPr>
                <w:rFonts w:ascii="Arial" w:hAnsi="Arial" w:cs="Arial"/>
                <w:lang w:val="en-US"/>
              </w:rPr>
              <w:t>-0.6±-0.4</w:t>
            </w:r>
          </w:p>
        </w:tc>
        <w:tc>
          <w:tcPr>
            <w:tcW w:w="1559" w:type="dxa"/>
          </w:tcPr>
          <w:p w14:paraId="25C0DF27" w14:textId="0B406A26" w:rsidR="005F19CB" w:rsidRPr="009266B8" w:rsidRDefault="005F19CB" w:rsidP="009266B8">
            <w:pPr>
              <w:jc w:val="center"/>
              <w:rPr>
                <w:rFonts w:ascii="Arial" w:hAnsi="Arial" w:cs="Arial"/>
                <w:lang w:val="en-US"/>
              </w:rPr>
            </w:pPr>
            <w:r>
              <w:rPr>
                <w:rFonts w:ascii="Arial" w:hAnsi="Arial" w:cs="Arial"/>
                <w:lang w:val="en-US"/>
              </w:rPr>
              <w:t>-1.2</w:t>
            </w:r>
          </w:p>
        </w:tc>
        <w:tc>
          <w:tcPr>
            <w:tcW w:w="1479" w:type="dxa"/>
          </w:tcPr>
          <w:p w14:paraId="36F941C1" w14:textId="4134E63B" w:rsidR="005F19CB" w:rsidRPr="009266B8" w:rsidRDefault="005F19CB" w:rsidP="009266B8">
            <w:pPr>
              <w:jc w:val="center"/>
              <w:rPr>
                <w:rFonts w:ascii="Arial" w:hAnsi="Arial" w:cs="Arial"/>
                <w:lang w:val="en-US"/>
              </w:rPr>
            </w:pPr>
            <w:r>
              <w:rPr>
                <w:rFonts w:ascii="Arial" w:hAnsi="Arial" w:cs="Arial"/>
                <w:lang w:val="en-US"/>
              </w:rPr>
              <w:t>-0.03</w:t>
            </w:r>
          </w:p>
        </w:tc>
        <w:tc>
          <w:tcPr>
            <w:tcW w:w="1134" w:type="dxa"/>
          </w:tcPr>
          <w:p w14:paraId="7395E04C" w14:textId="257148A4" w:rsidR="005F19CB" w:rsidRPr="009266B8" w:rsidRDefault="005F19CB" w:rsidP="009266B8">
            <w:pPr>
              <w:jc w:val="center"/>
              <w:rPr>
                <w:rFonts w:ascii="Arial" w:hAnsi="Arial" w:cs="Arial"/>
                <w:lang w:val="en-US"/>
              </w:rPr>
            </w:pPr>
            <w:r w:rsidRPr="009266B8">
              <w:rPr>
                <w:rFonts w:ascii="Arial" w:hAnsi="Arial" w:cs="Arial"/>
                <w:lang w:val="en-US"/>
              </w:rPr>
              <w:t>0.039*</w:t>
            </w:r>
          </w:p>
        </w:tc>
      </w:tr>
      <w:tr w:rsidR="005F19CB" w:rsidRPr="009266B8" w14:paraId="5AAC0BBD" w14:textId="77777777" w:rsidTr="005F19CB">
        <w:trPr>
          <w:trHeight w:val="300"/>
        </w:trPr>
        <w:tc>
          <w:tcPr>
            <w:tcW w:w="1864" w:type="dxa"/>
          </w:tcPr>
          <w:p w14:paraId="5E76EA68" w14:textId="05FC81F1" w:rsidR="005F19CB" w:rsidRPr="009266B8" w:rsidRDefault="005F19CB" w:rsidP="005C3409">
            <w:pPr>
              <w:rPr>
                <w:rFonts w:ascii="Arial" w:hAnsi="Arial" w:cs="Arial"/>
                <w:lang w:val="en-US"/>
              </w:rPr>
            </w:pPr>
            <w:r w:rsidRPr="009266B8">
              <w:rPr>
                <w:rFonts w:ascii="Arial" w:hAnsi="Arial" w:cs="Arial"/>
                <w:b/>
                <w:bCs/>
                <w:lang w:val="en-US"/>
              </w:rPr>
              <w:t>Weight %ile</w:t>
            </w:r>
          </w:p>
        </w:tc>
        <w:tc>
          <w:tcPr>
            <w:tcW w:w="1363" w:type="dxa"/>
          </w:tcPr>
          <w:p w14:paraId="130B893A" w14:textId="43119D2B" w:rsidR="005F19CB" w:rsidRPr="009266B8" w:rsidRDefault="005F19CB" w:rsidP="009266B8">
            <w:pPr>
              <w:jc w:val="center"/>
              <w:rPr>
                <w:rFonts w:ascii="Arial" w:hAnsi="Arial" w:cs="Arial"/>
                <w:lang w:val="en-US"/>
              </w:rPr>
            </w:pPr>
            <w:r w:rsidRPr="009266B8">
              <w:rPr>
                <w:rFonts w:ascii="Arial" w:hAnsi="Arial" w:cs="Arial"/>
                <w:lang w:val="en-US"/>
              </w:rPr>
              <w:t>57.1±27.5</w:t>
            </w:r>
          </w:p>
        </w:tc>
        <w:tc>
          <w:tcPr>
            <w:tcW w:w="1282" w:type="dxa"/>
          </w:tcPr>
          <w:p w14:paraId="3C9C29B2" w14:textId="15C75151" w:rsidR="005F19CB" w:rsidRPr="009266B8" w:rsidRDefault="005F19CB" w:rsidP="009266B8">
            <w:pPr>
              <w:jc w:val="center"/>
              <w:rPr>
                <w:rFonts w:ascii="Arial" w:hAnsi="Arial" w:cs="Arial"/>
                <w:lang w:val="en-US"/>
              </w:rPr>
            </w:pPr>
            <w:r w:rsidRPr="009266B8">
              <w:rPr>
                <w:rFonts w:ascii="Arial" w:hAnsi="Arial" w:cs="Arial"/>
                <w:lang w:val="en-US"/>
              </w:rPr>
              <w:t>55.9±27.3</w:t>
            </w:r>
          </w:p>
        </w:tc>
        <w:tc>
          <w:tcPr>
            <w:tcW w:w="1208" w:type="dxa"/>
          </w:tcPr>
          <w:p w14:paraId="4DF87146" w14:textId="1A8749F9" w:rsidR="005F19CB" w:rsidRPr="009266B8" w:rsidRDefault="005F19CB" w:rsidP="009266B8">
            <w:pPr>
              <w:jc w:val="center"/>
              <w:rPr>
                <w:rFonts w:ascii="Arial" w:hAnsi="Arial" w:cs="Arial"/>
                <w:lang w:val="en-US"/>
              </w:rPr>
            </w:pPr>
            <w:r w:rsidRPr="009266B8">
              <w:rPr>
                <w:rFonts w:ascii="Arial" w:hAnsi="Arial" w:cs="Arial"/>
                <w:lang w:val="en-US"/>
              </w:rPr>
              <w:t>-1.2±-1.2</w:t>
            </w:r>
          </w:p>
        </w:tc>
        <w:tc>
          <w:tcPr>
            <w:tcW w:w="1559" w:type="dxa"/>
          </w:tcPr>
          <w:p w14:paraId="745F140E" w14:textId="532D9C1D" w:rsidR="005F19CB" w:rsidRPr="009266B8" w:rsidRDefault="005F19CB" w:rsidP="009266B8">
            <w:pPr>
              <w:jc w:val="center"/>
              <w:rPr>
                <w:rFonts w:ascii="Arial" w:hAnsi="Arial" w:cs="Arial"/>
                <w:lang w:val="en-US"/>
              </w:rPr>
            </w:pPr>
            <w:r>
              <w:rPr>
                <w:rFonts w:ascii="Arial" w:hAnsi="Arial" w:cs="Arial"/>
                <w:lang w:val="en-US"/>
              </w:rPr>
              <w:t>-1.9</w:t>
            </w:r>
          </w:p>
        </w:tc>
        <w:tc>
          <w:tcPr>
            <w:tcW w:w="1479" w:type="dxa"/>
          </w:tcPr>
          <w:p w14:paraId="06C84FA7" w14:textId="17CAE964" w:rsidR="005F19CB" w:rsidRPr="009266B8" w:rsidRDefault="005F19CB" w:rsidP="009266B8">
            <w:pPr>
              <w:jc w:val="center"/>
              <w:rPr>
                <w:rFonts w:ascii="Arial" w:hAnsi="Arial" w:cs="Arial"/>
                <w:lang w:val="en-US"/>
              </w:rPr>
            </w:pPr>
            <w:r>
              <w:rPr>
                <w:rFonts w:ascii="Arial" w:hAnsi="Arial" w:cs="Arial"/>
                <w:lang w:val="en-US"/>
              </w:rPr>
              <w:t>-0.5</w:t>
            </w:r>
          </w:p>
        </w:tc>
        <w:tc>
          <w:tcPr>
            <w:tcW w:w="1134" w:type="dxa"/>
          </w:tcPr>
          <w:p w14:paraId="153D5CFA" w14:textId="5E686789" w:rsidR="005F19CB" w:rsidRPr="009266B8" w:rsidRDefault="005F19CB" w:rsidP="009266B8">
            <w:pPr>
              <w:jc w:val="center"/>
              <w:rPr>
                <w:rFonts w:ascii="Arial" w:hAnsi="Arial" w:cs="Arial"/>
                <w:lang w:val="en-US"/>
              </w:rPr>
            </w:pPr>
            <w:r w:rsidRPr="009266B8">
              <w:rPr>
                <w:rFonts w:ascii="Arial" w:hAnsi="Arial" w:cs="Arial"/>
                <w:lang w:val="en-US"/>
              </w:rPr>
              <w:t>0.002*</w:t>
            </w:r>
          </w:p>
        </w:tc>
      </w:tr>
      <w:tr w:rsidR="005F19CB" w:rsidRPr="009266B8" w14:paraId="7020C977" w14:textId="77777777" w:rsidTr="005F19CB">
        <w:trPr>
          <w:trHeight w:val="79"/>
        </w:trPr>
        <w:tc>
          <w:tcPr>
            <w:tcW w:w="1864" w:type="dxa"/>
          </w:tcPr>
          <w:p w14:paraId="154B3CBC" w14:textId="6658D42D" w:rsidR="005F19CB" w:rsidRPr="009266B8" w:rsidRDefault="005F19CB" w:rsidP="005C3409">
            <w:pPr>
              <w:rPr>
                <w:rFonts w:ascii="Arial" w:hAnsi="Arial" w:cs="Arial"/>
                <w:lang w:val="en-US"/>
              </w:rPr>
            </w:pPr>
            <w:r w:rsidRPr="009266B8">
              <w:rPr>
                <w:rFonts w:ascii="Arial" w:hAnsi="Arial" w:cs="Arial"/>
                <w:b/>
                <w:bCs/>
                <w:lang w:val="en-US"/>
              </w:rPr>
              <w:t>BMI %ile</w:t>
            </w:r>
          </w:p>
        </w:tc>
        <w:tc>
          <w:tcPr>
            <w:tcW w:w="1363" w:type="dxa"/>
          </w:tcPr>
          <w:p w14:paraId="14BA573B" w14:textId="78D0A147" w:rsidR="005F19CB" w:rsidRPr="009266B8" w:rsidRDefault="005F19CB" w:rsidP="00C13D65">
            <w:pPr>
              <w:jc w:val="center"/>
              <w:rPr>
                <w:rFonts w:ascii="Arial" w:hAnsi="Arial" w:cs="Arial"/>
                <w:lang w:val="en-US"/>
              </w:rPr>
            </w:pPr>
            <w:r w:rsidRPr="009266B8">
              <w:rPr>
                <w:rFonts w:ascii="Arial" w:hAnsi="Arial" w:cs="Arial"/>
                <w:lang w:val="en-US"/>
              </w:rPr>
              <w:t>52.3±28.5</w:t>
            </w:r>
          </w:p>
        </w:tc>
        <w:tc>
          <w:tcPr>
            <w:tcW w:w="1282" w:type="dxa"/>
          </w:tcPr>
          <w:p w14:paraId="65B4E811" w14:textId="76C82650" w:rsidR="005F19CB" w:rsidRPr="009266B8" w:rsidRDefault="005F19CB" w:rsidP="00C13D65">
            <w:pPr>
              <w:jc w:val="center"/>
              <w:rPr>
                <w:rFonts w:ascii="Arial" w:hAnsi="Arial" w:cs="Arial"/>
                <w:lang w:val="en-US"/>
              </w:rPr>
            </w:pPr>
            <w:r w:rsidRPr="009266B8">
              <w:rPr>
                <w:rFonts w:ascii="Arial" w:hAnsi="Arial" w:cs="Arial"/>
                <w:lang w:val="en-US"/>
              </w:rPr>
              <w:t>51.6±28.1</w:t>
            </w:r>
          </w:p>
        </w:tc>
        <w:tc>
          <w:tcPr>
            <w:tcW w:w="1208" w:type="dxa"/>
          </w:tcPr>
          <w:p w14:paraId="6837CF48" w14:textId="7772BF46" w:rsidR="005F19CB" w:rsidRPr="009266B8" w:rsidRDefault="005F19CB" w:rsidP="00C13D65">
            <w:pPr>
              <w:jc w:val="center"/>
              <w:rPr>
                <w:rFonts w:ascii="Arial" w:hAnsi="Arial" w:cs="Arial"/>
                <w:lang w:val="en-US"/>
              </w:rPr>
            </w:pPr>
            <w:r w:rsidRPr="009266B8">
              <w:rPr>
                <w:rFonts w:ascii="Arial" w:hAnsi="Arial" w:cs="Arial"/>
                <w:lang w:val="en-US"/>
              </w:rPr>
              <w:t>-0.7±-1.0</w:t>
            </w:r>
          </w:p>
        </w:tc>
        <w:tc>
          <w:tcPr>
            <w:tcW w:w="1559" w:type="dxa"/>
          </w:tcPr>
          <w:p w14:paraId="23435D3B" w14:textId="0820D625" w:rsidR="005F19CB" w:rsidRPr="009266B8" w:rsidRDefault="005F19CB" w:rsidP="00C13D65">
            <w:pPr>
              <w:jc w:val="center"/>
              <w:rPr>
                <w:rFonts w:ascii="Arial" w:hAnsi="Arial" w:cs="Arial"/>
                <w:lang w:val="en-US"/>
              </w:rPr>
            </w:pPr>
            <w:r>
              <w:rPr>
                <w:rFonts w:ascii="Arial" w:hAnsi="Arial" w:cs="Arial"/>
                <w:lang w:val="en-US"/>
              </w:rPr>
              <w:t>-1.9</w:t>
            </w:r>
          </w:p>
        </w:tc>
        <w:tc>
          <w:tcPr>
            <w:tcW w:w="1479" w:type="dxa"/>
          </w:tcPr>
          <w:p w14:paraId="3E28829B" w14:textId="6EC40AB4" w:rsidR="005F19CB" w:rsidRPr="009266B8" w:rsidRDefault="005F19CB" w:rsidP="00C13D65">
            <w:pPr>
              <w:jc w:val="center"/>
              <w:rPr>
                <w:rFonts w:ascii="Arial" w:hAnsi="Arial" w:cs="Arial"/>
                <w:lang w:val="en-US"/>
              </w:rPr>
            </w:pPr>
            <w:r>
              <w:rPr>
                <w:rFonts w:ascii="Arial" w:hAnsi="Arial" w:cs="Arial"/>
                <w:lang w:val="en-US"/>
              </w:rPr>
              <w:t>0.5</w:t>
            </w:r>
          </w:p>
        </w:tc>
        <w:tc>
          <w:tcPr>
            <w:tcW w:w="1134" w:type="dxa"/>
          </w:tcPr>
          <w:p w14:paraId="0BA6DECB" w14:textId="71DB7D3F" w:rsidR="005F19CB" w:rsidRPr="009266B8" w:rsidRDefault="005F19CB" w:rsidP="00C13D65">
            <w:pPr>
              <w:jc w:val="center"/>
              <w:rPr>
                <w:rFonts w:ascii="Arial" w:hAnsi="Arial" w:cs="Arial"/>
                <w:lang w:val="en-US"/>
              </w:rPr>
            </w:pPr>
            <w:r w:rsidRPr="009266B8">
              <w:rPr>
                <w:rFonts w:ascii="Arial" w:hAnsi="Arial" w:cs="Arial"/>
                <w:lang w:val="en-US"/>
              </w:rPr>
              <w:t>0.255</w:t>
            </w:r>
          </w:p>
        </w:tc>
      </w:tr>
      <w:tr w:rsidR="005F19CB" w:rsidRPr="009266B8" w14:paraId="53E14DA4" w14:textId="77777777" w:rsidTr="005F19CB">
        <w:trPr>
          <w:trHeight w:val="84"/>
        </w:trPr>
        <w:tc>
          <w:tcPr>
            <w:tcW w:w="1864" w:type="dxa"/>
          </w:tcPr>
          <w:p w14:paraId="056C6BAB" w14:textId="77777777" w:rsidR="005F19CB" w:rsidRPr="009266B8" w:rsidRDefault="005F19CB" w:rsidP="005C3409">
            <w:pPr>
              <w:rPr>
                <w:rFonts w:ascii="Arial" w:hAnsi="Arial" w:cs="Arial"/>
                <w:lang w:val="en-US"/>
              </w:rPr>
            </w:pPr>
            <w:r w:rsidRPr="009266B8">
              <w:rPr>
                <w:rFonts w:ascii="Arial" w:hAnsi="Arial" w:cs="Arial"/>
                <w:b/>
                <w:bCs/>
                <w:lang w:val="en-US"/>
              </w:rPr>
              <w:t>CDC Cutoffs</w:t>
            </w:r>
          </w:p>
          <w:p w14:paraId="2B6B1F7E" w14:textId="77777777" w:rsidR="005F19CB" w:rsidRPr="009266B8" w:rsidRDefault="005F19CB" w:rsidP="005C3409">
            <w:pPr>
              <w:rPr>
                <w:rFonts w:ascii="Arial" w:hAnsi="Arial" w:cs="Arial"/>
                <w:lang w:val="en-US"/>
              </w:rPr>
            </w:pPr>
            <w:r w:rsidRPr="009266B8">
              <w:rPr>
                <w:rFonts w:ascii="Arial" w:hAnsi="Arial" w:cs="Arial"/>
                <w:lang w:val="en-US"/>
              </w:rPr>
              <w:t>Normal weight</w:t>
            </w:r>
          </w:p>
          <w:p w14:paraId="47A3EA3B" w14:textId="77777777" w:rsidR="005F19CB" w:rsidRPr="009266B8" w:rsidRDefault="005F19CB" w:rsidP="005C3409">
            <w:pPr>
              <w:rPr>
                <w:rFonts w:ascii="Arial" w:hAnsi="Arial" w:cs="Arial"/>
                <w:lang w:val="en-US"/>
              </w:rPr>
            </w:pPr>
            <w:r w:rsidRPr="009266B8">
              <w:rPr>
                <w:rFonts w:ascii="Arial" w:hAnsi="Arial" w:cs="Arial"/>
                <w:lang w:val="en-US"/>
              </w:rPr>
              <w:t>Obese</w:t>
            </w:r>
          </w:p>
          <w:p w14:paraId="765DC1E1" w14:textId="77777777" w:rsidR="005F19CB" w:rsidRPr="009266B8" w:rsidRDefault="005F19CB" w:rsidP="005C3409">
            <w:pPr>
              <w:rPr>
                <w:rFonts w:ascii="Arial" w:hAnsi="Arial" w:cs="Arial"/>
                <w:lang w:val="en-US"/>
              </w:rPr>
            </w:pPr>
            <w:r w:rsidRPr="009266B8">
              <w:rPr>
                <w:rFonts w:ascii="Arial" w:hAnsi="Arial" w:cs="Arial"/>
                <w:lang w:val="en-US"/>
              </w:rPr>
              <w:t>Overweight</w:t>
            </w:r>
          </w:p>
          <w:p w14:paraId="47DCBF18" w14:textId="05E3DCE3" w:rsidR="005F19CB" w:rsidRPr="009266B8" w:rsidRDefault="005F19CB" w:rsidP="005C3409">
            <w:pPr>
              <w:rPr>
                <w:rFonts w:ascii="Arial" w:hAnsi="Arial" w:cs="Arial"/>
                <w:b/>
                <w:bCs/>
                <w:lang w:val="en-US"/>
              </w:rPr>
            </w:pPr>
            <w:r w:rsidRPr="009266B8">
              <w:rPr>
                <w:rFonts w:ascii="Arial" w:hAnsi="Arial" w:cs="Arial"/>
                <w:lang w:val="en-US"/>
              </w:rPr>
              <w:t>Underweight</w:t>
            </w:r>
          </w:p>
        </w:tc>
        <w:tc>
          <w:tcPr>
            <w:tcW w:w="1363" w:type="dxa"/>
          </w:tcPr>
          <w:p w14:paraId="119DA598" w14:textId="77777777" w:rsidR="005F19CB" w:rsidRPr="009266B8" w:rsidRDefault="005F19CB" w:rsidP="005F19CB">
            <w:pPr>
              <w:jc w:val="center"/>
              <w:rPr>
                <w:rFonts w:ascii="Arial" w:hAnsi="Arial" w:cs="Arial"/>
                <w:lang w:val="en-US"/>
              </w:rPr>
            </w:pPr>
          </w:p>
          <w:p w14:paraId="67E66360" w14:textId="77777777" w:rsidR="005F19CB" w:rsidRPr="009266B8" w:rsidRDefault="005F19CB" w:rsidP="005F19CB">
            <w:pPr>
              <w:jc w:val="center"/>
              <w:rPr>
                <w:rFonts w:ascii="Arial" w:hAnsi="Arial" w:cs="Arial"/>
                <w:lang w:val="en-US"/>
              </w:rPr>
            </w:pPr>
            <w:r w:rsidRPr="009266B8">
              <w:rPr>
                <w:rFonts w:ascii="Arial" w:hAnsi="Arial" w:cs="Arial"/>
                <w:lang w:val="en-US"/>
              </w:rPr>
              <w:t>80.0%</w:t>
            </w:r>
          </w:p>
          <w:p w14:paraId="0C7F4BB2" w14:textId="77777777" w:rsidR="005F19CB" w:rsidRPr="009266B8" w:rsidRDefault="005F19CB" w:rsidP="005F19CB">
            <w:pPr>
              <w:jc w:val="center"/>
              <w:rPr>
                <w:rFonts w:ascii="Arial" w:hAnsi="Arial" w:cs="Arial"/>
                <w:lang w:val="en-US"/>
              </w:rPr>
            </w:pPr>
            <w:r w:rsidRPr="009266B8">
              <w:rPr>
                <w:rFonts w:ascii="Arial" w:hAnsi="Arial" w:cs="Arial"/>
                <w:lang w:val="en-US"/>
              </w:rPr>
              <w:t>4.8%</w:t>
            </w:r>
          </w:p>
          <w:p w14:paraId="0A879BC6" w14:textId="77777777" w:rsidR="005F19CB" w:rsidRPr="009266B8" w:rsidRDefault="005F19CB" w:rsidP="005F19CB">
            <w:pPr>
              <w:jc w:val="center"/>
              <w:rPr>
                <w:rFonts w:ascii="Arial" w:hAnsi="Arial" w:cs="Arial"/>
                <w:lang w:val="en-US"/>
              </w:rPr>
            </w:pPr>
            <w:r w:rsidRPr="009266B8">
              <w:rPr>
                <w:rFonts w:ascii="Arial" w:hAnsi="Arial" w:cs="Arial"/>
                <w:lang w:val="en-US"/>
              </w:rPr>
              <w:t>10.6%</w:t>
            </w:r>
          </w:p>
          <w:p w14:paraId="7A9BE690" w14:textId="0F6F9F93" w:rsidR="005F19CB" w:rsidRPr="009266B8" w:rsidRDefault="005F19CB" w:rsidP="009266B8">
            <w:pPr>
              <w:jc w:val="center"/>
              <w:rPr>
                <w:rFonts w:ascii="Arial" w:hAnsi="Arial" w:cs="Arial"/>
                <w:lang w:val="en-US"/>
              </w:rPr>
            </w:pPr>
            <w:r w:rsidRPr="009266B8">
              <w:rPr>
                <w:rFonts w:ascii="Arial" w:hAnsi="Arial" w:cs="Arial"/>
                <w:lang w:val="en-US"/>
              </w:rPr>
              <w:t>4.6%</w:t>
            </w:r>
          </w:p>
        </w:tc>
        <w:tc>
          <w:tcPr>
            <w:tcW w:w="1282" w:type="dxa"/>
          </w:tcPr>
          <w:p w14:paraId="4849770F" w14:textId="77777777" w:rsidR="005F19CB" w:rsidRPr="009266B8" w:rsidRDefault="005F19CB" w:rsidP="005F19CB">
            <w:pPr>
              <w:jc w:val="center"/>
              <w:rPr>
                <w:rFonts w:ascii="Arial" w:hAnsi="Arial" w:cs="Arial"/>
                <w:lang w:val="en-US"/>
              </w:rPr>
            </w:pPr>
          </w:p>
          <w:p w14:paraId="45695E2E" w14:textId="77777777" w:rsidR="005F19CB" w:rsidRPr="009266B8" w:rsidRDefault="005F19CB" w:rsidP="005F19CB">
            <w:pPr>
              <w:jc w:val="center"/>
              <w:rPr>
                <w:rFonts w:ascii="Arial" w:hAnsi="Arial" w:cs="Arial"/>
                <w:lang w:val="en-US"/>
              </w:rPr>
            </w:pPr>
            <w:r w:rsidRPr="009266B8">
              <w:rPr>
                <w:rFonts w:ascii="Arial" w:hAnsi="Arial" w:cs="Arial"/>
                <w:lang w:val="en-US"/>
              </w:rPr>
              <w:t>78.3%</w:t>
            </w:r>
          </w:p>
          <w:p w14:paraId="764EDB7B" w14:textId="77777777" w:rsidR="005F19CB" w:rsidRPr="009266B8" w:rsidRDefault="005F19CB" w:rsidP="005F19CB">
            <w:pPr>
              <w:jc w:val="center"/>
              <w:rPr>
                <w:rFonts w:ascii="Arial" w:hAnsi="Arial" w:cs="Arial"/>
                <w:lang w:val="en-US"/>
              </w:rPr>
            </w:pPr>
            <w:r w:rsidRPr="009266B8">
              <w:rPr>
                <w:rFonts w:ascii="Arial" w:hAnsi="Arial" w:cs="Arial"/>
                <w:lang w:val="en-US"/>
              </w:rPr>
              <w:t>4.0%</w:t>
            </w:r>
          </w:p>
          <w:p w14:paraId="4A46F68B" w14:textId="77777777" w:rsidR="005F19CB" w:rsidRPr="009266B8" w:rsidRDefault="005F19CB" w:rsidP="005F19CB">
            <w:pPr>
              <w:jc w:val="center"/>
              <w:rPr>
                <w:rFonts w:ascii="Arial" w:hAnsi="Arial" w:cs="Arial"/>
                <w:lang w:val="en-US"/>
              </w:rPr>
            </w:pPr>
            <w:r w:rsidRPr="009266B8">
              <w:rPr>
                <w:rFonts w:ascii="Arial" w:hAnsi="Arial" w:cs="Arial"/>
                <w:lang w:val="en-US"/>
              </w:rPr>
              <w:t>13.5%</w:t>
            </w:r>
          </w:p>
          <w:p w14:paraId="49E92344" w14:textId="1F6D0BE3" w:rsidR="005F19CB" w:rsidRPr="009266B8" w:rsidRDefault="005F19CB" w:rsidP="009266B8">
            <w:pPr>
              <w:jc w:val="center"/>
              <w:rPr>
                <w:rFonts w:ascii="Arial" w:hAnsi="Arial" w:cs="Arial"/>
                <w:lang w:val="en-US"/>
              </w:rPr>
            </w:pPr>
            <w:r w:rsidRPr="009266B8">
              <w:rPr>
                <w:rFonts w:ascii="Arial" w:hAnsi="Arial" w:cs="Arial"/>
                <w:lang w:val="en-US"/>
              </w:rPr>
              <w:t>4.3%</w:t>
            </w:r>
          </w:p>
        </w:tc>
        <w:tc>
          <w:tcPr>
            <w:tcW w:w="1208" w:type="dxa"/>
          </w:tcPr>
          <w:p w14:paraId="356DD1B1" w14:textId="77777777" w:rsidR="005F19CB" w:rsidRDefault="005F19CB" w:rsidP="005F19CB">
            <w:pPr>
              <w:jc w:val="center"/>
              <w:rPr>
                <w:rFonts w:ascii="Arial" w:hAnsi="Arial" w:cs="Arial"/>
                <w:lang w:val="en-US"/>
              </w:rPr>
            </w:pPr>
          </w:p>
          <w:p w14:paraId="51123F0D" w14:textId="77777777" w:rsidR="005F19CB" w:rsidRPr="009266B8" w:rsidRDefault="005F19CB" w:rsidP="005F19CB">
            <w:pPr>
              <w:jc w:val="center"/>
              <w:rPr>
                <w:rFonts w:ascii="Arial" w:hAnsi="Arial" w:cs="Arial"/>
                <w:lang w:val="en-US"/>
              </w:rPr>
            </w:pPr>
            <w:r w:rsidRPr="009266B8">
              <w:rPr>
                <w:rFonts w:ascii="Arial" w:hAnsi="Arial" w:cs="Arial"/>
                <w:lang w:val="en-US"/>
              </w:rPr>
              <w:t>-1.7%</w:t>
            </w:r>
          </w:p>
          <w:p w14:paraId="4409C810" w14:textId="77777777" w:rsidR="005F19CB" w:rsidRPr="009266B8" w:rsidRDefault="005F19CB" w:rsidP="005F19CB">
            <w:pPr>
              <w:jc w:val="center"/>
              <w:rPr>
                <w:rFonts w:ascii="Arial" w:hAnsi="Arial" w:cs="Arial"/>
                <w:lang w:val="en-US"/>
              </w:rPr>
            </w:pPr>
            <w:r w:rsidRPr="009266B8">
              <w:rPr>
                <w:rFonts w:ascii="Arial" w:hAnsi="Arial" w:cs="Arial"/>
                <w:lang w:val="en-US"/>
              </w:rPr>
              <w:t>-0.8%</w:t>
            </w:r>
          </w:p>
          <w:p w14:paraId="464CEEB2" w14:textId="77777777" w:rsidR="005F19CB" w:rsidRPr="009266B8" w:rsidRDefault="005F19CB" w:rsidP="005F19CB">
            <w:pPr>
              <w:jc w:val="center"/>
              <w:rPr>
                <w:rFonts w:ascii="Arial" w:hAnsi="Arial" w:cs="Arial"/>
                <w:lang w:val="en-US"/>
              </w:rPr>
            </w:pPr>
            <w:r w:rsidRPr="009266B8">
              <w:rPr>
                <w:rFonts w:ascii="Arial" w:hAnsi="Arial" w:cs="Arial"/>
                <w:lang w:val="en-US"/>
              </w:rPr>
              <w:t>+2.9%</w:t>
            </w:r>
          </w:p>
          <w:p w14:paraId="0FFAB269" w14:textId="106DF730" w:rsidR="005F19CB" w:rsidRPr="009266B8" w:rsidRDefault="005F19CB" w:rsidP="009266B8">
            <w:pPr>
              <w:jc w:val="center"/>
              <w:rPr>
                <w:rFonts w:ascii="Arial" w:hAnsi="Arial" w:cs="Arial"/>
                <w:lang w:val="en-US"/>
              </w:rPr>
            </w:pPr>
            <w:r w:rsidRPr="009266B8">
              <w:rPr>
                <w:rFonts w:ascii="Arial" w:hAnsi="Arial" w:cs="Arial"/>
                <w:lang w:val="en-US"/>
              </w:rPr>
              <w:t>-0.3%</w:t>
            </w:r>
          </w:p>
        </w:tc>
        <w:tc>
          <w:tcPr>
            <w:tcW w:w="1559" w:type="dxa"/>
          </w:tcPr>
          <w:p w14:paraId="1F9B1D4B" w14:textId="77777777" w:rsidR="005F19CB" w:rsidRDefault="005F19CB" w:rsidP="009266B8">
            <w:pPr>
              <w:jc w:val="center"/>
              <w:rPr>
                <w:rFonts w:ascii="Arial" w:hAnsi="Arial" w:cs="Arial"/>
                <w:lang w:val="en-US"/>
              </w:rPr>
            </w:pPr>
          </w:p>
        </w:tc>
        <w:tc>
          <w:tcPr>
            <w:tcW w:w="1479" w:type="dxa"/>
          </w:tcPr>
          <w:p w14:paraId="1CBF9419" w14:textId="77777777" w:rsidR="005F19CB" w:rsidRDefault="005F19CB" w:rsidP="00FD4D5C">
            <w:pPr>
              <w:jc w:val="center"/>
              <w:rPr>
                <w:rFonts w:ascii="Arial" w:hAnsi="Arial" w:cs="Arial"/>
                <w:lang w:val="en-US"/>
              </w:rPr>
            </w:pPr>
          </w:p>
        </w:tc>
        <w:tc>
          <w:tcPr>
            <w:tcW w:w="1134" w:type="dxa"/>
          </w:tcPr>
          <w:p w14:paraId="7BFD35E0" w14:textId="77777777" w:rsidR="005F19CB" w:rsidRDefault="005F19CB" w:rsidP="009266B8">
            <w:pPr>
              <w:jc w:val="center"/>
              <w:rPr>
                <w:rFonts w:ascii="Arial" w:hAnsi="Arial" w:cs="Arial"/>
                <w:lang w:val="en-US"/>
              </w:rPr>
            </w:pPr>
            <w:r w:rsidRPr="009266B8">
              <w:rPr>
                <w:rFonts w:ascii="Arial" w:hAnsi="Arial" w:cs="Arial"/>
                <w:lang w:val="en-US"/>
              </w:rPr>
              <w:t>0.810</w:t>
            </w:r>
          </w:p>
          <w:p w14:paraId="3C08BD73" w14:textId="77777777" w:rsidR="005F19CB" w:rsidRDefault="005F19CB" w:rsidP="009266B8">
            <w:pPr>
              <w:jc w:val="center"/>
              <w:rPr>
                <w:rFonts w:ascii="Arial" w:hAnsi="Arial" w:cs="Arial"/>
                <w:lang w:val="en-US"/>
              </w:rPr>
            </w:pPr>
            <w:r>
              <w:rPr>
                <w:rFonts w:ascii="Arial" w:hAnsi="Arial" w:cs="Arial"/>
                <w:lang w:val="en-US"/>
              </w:rPr>
              <w:t>-</w:t>
            </w:r>
          </w:p>
          <w:p w14:paraId="031761C9" w14:textId="77777777" w:rsidR="005F19CB" w:rsidRDefault="005F19CB" w:rsidP="009266B8">
            <w:pPr>
              <w:jc w:val="center"/>
              <w:rPr>
                <w:rFonts w:ascii="Arial" w:hAnsi="Arial" w:cs="Arial"/>
                <w:lang w:val="en-US"/>
              </w:rPr>
            </w:pPr>
            <w:r>
              <w:rPr>
                <w:rFonts w:ascii="Arial" w:hAnsi="Arial" w:cs="Arial"/>
                <w:lang w:val="en-US"/>
              </w:rPr>
              <w:t>-</w:t>
            </w:r>
          </w:p>
          <w:p w14:paraId="62E0D7AC" w14:textId="77777777" w:rsidR="005F19CB" w:rsidRDefault="005F19CB" w:rsidP="009266B8">
            <w:pPr>
              <w:jc w:val="center"/>
              <w:rPr>
                <w:rFonts w:ascii="Arial" w:hAnsi="Arial" w:cs="Arial"/>
                <w:lang w:val="en-US"/>
              </w:rPr>
            </w:pPr>
            <w:r>
              <w:rPr>
                <w:rFonts w:ascii="Arial" w:hAnsi="Arial" w:cs="Arial"/>
                <w:lang w:val="en-US"/>
              </w:rPr>
              <w:t>-</w:t>
            </w:r>
          </w:p>
          <w:p w14:paraId="7CA1525A" w14:textId="2BF6CBB0" w:rsidR="005F19CB" w:rsidRPr="009266B8" w:rsidRDefault="005F19CB" w:rsidP="005F19CB">
            <w:pPr>
              <w:jc w:val="center"/>
              <w:rPr>
                <w:rFonts w:ascii="Arial" w:hAnsi="Arial" w:cs="Arial"/>
                <w:lang w:val="en-US"/>
              </w:rPr>
            </w:pPr>
            <w:r>
              <w:rPr>
                <w:rFonts w:ascii="Arial" w:hAnsi="Arial" w:cs="Arial"/>
                <w:lang w:val="en-US"/>
              </w:rPr>
              <w:t>-</w:t>
            </w:r>
          </w:p>
        </w:tc>
      </w:tr>
      <w:tr w:rsidR="005F19CB" w:rsidRPr="009266B8" w14:paraId="1C911C4C" w14:textId="77777777" w:rsidTr="005F19CB">
        <w:trPr>
          <w:trHeight w:val="84"/>
        </w:trPr>
        <w:tc>
          <w:tcPr>
            <w:tcW w:w="1864" w:type="dxa"/>
            <w:tcBorders>
              <w:bottom w:val="single" w:sz="24" w:space="0" w:color="000000" w:themeColor="text1"/>
            </w:tcBorders>
          </w:tcPr>
          <w:p w14:paraId="7F7ADEE4" w14:textId="7D33EAA7" w:rsidR="005F19CB" w:rsidRPr="009266B8" w:rsidRDefault="005F19CB" w:rsidP="005C3409">
            <w:pPr>
              <w:rPr>
                <w:rFonts w:ascii="Arial" w:hAnsi="Arial" w:cs="Arial"/>
                <w:b/>
                <w:bCs/>
                <w:lang w:val="en-US"/>
              </w:rPr>
            </w:pPr>
            <w:r w:rsidRPr="009266B8">
              <w:rPr>
                <w:rFonts w:ascii="Arial" w:hAnsi="Arial" w:cs="Arial"/>
                <w:b/>
                <w:bCs/>
                <w:lang w:val="en-US"/>
              </w:rPr>
              <w:t xml:space="preserve">% Body Fat </w:t>
            </w:r>
            <w:r w:rsidRPr="00221010">
              <w:rPr>
                <w:rFonts w:ascii="Arial" w:hAnsi="Arial" w:cs="Arial"/>
                <w:bCs/>
                <w:lang w:val="en-US"/>
              </w:rPr>
              <w:t>(</w:t>
            </w:r>
            <w:r w:rsidRPr="00221010">
              <w:rPr>
                <w:rFonts w:ascii="Arial" w:hAnsi="Arial" w:cs="Arial"/>
                <w:bCs/>
                <w:i/>
                <w:lang w:val="en-US"/>
              </w:rPr>
              <w:t>n</w:t>
            </w:r>
            <w:r w:rsidRPr="005F19CB">
              <w:rPr>
                <w:rFonts w:ascii="Arial" w:hAnsi="Arial" w:cs="Arial"/>
                <w:bCs/>
                <w:lang w:val="en-US"/>
              </w:rPr>
              <w:t>=388)</w:t>
            </w:r>
          </w:p>
        </w:tc>
        <w:tc>
          <w:tcPr>
            <w:tcW w:w="1363" w:type="dxa"/>
            <w:tcBorders>
              <w:bottom w:val="single" w:sz="24" w:space="0" w:color="000000" w:themeColor="text1"/>
            </w:tcBorders>
            <w:vAlign w:val="center"/>
          </w:tcPr>
          <w:p w14:paraId="27C5C50B" w14:textId="4BBE0C2B" w:rsidR="005F19CB" w:rsidRPr="009266B8" w:rsidRDefault="005F19CB" w:rsidP="005F19CB">
            <w:pPr>
              <w:jc w:val="center"/>
              <w:rPr>
                <w:rFonts w:ascii="Arial" w:hAnsi="Arial" w:cs="Arial"/>
                <w:lang w:val="en-US"/>
              </w:rPr>
            </w:pPr>
            <w:r w:rsidRPr="009266B8">
              <w:rPr>
                <w:rFonts w:ascii="Arial" w:hAnsi="Arial" w:cs="Arial"/>
                <w:lang w:val="en-US"/>
              </w:rPr>
              <w:t>23.2±4.6</w:t>
            </w:r>
          </w:p>
        </w:tc>
        <w:tc>
          <w:tcPr>
            <w:tcW w:w="1282" w:type="dxa"/>
            <w:tcBorders>
              <w:bottom w:val="single" w:sz="24" w:space="0" w:color="000000" w:themeColor="text1"/>
            </w:tcBorders>
            <w:vAlign w:val="center"/>
          </w:tcPr>
          <w:p w14:paraId="69250658" w14:textId="54E59F11" w:rsidR="005F19CB" w:rsidRPr="009266B8" w:rsidRDefault="005F19CB" w:rsidP="005F19CB">
            <w:pPr>
              <w:jc w:val="center"/>
              <w:rPr>
                <w:rFonts w:ascii="Arial" w:hAnsi="Arial" w:cs="Arial"/>
                <w:lang w:val="en-US"/>
              </w:rPr>
            </w:pPr>
            <w:r w:rsidRPr="009266B8">
              <w:rPr>
                <w:rFonts w:ascii="Arial" w:hAnsi="Arial" w:cs="Arial"/>
                <w:lang w:val="en-US"/>
              </w:rPr>
              <w:t>21.1±4.7</w:t>
            </w:r>
          </w:p>
        </w:tc>
        <w:tc>
          <w:tcPr>
            <w:tcW w:w="1208" w:type="dxa"/>
            <w:tcBorders>
              <w:bottom w:val="single" w:sz="24" w:space="0" w:color="000000" w:themeColor="text1"/>
            </w:tcBorders>
            <w:vAlign w:val="center"/>
          </w:tcPr>
          <w:p w14:paraId="4C714585" w14:textId="08143A07" w:rsidR="005F19CB" w:rsidRDefault="005F19CB" w:rsidP="005F19CB">
            <w:pPr>
              <w:jc w:val="center"/>
              <w:rPr>
                <w:rFonts w:ascii="Arial" w:hAnsi="Arial" w:cs="Arial"/>
                <w:lang w:val="en-US"/>
              </w:rPr>
            </w:pPr>
            <w:r w:rsidRPr="009266B8">
              <w:rPr>
                <w:rFonts w:ascii="Arial" w:hAnsi="Arial" w:cs="Arial"/>
                <w:lang w:val="en-US"/>
              </w:rPr>
              <w:t>-2.1±2.2</w:t>
            </w:r>
          </w:p>
        </w:tc>
        <w:tc>
          <w:tcPr>
            <w:tcW w:w="1559" w:type="dxa"/>
            <w:tcBorders>
              <w:bottom w:val="single" w:sz="24" w:space="0" w:color="000000" w:themeColor="text1"/>
            </w:tcBorders>
            <w:vAlign w:val="center"/>
          </w:tcPr>
          <w:p w14:paraId="3084DA35" w14:textId="0B02D2C6" w:rsidR="005F19CB" w:rsidRDefault="005F19CB" w:rsidP="009266B8">
            <w:pPr>
              <w:jc w:val="center"/>
              <w:rPr>
                <w:rFonts w:ascii="Arial" w:hAnsi="Arial" w:cs="Arial"/>
                <w:lang w:val="en-US"/>
              </w:rPr>
            </w:pPr>
            <w:r>
              <w:rPr>
                <w:rFonts w:ascii="Arial" w:hAnsi="Arial" w:cs="Arial"/>
                <w:lang w:val="en-US"/>
              </w:rPr>
              <w:t>-2.3</w:t>
            </w:r>
          </w:p>
        </w:tc>
        <w:tc>
          <w:tcPr>
            <w:tcW w:w="1479" w:type="dxa"/>
            <w:tcBorders>
              <w:bottom w:val="single" w:sz="24" w:space="0" w:color="000000" w:themeColor="text1"/>
            </w:tcBorders>
            <w:vAlign w:val="center"/>
          </w:tcPr>
          <w:p w14:paraId="73B3E364" w14:textId="065C9A33" w:rsidR="005F19CB" w:rsidRDefault="005F19CB" w:rsidP="00FD4D5C">
            <w:pPr>
              <w:jc w:val="center"/>
              <w:rPr>
                <w:rFonts w:ascii="Arial" w:hAnsi="Arial" w:cs="Arial"/>
                <w:lang w:val="en-US"/>
              </w:rPr>
            </w:pPr>
            <w:r>
              <w:rPr>
                <w:rFonts w:ascii="Arial" w:hAnsi="Arial" w:cs="Arial"/>
                <w:lang w:val="en-US"/>
              </w:rPr>
              <w:t>-1.9</w:t>
            </w:r>
          </w:p>
        </w:tc>
        <w:tc>
          <w:tcPr>
            <w:tcW w:w="1134" w:type="dxa"/>
            <w:tcBorders>
              <w:bottom w:val="single" w:sz="24" w:space="0" w:color="000000" w:themeColor="text1"/>
            </w:tcBorders>
            <w:vAlign w:val="center"/>
          </w:tcPr>
          <w:p w14:paraId="57275FC0" w14:textId="299446B5" w:rsidR="005F19CB" w:rsidRPr="009266B8" w:rsidRDefault="005F19CB" w:rsidP="009266B8">
            <w:pPr>
              <w:jc w:val="center"/>
              <w:rPr>
                <w:rFonts w:ascii="Arial" w:hAnsi="Arial" w:cs="Arial"/>
                <w:lang w:val="en-US"/>
              </w:rPr>
            </w:pPr>
            <w:r w:rsidRPr="009266B8">
              <w:rPr>
                <w:rFonts w:ascii="Arial" w:hAnsi="Arial" w:cs="Arial"/>
                <w:lang w:val="en-US"/>
              </w:rPr>
              <w:t>0.000*</w:t>
            </w:r>
          </w:p>
        </w:tc>
      </w:tr>
    </w:tbl>
    <w:p w14:paraId="51FBCB0A" w14:textId="43A912B4" w:rsidR="007D4EE5" w:rsidRPr="009266B8" w:rsidRDefault="002B3833" w:rsidP="007D4EE5">
      <w:pPr>
        <w:rPr>
          <w:rFonts w:ascii="Arial" w:hAnsi="Arial" w:cs="Arial"/>
        </w:rPr>
      </w:pPr>
      <w:r w:rsidRPr="009266B8">
        <w:rPr>
          <w:rFonts w:ascii="Arial" w:hAnsi="Arial" w:cs="Arial"/>
        </w:rPr>
        <w:t xml:space="preserve">Mean </w:t>
      </w:r>
      <w:r w:rsidRPr="009266B8">
        <w:rPr>
          <w:rFonts w:ascii="Arial" w:eastAsia="ＭＳ ゴシック" w:hAnsi="Arial" w:cs="Arial"/>
        </w:rPr>
        <w:t>±</w:t>
      </w:r>
      <w:r w:rsidRPr="009266B8">
        <w:rPr>
          <w:rFonts w:ascii="Arial" w:hAnsi="Arial" w:cs="Arial"/>
        </w:rPr>
        <w:t xml:space="preserve"> SD; Age: chronological (dat</w:t>
      </w:r>
      <w:r w:rsidR="00184859">
        <w:rPr>
          <w:rFonts w:ascii="Arial" w:hAnsi="Arial" w:cs="Arial"/>
        </w:rPr>
        <w:t>e of te</w:t>
      </w:r>
      <w:r w:rsidR="007D4EE5">
        <w:rPr>
          <w:rFonts w:ascii="Arial" w:hAnsi="Arial" w:cs="Arial"/>
        </w:rPr>
        <w:t>sting – date of birth);</w:t>
      </w:r>
      <w:r w:rsidR="007D4EE5" w:rsidRPr="007D4EE5">
        <w:rPr>
          <w:rFonts w:ascii="Arial" w:hAnsi="Arial" w:cs="Arial"/>
        </w:rPr>
        <w:t xml:space="preserve"> </w:t>
      </w:r>
      <w:r w:rsidR="007D4EE5" w:rsidRPr="009266B8">
        <w:rPr>
          <w:rFonts w:ascii="Arial" w:hAnsi="Arial" w:cs="Arial"/>
        </w:rPr>
        <w:t>Note: p-values represent the results of paired t-tests conducted for each variable between year 1 and year 2</w:t>
      </w:r>
      <w:r w:rsidR="007D4EE5">
        <w:rPr>
          <w:rFonts w:ascii="Arial" w:hAnsi="Arial" w:cs="Arial"/>
        </w:rPr>
        <w:t xml:space="preserve">; * denotes significance at </w:t>
      </w:r>
      <w:r w:rsidR="007D4EE5" w:rsidRPr="0019483F">
        <w:rPr>
          <w:rFonts w:ascii="Arial" w:hAnsi="Arial" w:cs="Arial"/>
          <w:i/>
        </w:rPr>
        <w:t>p</w:t>
      </w:r>
      <w:r w:rsidR="007D4EE5">
        <w:rPr>
          <w:rFonts w:ascii="Arial" w:hAnsi="Arial" w:cs="Arial"/>
        </w:rPr>
        <w:t>&lt;0.05</w:t>
      </w:r>
    </w:p>
    <w:p w14:paraId="16B6198E" w14:textId="7E6E1BE8" w:rsidR="009266B8" w:rsidRPr="00F00BDC" w:rsidRDefault="009266B8" w:rsidP="00F00BDC">
      <w:pPr>
        <w:pStyle w:val="Heading1"/>
        <w:spacing w:before="0" w:line="480" w:lineRule="auto"/>
        <w:rPr>
          <w:rFonts w:ascii="Arial" w:hAnsi="Arial" w:cs="Arial"/>
          <w:color w:val="auto"/>
          <w:sz w:val="24"/>
          <w:szCs w:val="24"/>
        </w:rPr>
      </w:pPr>
      <w:bookmarkStart w:id="72" w:name="_Toc270529600"/>
      <w:r w:rsidRPr="009266B8">
        <w:rPr>
          <w:rFonts w:ascii="Arial" w:hAnsi="Arial" w:cs="Arial"/>
          <w:color w:val="auto"/>
          <w:sz w:val="24"/>
          <w:szCs w:val="24"/>
        </w:rPr>
        <w:t xml:space="preserve">3.2 </w:t>
      </w:r>
      <w:r w:rsidR="002B3833" w:rsidRPr="009266B8">
        <w:rPr>
          <w:rFonts w:ascii="Arial" w:hAnsi="Arial" w:cs="Arial"/>
          <w:color w:val="auto"/>
          <w:sz w:val="24"/>
          <w:szCs w:val="24"/>
        </w:rPr>
        <w:t>Health-Related Fitness</w:t>
      </w:r>
      <w:bookmarkEnd w:id="72"/>
    </w:p>
    <w:p w14:paraId="37E2F413" w14:textId="7BA5FC69" w:rsidR="002B3833" w:rsidRDefault="002B3833" w:rsidP="007D4EE5">
      <w:pPr>
        <w:spacing w:line="480" w:lineRule="auto"/>
        <w:ind w:firstLine="284"/>
        <w:rPr>
          <w:rFonts w:ascii="Arial" w:eastAsia="ＭＳ ゴシック" w:hAnsi="Arial" w:cs="Arial"/>
        </w:rPr>
      </w:pPr>
      <w:r w:rsidRPr="00184859">
        <w:rPr>
          <w:rFonts w:ascii="Arial" w:hAnsi="Arial" w:cs="Arial"/>
        </w:rPr>
        <w:t xml:space="preserve">Table </w:t>
      </w:r>
      <w:r w:rsidR="00184859">
        <w:rPr>
          <w:rFonts w:ascii="Arial" w:hAnsi="Arial" w:cs="Arial"/>
        </w:rPr>
        <w:t>4</w:t>
      </w:r>
      <w:r w:rsidRPr="009266B8">
        <w:rPr>
          <w:rFonts w:ascii="Arial" w:hAnsi="Arial" w:cs="Arial"/>
        </w:rPr>
        <w:t xml:space="preserve"> displays the health-related fitness results from year 1 and year 2.  At year 1, 391 and 355 participants had valid P</w:t>
      </w:r>
      <w:r w:rsidR="00221010">
        <w:rPr>
          <w:rFonts w:ascii="Arial" w:hAnsi="Arial" w:cs="Arial"/>
        </w:rPr>
        <w:t>P and MP scores, respectively while a</w:t>
      </w:r>
      <w:r w:rsidRPr="009266B8">
        <w:rPr>
          <w:rFonts w:ascii="Arial" w:hAnsi="Arial" w:cs="Arial"/>
        </w:rPr>
        <w:t xml:space="preserve">t year 2, 399 and 392 participants had valid PP and MP scores, respectively. </w:t>
      </w:r>
      <w:r w:rsidR="00221010">
        <w:rPr>
          <w:rFonts w:ascii="Arial" w:hAnsi="Arial" w:cs="Arial"/>
        </w:rPr>
        <w:t xml:space="preserve">At year 1 and 2, PP data was available for 378 participants and MP was available for 343 participants. </w:t>
      </w:r>
      <w:r w:rsidRPr="009266B8">
        <w:rPr>
          <w:rFonts w:ascii="Arial" w:hAnsi="Arial" w:cs="Arial"/>
        </w:rPr>
        <w:t>On average, PP significantly increased (</w:t>
      </w:r>
      <w:r w:rsidRPr="009266B8">
        <w:rPr>
          <w:rFonts w:ascii="Arial" w:hAnsi="Arial" w:cs="Arial"/>
          <w:b/>
        </w:rPr>
        <w:t>Δ</w:t>
      </w:r>
      <w:r w:rsidRPr="009266B8">
        <w:rPr>
          <w:rFonts w:ascii="Arial" w:hAnsi="Arial" w:cs="Arial"/>
        </w:rPr>
        <w:t>PP= Year 2 PP- Year 1 PP) 31.5 Watts (</w:t>
      </w:r>
      <w:r w:rsidR="007D23C9" w:rsidRPr="007D23C9">
        <w:rPr>
          <w:rFonts w:ascii="Arial" w:hAnsi="Arial" w:cs="Arial"/>
        </w:rPr>
        <w:t>t</w:t>
      </w:r>
      <w:r w:rsidR="00221010">
        <w:rPr>
          <w:rFonts w:ascii="Arial" w:hAnsi="Arial" w:cs="Arial"/>
        </w:rPr>
        <w:t>(377)=   -</w:t>
      </w:r>
      <w:r w:rsidR="007D23C9">
        <w:rPr>
          <w:rFonts w:ascii="Arial" w:hAnsi="Arial" w:cs="Arial"/>
        </w:rPr>
        <w:t xml:space="preserve">34.893, </w:t>
      </w:r>
      <w:r w:rsidRPr="007D23C9">
        <w:rPr>
          <w:rFonts w:ascii="Arial" w:hAnsi="Arial" w:cs="Arial"/>
          <w:i/>
        </w:rPr>
        <w:t>p</w:t>
      </w:r>
      <w:r w:rsidRPr="009266B8">
        <w:rPr>
          <w:rFonts w:ascii="Arial" w:hAnsi="Arial" w:cs="Arial"/>
        </w:rPr>
        <w:t>=0.000) and MP significantly increased (</w:t>
      </w:r>
      <w:r w:rsidRPr="009266B8">
        <w:rPr>
          <w:rFonts w:ascii="Arial" w:hAnsi="Arial" w:cs="Arial"/>
          <w:b/>
        </w:rPr>
        <w:t>Δ</w:t>
      </w:r>
      <w:r w:rsidRPr="009266B8">
        <w:rPr>
          <w:rFonts w:ascii="Arial" w:hAnsi="Arial" w:cs="Arial"/>
        </w:rPr>
        <w:t>MP= Year 2 MP- Year 1 MP) 28.19 Watts (</w:t>
      </w:r>
      <w:r w:rsidR="007D23C9" w:rsidRPr="007D23C9">
        <w:rPr>
          <w:rFonts w:ascii="Arial" w:hAnsi="Arial" w:cs="Arial"/>
        </w:rPr>
        <w:t>t</w:t>
      </w:r>
      <w:r w:rsidR="007D23C9">
        <w:rPr>
          <w:rFonts w:ascii="Arial" w:hAnsi="Arial" w:cs="Arial"/>
        </w:rPr>
        <w:t>(342)=31.815</w:t>
      </w:r>
      <w:r w:rsidR="00955BB5">
        <w:rPr>
          <w:rFonts w:ascii="Arial" w:hAnsi="Arial" w:cs="Arial"/>
        </w:rPr>
        <w:t xml:space="preserve">, </w:t>
      </w:r>
      <w:r w:rsidRPr="00955BB5">
        <w:rPr>
          <w:rFonts w:ascii="Arial" w:hAnsi="Arial" w:cs="Arial"/>
          <w:i/>
        </w:rPr>
        <w:t>p</w:t>
      </w:r>
      <w:r w:rsidR="00955BB5">
        <w:rPr>
          <w:rFonts w:ascii="Arial" w:hAnsi="Arial" w:cs="Arial"/>
        </w:rPr>
        <w:t xml:space="preserve">=0.000). </w:t>
      </w:r>
      <w:r w:rsidR="00A23201">
        <w:rPr>
          <w:rFonts w:ascii="Arial" w:hAnsi="Arial" w:cs="Arial"/>
        </w:rPr>
        <w:t>TM</w:t>
      </w:r>
      <w:r w:rsidRPr="009266B8">
        <w:rPr>
          <w:rFonts w:ascii="Arial" w:hAnsi="Arial" w:cs="Arial"/>
        </w:rPr>
        <w:t xml:space="preserve"> data were only included for participants who reached a minimum maximal HR of 180</w:t>
      </w:r>
      <w:r w:rsidR="00D36201">
        <w:rPr>
          <w:rFonts w:ascii="Arial" w:hAnsi="Arial" w:cs="Arial"/>
        </w:rPr>
        <w:t xml:space="preserve"> </w:t>
      </w:r>
      <w:r w:rsidRPr="009266B8">
        <w:rPr>
          <w:rFonts w:ascii="Arial" w:hAnsi="Arial" w:cs="Arial"/>
        </w:rPr>
        <w:t xml:space="preserve">bpm and who </w:t>
      </w:r>
      <w:r w:rsidR="00E0594B">
        <w:rPr>
          <w:rFonts w:ascii="Arial" w:hAnsi="Arial" w:cs="Arial"/>
        </w:rPr>
        <w:t>were still and calm during HRR. At year 1, the average maximal</w:t>
      </w:r>
      <w:r w:rsidR="00E0594B" w:rsidRPr="009266B8">
        <w:rPr>
          <w:rFonts w:ascii="Arial" w:hAnsi="Arial" w:cs="Arial"/>
        </w:rPr>
        <w:t xml:space="preserve"> HR was 196</w:t>
      </w:r>
      <w:r w:rsidR="00E0594B">
        <w:rPr>
          <w:rFonts w:ascii="Arial" w:eastAsia="ＭＳ ゴシック" w:hAnsi="Arial" w:cs="Arial"/>
        </w:rPr>
        <w:t>±7 bpm and at year 2, maximal</w:t>
      </w:r>
      <w:r w:rsidR="00E0594B" w:rsidRPr="009266B8">
        <w:rPr>
          <w:rFonts w:ascii="Arial" w:eastAsia="ＭＳ ゴシック" w:hAnsi="Arial" w:cs="Arial"/>
        </w:rPr>
        <w:t xml:space="preserve"> HR was 200±7 bpm.</w:t>
      </w:r>
      <w:r w:rsidR="005F19CB">
        <w:rPr>
          <w:rFonts w:ascii="Arial" w:eastAsia="ＭＳ ゴシック" w:hAnsi="Arial" w:cs="Arial"/>
        </w:rPr>
        <w:t xml:space="preserve"> </w:t>
      </w:r>
      <w:r w:rsidRPr="009266B8">
        <w:rPr>
          <w:rFonts w:ascii="Arial" w:hAnsi="Arial" w:cs="Arial"/>
        </w:rPr>
        <w:t xml:space="preserve">The sample size for valid </w:t>
      </w:r>
      <w:r w:rsidR="00A23201">
        <w:rPr>
          <w:rFonts w:ascii="Arial" w:hAnsi="Arial" w:cs="Arial"/>
        </w:rPr>
        <w:t xml:space="preserve">TM </w:t>
      </w:r>
      <w:r w:rsidRPr="009266B8">
        <w:rPr>
          <w:rFonts w:ascii="Arial" w:hAnsi="Arial" w:cs="Arial"/>
        </w:rPr>
        <w:t xml:space="preserve">times was 382 in year 1 and 392 in year 2, and 366 participants had valid </w:t>
      </w:r>
      <w:r w:rsidR="00A23201">
        <w:rPr>
          <w:rFonts w:ascii="Arial" w:hAnsi="Arial" w:cs="Arial"/>
        </w:rPr>
        <w:t>TM</w:t>
      </w:r>
      <w:r w:rsidR="005C3409">
        <w:rPr>
          <w:rFonts w:ascii="Arial" w:hAnsi="Arial" w:cs="Arial"/>
        </w:rPr>
        <w:t xml:space="preserve"> times at year 1 and year 2. </w:t>
      </w:r>
      <w:r w:rsidRPr="009266B8">
        <w:rPr>
          <w:rFonts w:ascii="Arial" w:eastAsia="ＭＳ ゴシック" w:hAnsi="Arial" w:cs="Arial"/>
        </w:rPr>
        <w:t>T</w:t>
      </w:r>
      <w:r w:rsidR="00A23201">
        <w:rPr>
          <w:rFonts w:ascii="Arial" w:eastAsia="ＭＳ ゴシック" w:hAnsi="Arial" w:cs="Arial"/>
        </w:rPr>
        <w:t>M</w:t>
      </w:r>
      <w:r w:rsidR="00B2179B">
        <w:rPr>
          <w:rFonts w:ascii="Arial" w:eastAsia="ＭＳ ゴシック" w:hAnsi="Arial" w:cs="Arial"/>
        </w:rPr>
        <w:t xml:space="preserve"> time</w:t>
      </w:r>
      <w:r w:rsidR="00221010">
        <w:rPr>
          <w:rFonts w:ascii="Arial" w:eastAsia="ＭＳ ゴシック" w:hAnsi="Arial" w:cs="Arial"/>
        </w:rPr>
        <w:t xml:space="preserve"> significantly increased 2.4</w:t>
      </w:r>
      <w:r w:rsidRPr="009266B8">
        <w:rPr>
          <w:rFonts w:ascii="Arial" w:eastAsia="ＭＳ ゴシック" w:hAnsi="Arial" w:cs="Arial"/>
        </w:rPr>
        <w:t xml:space="preserve"> minutes, from 9</w:t>
      </w:r>
      <w:r w:rsidR="00221010">
        <w:rPr>
          <w:rFonts w:ascii="Arial" w:eastAsia="ＭＳ ゴシック" w:hAnsi="Arial" w:cs="Arial"/>
        </w:rPr>
        <w:t>.4</w:t>
      </w:r>
      <w:r w:rsidR="005C3409">
        <w:rPr>
          <w:rFonts w:ascii="Arial" w:eastAsia="ＭＳ ゴシック" w:hAnsi="Arial" w:cs="Arial"/>
        </w:rPr>
        <w:t xml:space="preserve"> to 11.8 minutes (</w:t>
      </w:r>
      <w:r w:rsidR="00955BB5" w:rsidRPr="00955BB5">
        <w:rPr>
          <w:rFonts w:ascii="Arial" w:eastAsia="ＭＳ ゴシック" w:hAnsi="Arial" w:cs="Arial"/>
        </w:rPr>
        <w:t>t</w:t>
      </w:r>
      <w:r w:rsidR="00955BB5">
        <w:rPr>
          <w:rFonts w:ascii="Arial" w:eastAsia="ＭＳ ゴシック" w:hAnsi="Arial" w:cs="Arial"/>
        </w:rPr>
        <w:t xml:space="preserve">(365)=-33.067, </w:t>
      </w:r>
      <w:r w:rsidR="00955BB5">
        <w:rPr>
          <w:rFonts w:ascii="Arial" w:eastAsia="ＭＳ ゴシック" w:hAnsi="Arial" w:cs="Arial"/>
          <w:i/>
        </w:rPr>
        <w:t>p</w:t>
      </w:r>
      <w:r w:rsidR="005C3409">
        <w:rPr>
          <w:rFonts w:ascii="Arial" w:eastAsia="ＭＳ ゴシック" w:hAnsi="Arial" w:cs="Arial"/>
        </w:rPr>
        <w:t xml:space="preserve">=0.000). </w:t>
      </w:r>
      <w:r w:rsidRPr="009266B8">
        <w:rPr>
          <w:rFonts w:ascii="Arial" w:eastAsia="ＭＳ ゴシック" w:hAnsi="Arial" w:cs="Arial"/>
        </w:rPr>
        <w:t>HRR data were available at both years for 358 participants and was not significantly changed from year 1 to year 2 (</w:t>
      </w:r>
      <w:r w:rsidR="00955BB5" w:rsidRPr="00955BB5">
        <w:rPr>
          <w:rFonts w:ascii="Arial" w:eastAsia="ＭＳ ゴシック" w:hAnsi="Arial" w:cs="Arial"/>
          <w:i/>
        </w:rPr>
        <w:t>t</w:t>
      </w:r>
      <w:r w:rsidR="00955BB5">
        <w:rPr>
          <w:rFonts w:ascii="Arial" w:eastAsia="ＭＳ ゴシック" w:hAnsi="Arial" w:cs="Arial"/>
        </w:rPr>
        <w:t>(357)</w:t>
      </w:r>
      <w:r w:rsidR="00955BB5">
        <w:rPr>
          <w:rFonts w:ascii="Arial" w:eastAsia="ＭＳ ゴシック" w:hAnsi="Arial" w:cs="Arial"/>
          <w:i/>
        </w:rPr>
        <w:t>=</w:t>
      </w:r>
      <w:r w:rsidR="00955BB5">
        <w:rPr>
          <w:rFonts w:ascii="Arial" w:eastAsia="ＭＳ ゴシック" w:hAnsi="Arial" w:cs="Arial"/>
        </w:rPr>
        <w:t xml:space="preserve">-1.045, </w:t>
      </w:r>
      <w:r w:rsidR="00955BB5">
        <w:rPr>
          <w:rFonts w:ascii="Arial" w:eastAsia="ＭＳ ゴシック" w:hAnsi="Arial" w:cs="Arial"/>
          <w:i/>
        </w:rPr>
        <w:t>p</w:t>
      </w:r>
      <w:r w:rsidRPr="009266B8">
        <w:rPr>
          <w:rFonts w:ascii="Arial" w:eastAsia="ＭＳ ゴシック" w:hAnsi="Arial" w:cs="Arial"/>
        </w:rPr>
        <w:t>=0.297).</w:t>
      </w:r>
    </w:p>
    <w:p w14:paraId="3E009B52" w14:textId="32381BAC" w:rsidR="002B3833" w:rsidRDefault="00F00BDC" w:rsidP="00F00BDC">
      <w:pPr>
        <w:rPr>
          <w:rFonts w:ascii="Arial" w:hAnsi="Arial" w:cs="Arial"/>
          <w:b/>
        </w:rPr>
      </w:pPr>
      <w:r w:rsidRPr="005F19CB">
        <w:rPr>
          <w:rFonts w:ascii="Arial" w:hAnsi="Arial" w:cs="Arial"/>
          <w:b/>
        </w:rPr>
        <w:t>Table 4.</w:t>
      </w:r>
      <w:r w:rsidR="00184859" w:rsidRPr="005F19CB">
        <w:rPr>
          <w:rFonts w:ascii="Arial" w:hAnsi="Arial" w:cs="Arial"/>
          <w:b/>
        </w:rPr>
        <w:t xml:space="preserve"> Fitness Variables at Year 1 and Y</w:t>
      </w:r>
      <w:r w:rsidR="002B3833" w:rsidRPr="005F19CB">
        <w:rPr>
          <w:rFonts w:ascii="Arial" w:hAnsi="Arial" w:cs="Arial"/>
          <w:b/>
        </w:rPr>
        <w:t>ear 2</w:t>
      </w:r>
    </w:p>
    <w:p w14:paraId="4DB2620B" w14:textId="77777777" w:rsidR="005F19CB" w:rsidRPr="005F19CB" w:rsidRDefault="005F19CB" w:rsidP="00F00BDC">
      <w:pPr>
        <w:rPr>
          <w:rFonts w:ascii="Arial" w:hAnsi="Arial" w:cs="Arial"/>
          <w:b/>
        </w:rPr>
      </w:pPr>
    </w:p>
    <w:tbl>
      <w:tblPr>
        <w:tblStyle w:val="TableGrid"/>
        <w:tblW w:w="10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528"/>
        <w:gridCol w:w="711"/>
        <w:gridCol w:w="1414"/>
        <w:gridCol w:w="1416"/>
        <w:gridCol w:w="1558"/>
        <w:gridCol w:w="1365"/>
        <w:gridCol w:w="1048"/>
        <w:gridCol w:w="1674"/>
      </w:tblGrid>
      <w:tr w:rsidR="00F4476B" w:rsidRPr="009266B8" w14:paraId="5643525C" w14:textId="77777777" w:rsidTr="007D4EE5">
        <w:trPr>
          <w:trHeight w:val="305"/>
        </w:trPr>
        <w:tc>
          <w:tcPr>
            <w:tcW w:w="713" w:type="pct"/>
            <w:vMerge w:val="restart"/>
            <w:tcBorders>
              <w:top w:val="single" w:sz="24" w:space="0" w:color="000000" w:themeColor="text1"/>
            </w:tcBorders>
            <w:vAlign w:val="center"/>
            <w:hideMark/>
          </w:tcPr>
          <w:p w14:paraId="38535DCC" w14:textId="77777777" w:rsidR="00F4476B" w:rsidRPr="009266B8" w:rsidRDefault="00F4476B" w:rsidP="009266B8">
            <w:pPr>
              <w:jc w:val="center"/>
              <w:rPr>
                <w:rFonts w:ascii="Arial" w:hAnsi="Arial" w:cs="Arial"/>
                <w:lang w:val="en-US"/>
              </w:rPr>
            </w:pPr>
            <w:r w:rsidRPr="009266B8">
              <w:rPr>
                <w:rFonts w:ascii="Arial" w:hAnsi="Arial" w:cs="Arial"/>
                <w:b/>
                <w:bCs/>
                <w:lang w:val="en-US"/>
              </w:rPr>
              <w:t>Variable</w:t>
            </w:r>
          </w:p>
        </w:tc>
        <w:tc>
          <w:tcPr>
            <w:tcW w:w="332" w:type="pct"/>
            <w:vMerge w:val="restart"/>
            <w:tcBorders>
              <w:top w:val="single" w:sz="24" w:space="0" w:color="000000" w:themeColor="text1"/>
            </w:tcBorders>
            <w:vAlign w:val="center"/>
            <w:hideMark/>
          </w:tcPr>
          <w:p w14:paraId="7142401C" w14:textId="77777777" w:rsidR="00F4476B" w:rsidRPr="009266B8" w:rsidRDefault="00F4476B" w:rsidP="009266B8">
            <w:pPr>
              <w:jc w:val="center"/>
              <w:rPr>
                <w:rFonts w:ascii="Arial" w:hAnsi="Arial" w:cs="Arial"/>
                <w:lang w:val="en-US"/>
              </w:rPr>
            </w:pPr>
            <w:r w:rsidRPr="009266B8">
              <w:rPr>
                <w:rFonts w:ascii="Arial" w:hAnsi="Arial" w:cs="Arial"/>
                <w:b/>
                <w:bCs/>
                <w:lang w:val="en-US"/>
              </w:rPr>
              <w:t>N</w:t>
            </w:r>
          </w:p>
        </w:tc>
        <w:tc>
          <w:tcPr>
            <w:tcW w:w="660" w:type="pct"/>
            <w:vMerge w:val="restart"/>
            <w:tcBorders>
              <w:top w:val="single" w:sz="24" w:space="0" w:color="000000" w:themeColor="text1"/>
            </w:tcBorders>
            <w:vAlign w:val="center"/>
            <w:hideMark/>
          </w:tcPr>
          <w:p w14:paraId="15A26CAF" w14:textId="77777777" w:rsidR="00F4476B" w:rsidRPr="009266B8" w:rsidRDefault="00F4476B" w:rsidP="009266B8">
            <w:pPr>
              <w:jc w:val="center"/>
              <w:rPr>
                <w:rFonts w:ascii="Arial" w:hAnsi="Arial" w:cs="Arial"/>
                <w:lang w:val="en-US"/>
              </w:rPr>
            </w:pPr>
            <w:r w:rsidRPr="009266B8">
              <w:rPr>
                <w:rFonts w:ascii="Arial" w:hAnsi="Arial" w:cs="Arial"/>
                <w:b/>
                <w:bCs/>
                <w:lang w:val="en-US"/>
              </w:rPr>
              <w:t>Year 1</w:t>
            </w:r>
          </w:p>
        </w:tc>
        <w:tc>
          <w:tcPr>
            <w:tcW w:w="661" w:type="pct"/>
            <w:vMerge w:val="restart"/>
            <w:tcBorders>
              <w:top w:val="single" w:sz="24" w:space="0" w:color="000000" w:themeColor="text1"/>
            </w:tcBorders>
            <w:vAlign w:val="center"/>
            <w:hideMark/>
          </w:tcPr>
          <w:p w14:paraId="13302874" w14:textId="77777777" w:rsidR="00F4476B" w:rsidRPr="009266B8" w:rsidRDefault="00F4476B" w:rsidP="009266B8">
            <w:pPr>
              <w:jc w:val="center"/>
              <w:rPr>
                <w:rFonts w:ascii="Arial" w:hAnsi="Arial" w:cs="Arial"/>
                <w:lang w:val="en-US"/>
              </w:rPr>
            </w:pPr>
            <w:r w:rsidRPr="009266B8">
              <w:rPr>
                <w:rFonts w:ascii="Arial" w:hAnsi="Arial" w:cs="Arial"/>
                <w:b/>
                <w:bCs/>
                <w:lang w:val="en-US"/>
              </w:rPr>
              <w:t>Year 2</w:t>
            </w:r>
          </w:p>
        </w:tc>
        <w:tc>
          <w:tcPr>
            <w:tcW w:w="727" w:type="pct"/>
            <w:vMerge w:val="restart"/>
            <w:tcBorders>
              <w:top w:val="single" w:sz="24" w:space="0" w:color="000000" w:themeColor="text1"/>
            </w:tcBorders>
            <w:vAlign w:val="center"/>
          </w:tcPr>
          <w:p w14:paraId="398CAA6E" w14:textId="743AB596" w:rsidR="00F4476B" w:rsidRPr="009266B8" w:rsidRDefault="00F4476B" w:rsidP="009266B8">
            <w:pPr>
              <w:jc w:val="center"/>
              <w:rPr>
                <w:rFonts w:ascii="Arial" w:hAnsi="Arial" w:cs="Arial"/>
                <w:b/>
                <w:lang w:val="en-US"/>
              </w:rPr>
            </w:pPr>
            <w:r w:rsidRPr="009266B8">
              <w:rPr>
                <w:rFonts w:ascii="Arial" w:hAnsi="Arial" w:cs="Arial"/>
                <w:b/>
                <w:lang w:val="en-US"/>
              </w:rPr>
              <w:t>Change</w:t>
            </w:r>
          </w:p>
          <w:p w14:paraId="647311F4" w14:textId="77777777" w:rsidR="00F4476B" w:rsidRPr="009266B8" w:rsidRDefault="00F4476B" w:rsidP="009266B8">
            <w:pPr>
              <w:jc w:val="center"/>
              <w:rPr>
                <w:rFonts w:ascii="Arial" w:hAnsi="Arial" w:cs="Arial"/>
                <w:b/>
                <w:lang w:val="en-US"/>
              </w:rPr>
            </w:pPr>
            <w:r w:rsidRPr="009266B8">
              <w:rPr>
                <w:rFonts w:ascii="Arial" w:hAnsi="Arial" w:cs="Arial"/>
                <w:b/>
                <w:lang w:val="en-US"/>
              </w:rPr>
              <w:t>(Y2-Y1)</w:t>
            </w:r>
          </w:p>
        </w:tc>
        <w:tc>
          <w:tcPr>
            <w:tcW w:w="1126" w:type="pct"/>
            <w:gridSpan w:val="2"/>
            <w:tcBorders>
              <w:top w:val="single" w:sz="24" w:space="0" w:color="000000" w:themeColor="text1"/>
              <w:bottom w:val="single" w:sz="18" w:space="0" w:color="auto"/>
            </w:tcBorders>
            <w:vAlign w:val="center"/>
          </w:tcPr>
          <w:p w14:paraId="10CFAFC2" w14:textId="68E2A051" w:rsidR="00F4476B" w:rsidRPr="00F4476B" w:rsidRDefault="00F4476B" w:rsidP="009266B8">
            <w:pPr>
              <w:jc w:val="center"/>
              <w:rPr>
                <w:rFonts w:ascii="Arial" w:hAnsi="Arial" w:cs="Arial"/>
                <w:b/>
                <w:lang w:val="en-US"/>
              </w:rPr>
            </w:pPr>
            <w:r>
              <w:rPr>
                <w:rFonts w:ascii="Arial" w:hAnsi="Arial" w:cs="Arial"/>
                <w:b/>
                <w:lang w:val="en-US"/>
              </w:rPr>
              <w:t>95% Confidence Interval of the Difference</w:t>
            </w:r>
          </w:p>
        </w:tc>
        <w:tc>
          <w:tcPr>
            <w:tcW w:w="781" w:type="pct"/>
            <w:vMerge w:val="restart"/>
            <w:tcBorders>
              <w:top w:val="single" w:sz="24" w:space="0" w:color="000000" w:themeColor="text1"/>
            </w:tcBorders>
            <w:vAlign w:val="center"/>
          </w:tcPr>
          <w:p w14:paraId="4E65EB7E" w14:textId="77777777" w:rsidR="005F19CB" w:rsidRDefault="005F19CB" w:rsidP="009266B8">
            <w:pPr>
              <w:jc w:val="center"/>
              <w:rPr>
                <w:rFonts w:ascii="Arial" w:hAnsi="Arial" w:cs="Arial"/>
                <w:b/>
                <w:bCs/>
                <w:lang w:val="en-US"/>
              </w:rPr>
            </w:pPr>
            <w:r w:rsidRPr="005F19CB">
              <w:rPr>
                <w:rFonts w:ascii="Arial" w:hAnsi="Arial" w:cs="Arial"/>
                <w:b/>
                <w:bCs/>
                <w:i/>
                <w:lang w:val="en-US"/>
              </w:rPr>
              <w:t>t</w:t>
            </w:r>
            <w:r>
              <w:rPr>
                <w:rFonts w:ascii="Arial" w:hAnsi="Arial" w:cs="Arial"/>
                <w:b/>
                <w:bCs/>
                <w:lang w:val="en-US"/>
              </w:rPr>
              <w:t xml:space="preserve">-test </w:t>
            </w:r>
          </w:p>
          <w:p w14:paraId="05E4E0CC" w14:textId="37081FA2" w:rsidR="00F4476B" w:rsidRPr="009266B8" w:rsidRDefault="00F4476B" w:rsidP="009266B8">
            <w:pPr>
              <w:jc w:val="center"/>
              <w:rPr>
                <w:rFonts w:ascii="Arial" w:hAnsi="Arial" w:cs="Arial"/>
                <w:lang w:val="en-US"/>
              </w:rPr>
            </w:pPr>
            <w:r w:rsidRPr="005F19CB">
              <w:rPr>
                <w:rFonts w:ascii="Arial" w:hAnsi="Arial" w:cs="Arial"/>
                <w:b/>
                <w:bCs/>
                <w:i/>
                <w:lang w:val="en-US"/>
              </w:rPr>
              <w:t>p</w:t>
            </w:r>
            <w:r w:rsidRPr="009266B8">
              <w:rPr>
                <w:rFonts w:ascii="Arial" w:hAnsi="Arial" w:cs="Arial"/>
                <w:b/>
                <w:bCs/>
                <w:lang w:val="en-US"/>
              </w:rPr>
              <w:t>-value</w:t>
            </w:r>
          </w:p>
        </w:tc>
      </w:tr>
      <w:tr w:rsidR="00F4476B" w:rsidRPr="009266B8" w14:paraId="08E89F91" w14:textId="77777777" w:rsidTr="007D4EE5">
        <w:trPr>
          <w:trHeight w:val="304"/>
        </w:trPr>
        <w:tc>
          <w:tcPr>
            <w:tcW w:w="713" w:type="pct"/>
            <w:vMerge/>
            <w:tcBorders>
              <w:bottom w:val="single" w:sz="24" w:space="0" w:color="000000" w:themeColor="text1"/>
            </w:tcBorders>
            <w:vAlign w:val="center"/>
          </w:tcPr>
          <w:p w14:paraId="5D7DEC48" w14:textId="77777777" w:rsidR="00F4476B" w:rsidRPr="009266B8" w:rsidRDefault="00F4476B" w:rsidP="009266B8">
            <w:pPr>
              <w:jc w:val="center"/>
              <w:rPr>
                <w:rFonts w:ascii="Arial" w:hAnsi="Arial" w:cs="Arial"/>
                <w:b/>
                <w:bCs/>
                <w:lang w:val="en-US"/>
              </w:rPr>
            </w:pPr>
          </w:p>
        </w:tc>
        <w:tc>
          <w:tcPr>
            <w:tcW w:w="332" w:type="pct"/>
            <w:vMerge/>
            <w:tcBorders>
              <w:bottom w:val="single" w:sz="24" w:space="0" w:color="000000" w:themeColor="text1"/>
            </w:tcBorders>
            <w:vAlign w:val="center"/>
          </w:tcPr>
          <w:p w14:paraId="42DE6398" w14:textId="77777777" w:rsidR="00F4476B" w:rsidRPr="009266B8" w:rsidRDefault="00F4476B" w:rsidP="009266B8">
            <w:pPr>
              <w:jc w:val="center"/>
              <w:rPr>
                <w:rFonts w:ascii="Arial" w:hAnsi="Arial" w:cs="Arial"/>
                <w:b/>
                <w:bCs/>
                <w:lang w:val="en-US"/>
              </w:rPr>
            </w:pPr>
          </w:p>
        </w:tc>
        <w:tc>
          <w:tcPr>
            <w:tcW w:w="660" w:type="pct"/>
            <w:vMerge/>
            <w:tcBorders>
              <w:bottom w:val="single" w:sz="24" w:space="0" w:color="000000" w:themeColor="text1"/>
            </w:tcBorders>
            <w:vAlign w:val="center"/>
          </w:tcPr>
          <w:p w14:paraId="689F8519" w14:textId="77777777" w:rsidR="00F4476B" w:rsidRPr="009266B8" w:rsidRDefault="00F4476B" w:rsidP="009266B8">
            <w:pPr>
              <w:jc w:val="center"/>
              <w:rPr>
                <w:rFonts w:ascii="Arial" w:hAnsi="Arial" w:cs="Arial"/>
                <w:b/>
                <w:bCs/>
                <w:lang w:val="en-US"/>
              </w:rPr>
            </w:pPr>
          </w:p>
        </w:tc>
        <w:tc>
          <w:tcPr>
            <w:tcW w:w="661" w:type="pct"/>
            <w:vMerge/>
            <w:tcBorders>
              <w:bottom w:val="single" w:sz="24" w:space="0" w:color="000000" w:themeColor="text1"/>
            </w:tcBorders>
            <w:vAlign w:val="center"/>
          </w:tcPr>
          <w:p w14:paraId="4AC209D7" w14:textId="77777777" w:rsidR="00F4476B" w:rsidRPr="009266B8" w:rsidRDefault="00F4476B" w:rsidP="009266B8">
            <w:pPr>
              <w:jc w:val="center"/>
              <w:rPr>
                <w:rFonts w:ascii="Arial" w:hAnsi="Arial" w:cs="Arial"/>
                <w:b/>
                <w:bCs/>
                <w:lang w:val="en-US"/>
              </w:rPr>
            </w:pPr>
          </w:p>
        </w:tc>
        <w:tc>
          <w:tcPr>
            <w:tcW w:w="727" w:type="pct"/>
            <w:vMerge/>
            <w:tcBorders>
              <w:bottom w:val="single" w:sz="24" w:space="0" w:color="000000" w:themeColor="text1"/>
            </w:tcBorders>
            <w:vAlign w:val="center"/>
          </w:tcPr>
          <w:p w14:paraId="11005D51" w14:textId="77777777" w:rsidR="00F4476B" w:rsidRPr="009266B8" w:rsidRDefault="00F4476B" w:rsidP="009266B8">
            <w:pPr>
              <w:jc w:val="center"/>
              <w:rPr>
                <w:rFonts w:ascii="Arial" w:hAnsi="Arial" w:cs="Arial"/>
                <w:b/>
                <w:lang w:val="en-US"/>
              </w:rPr>
            </w:pPr>
          </w:p>
        </w:tc>
        <w:tc>
          <w:tcPr>
            <w:tcW w:w="637" w:type="pct"/>
            <w:tcBorders>
              <w:top w:val="single" w:sz="18" w:space="0" w:color="auto"/>
              <w:bottom w:val="single" w:sz="24" w:space="0" w:color="000000" w:themeColor="text1"/>
            </w:tcBorders>
            <w:vAlign w:val="center"/>
          </w:tcPr>
          <w:p w14:paraId="4A358C49" w14:textId="0353AE74" w:rsidR="00F4476B" w:rsidRDefault="00F4476B" w:rsidP="009266B8">
            <w:pPr>
              <w:jc w:val="center"/>
              <w:rPr>
                <w:rFonts w:ascii="Arial" w:hAnsi="Arial" w:cs="Arial"/>
                <w:b/>
                <w:lang w:val="en-US"/>
              </w:rPr>
            </w:pPr>
            <w:r>
              <w:rPr>
                <w:rFonts w:ascii="Arial" w:hAnsi="Arial" w:cs="Arial"/>
                <w:b/>
                <w:lang w:val="en-US"/>
              </w:rPr>
              <w:t>Lower</w:t>
            </w:r>
          </w:p>
        </w:tc>
        <w:tc>
          <w:tcPr>
            <w:tcW w:w="489" w:type="pct"/>
            <w:tcBorders>
              <w:top w:val="single" w:sz="18" w:space="0" w:color="auto"/>
              <w:bottom w:val="single" w:sz="24" w:space="0" w:color="000000" w:themeColor="text1"/>
            </w:tcBorders>
            <w:vAlign w:val="center"/>
          </w:tcPr>
          <w:p w14:paraId="5608A898" w14:textId="3C585B21" w:rsidR="00F4476B" w:rsidRDefault="00F4476B" w:rsidP="009266B8">
            <w:pPr>
              <w:jc w:val="center"/>
              <w:rPr>
                <w:rFonts w:ascii="Arial" w:hAnsi="Arial" w:cs="Arial"/>
                <w:b/>
                <w:lang w:val="en-US"/>
              </w:rPr>
            </w:pPr>
            <w:r>
              <w:rPr>
                <w:rFonts w:ascii="Arial" w:hAnsi="Arial" w:cs="Arial"/>
                <w:b/>
                <w:lang w:val="en-US"/>
              </w:rPr>
              <w:t>Upper</w:t>
            </w:r>
          </w:p>
        </w:tc>
        <w:tc>
          <w:tcPr>
            <w:tcW w:w="781" w:type="pct"/>
            <w:vMerge/>
            <w:tcBorders>
              <w:bottom w:val="single" w:sz="24" w:space="0" w:color="000000" w:themeColor="text1"/>
            </w:tcBorders>
            <w:vAlign w:val="center"/>
          </w:tcPr>
          <w:p w14:paraId="2538A397" w14:textId="77777777" w:rsidR="00F4476B" w:rsidRPr="009266B8" w:rsidRDefault="00F4476B" w:rsidP="009266B8">
            <w:pPr>
              <w:jc w:val="center"/>
              <w:rPr>
                <w:rFonts w:ascii="Arial" w:hAnsi="Arial" w:cs="Arial"/>
                <w:b/>
                <w:bCs/>
                <w:lang w:val="en-US"/>
              </w:rPr>
            </w:pPr>
          </w:p>
        </w:tc>
      </w:tr>
      <w:tr w:rsidR="00F4476B" w:rsidRPr="009266B8" w14:paraId="2EAA3610" w14:textId="77777777" w:rsidTr="007D4EE5">
        <w:trPr>
          <w:trHeight w:val="315"/>
        </w:trPr>
        <w:tc>
          <w:tcPr>
            <w:tcW w:w="713" w:type="pct"/>
            <w:tcBorders>
              <w:top w:val="single" w:sz="24" w:space="0" w:color="000000" w:themeColor="text1"/>
            </w:tcBorders>
            <w:hideMark/>
          </w:tcPr>
          <w:p w14:paraId="6FBB6AC9" w14:textId="77777777" w:rsidR="00F4476B" w:rsidRPr="009266B8" w:rsidRDefault="00F4476B" w:rsidP="005C3409">
            <w:pPr>
              <w:rPr>
                <w:rFonts w:ascii="Arial" w:hAnsi="Arial" w:cs="Arial"/>
                <w:b/>
                <w:lang w:val="en-US"/>
              </w:rPr>
            </w:pPr>
            <w:r w:rsidRPr="009266B8">
              <w:rPr>
                <w:rFonts w:ascii="Arial" w:hAnsi="Arial" w:cs="Arial"/>
                <w:b/>
                <w:lang w:val="en-US"/>
              </w:rPr>
              <w:t>PP (W)</w:t>
            </w:r>
          </w:p>
        </w:tc>
        <w:tc>
          <w:tcPr>
            <w:tcW w:w="332" w:type="pct"/>
            <w:tcBorders>
              <w:top w:val="single" w:sz="24" w:space="0" w:color="000000" w:themeColor="text1"/>
            </w:tcBorders>
            <w:vAlign w:val="center"/>
            <w:hideMark/>
          </w:tcPr>
          <w:p w14:paraId="03FC9949" w14:textId="77777777" w:rsidR="00F4476B" w:rsidRPr="009266B8" w:rsidRDefault="00F4476B" w:rsidP="009266B8">
            <w:pPr>
              <w:jc w:val="center"/>
              <w:rPr>
                <w:rFonts w:ascii="Arial" w:hAnsi="Arial" w:cs="Arial"/>
                <w:lang w:val="en-US"/>
              </w:rPr>
            </w:pPr>
            <w:r w:rsidRPr="009266B8">
              <w:rPr>
                <w:rFonts w:ascii="Arial" w:hAnsi="Arial" w:cs="Arial"/>
                <w:lang w:val="en-US"/>
              </w:rPr>
              <w:t>378</w:t>
            </w:r>
          </w:p>
        </w:tc>
        <w:tc>
          <w:tcPr>
            <w:tcW w:w="660" w:type="pct"/>
            <w:tcBorders>
              <w:top w:val="single" w:sz="24" w:space="0" w:color="000000" w:themeColor="text1"/>
            </w:tcBorders>
            <w:vAlign w:val="center"/>
            <w:hideMark/>
          </w:tcPr>
          <w:p w14:paraId="0C91272A" w14:textId="5DC10954" w:rsidR="00F4476B" w:rsidRPr="009266B8" w:rsidRDefault="00F4476B" w:rsidP="009266B8">
            <w:pPr>
              <w:jc w:val="center"/>
              <w:rPr>
                <w:rFonts w:ascii="Arial" w:hAnsi="Arial" w:cs="Arial"/>
                <w:lang w:val="en-US"/>
              </w:rPr>
            </w:pPr>
            <w:r>
              <w:rPr>
                <w:rFonts w:ascii="Arial" w:hAnsi="Arial" w:cs="Arial"/>
                <w:lang w:val="en-US"/>
              </w:rPr>
              <w:t>94.1±37.3</w:t>
            </w:r>
          </w:p>
        </w:tc>
        <w:tc>
          <w:tcPr>
            <w:tcW w:w="661" w:type="pct"/>
            <w:tcBorders>
              <w:top w:val="single" w:sz="24" w:space="0" w:color="000000" w:themeColor="text1"/>
            </w:tcBorders>
            <w:vAlign w:val="center"/>
            <w:hideMark/>
          </w:tcPr>
          <w:p w14:paraId="37983F17" w14:textId="512F9686" w:rsidR="00F4476B" w:rsidRPr="009266B8" w:rsidRDefault="00F4476B" w:rsidP="009266B8">
            <w:pPr>
              <w:jc w:val="center"/>
              <w:rPr>
                <w:rFonts w:ascii="Arial" w:hAnsi="Arial" w:cs="Arial"/>
                <w:lang w:val="en-US"/>
              </w:rPr>
            </w:pPr>
            <w:r>
              <w:rPr>
                <w:rFonts w:ascii="Arial" w:hAnsi="Arial" w:cs="Arial"/>
                <w:lang w:val="en-US"/>
              </w:rPr>
              <w:t>125.6±36.2</w:t>
            </w:r>
          </w:p>
        </w:tc>
        <w:tc>
          <w:tcPr>
            <w:tcW w:w="727" w:type="pct"/>
            <w:tcBorders>
              <w:top w:val="single" w:sz="24" w:space="0" w:color="000000" w:themeColor="text1"/>
            </w:tcBorders>
            <w:vAlign w:val="center"/>
          </w:tcPr>
          <w:p w14:paraId="66B91E1C" w14:textId="3E20E71A" w:rsidR="00F4476B" w:rsidRPr="009266B8" w:rsidRDefault="00F4476B" w:rsidP="009266B8">
            <w:pPr>
              <w:jc w:val="center"/>
              <w:rPr>
                <w:rFonts w:ascii="Arial" w:hAnsi="Arial" w:cs="Arial"/>
                <w:lang w:val="en-US"/>
              </w:rPr>
            </w:pPr>
            <w:r>
              <w:rPr>
                <w:rFonts w:ascii="Arial" w:hAnsi="Arial" w:cs="Arial"/>
                <w:lang w:val="en-US"/>
              </w:rPr>
              <w:t>+31.5±17.6</w:t>
            </w:r>
          </w:p>
        </w:tc>
        <w:tc>
          <w:tcPr>
            <w:tcW w:w="637" w:type="pct"/>
            <w:tcBorders>
              <w:top w:val="single" w:sz="24" w:space="0" w:color="000000" w:themeColor="text1"/>
            </w:tcBorders>
            <w:vAlign w:val="center"/>
          </w:tcPr>
          <w:p w14:paraId="773F241D" w14:textId="24ACC34E" w:rsidR="00F4476B" w:rsidRPr="009266B8" w:rsidRDefault="00F4476B" w:rsidP="009266B8">
            <w:pPr>
              <w:jc w:val="center"/>
              <w:rPr>
                <w:rFonts w:ascii="Arial" w:hAnsi="Arial" w:cs="Arial"/>
                <w:lang w:val="en-US"/>
              </w:rPr>
            </w:pPr>
            <w:r>
              <w:rPr>
                <w:rFonts w:ascii="Arial" w:hAnsi="Arial" w:cs="Arial"/>
                <w:lang w:val="en-US"/>
              </w:rPr>
              <w:t>29.7</w:t>
            </w:r>
          </w:p>
        </w:tc>
        <w:tc>
          <w:tcPr>
            <w:tcW w:w="489" w:type="pct"/>
            <w:tcBorders>
              <w:top w:val="single" w:sz="24" w:space="0" w:color="000000" w:themeColor="text1"/>
            </w:tcBorders>
            <w:vAlign w:val="center"/>
          </w:tcPr>
          <w:p w14:paraId="465DA91D" w14:textId="12CD484D" w:rsidR="00F4476B" w:rsidRPr="009266B8" w:rsidRDefault="00F4476B" w:rsidP="009266B8">
            <w:pPr>
              <w:jc w:val="center"/>
              <w:rPr>
                <w:rFonts w:ascii="Arial" w:hAnsi="Arial" w:cs="Arial"/>
                <w:lang w:val="en-US"/>
              </w:rPr>
            </w:pPr>
            <w:r>
              <w:rPr>
                <w:rFonts w:ascii="Arial" w:hAnsi="Arial" w:cs="Arial"/>
                <w:lang w:val="en-US"/>
              </w:rPr>
              <w:t>33.3</w:t>
            </w:r>
          </w:p>
        </w:tc>
        <w:tc>
          <w:tcPr>
            <w:tcW w:w="781" w:type="pct"/>
            <w:tcBorders>
              <w:top w:val="single" w:sz="24" w:space="0" w:color="000000" w:themeColor="text1"/>
            </w:tcBorders>
            <w:vAlign w:val="center"/>
          </w:tcPr>
          <w:p w14:paraId="20A317DD" w14:textId="728068AC" w:rsidR="00F4476B" w:rsidRPr="009266B8" w:rsidRDefault="00F4476B" w:rsidP="009266B8">
            <w:pPr>
              <w:jc w:val="center"/>
              <w:rPr>
                <w:rFonts w:ascii="Arial" w:hAnsi="Arial" w:cs="Arial"/>
                <w:lang w:val="en-US"/>
              </w:rPr>
            </w:pPr>
            <w:r w:rsidRPr="009266B8">
              <w:rPr>
                <w:rFonts w:ascii="Arial" w:hAnsi="Arial" w:cs="Arial"/>
                <w:lang w:val="en-US"/>
              </w:rPr>
              <w:t>0.000*</w:t>
            </w:r>
          </w:p>
        </w:tc>
      </w:tr>
      <w:tr w:rsidR="00F4476B" w:rsidRPr="009266B8" w14:paraId="6973F3B2" w14:textId="77777777" w:rsidTr="007D4EE5">
        <w:trPr>
          <w:trHeight w:val="315"/>
        </w:trPr>
        <w:tc>
          <w:tcPr>
            <w:tcW w:w="713" w:type="pct"/>
            <w:hideMark/>
          </w:tcPr>
          <w:p w14:paraId="52E8C958" w14:textId="77777777" w:rsidR="00F4476B" w:rsidRPr="009266B8" w:rsidRDefault="00F4476B" w:rsidP="005C3409">
            <w:pPr>
              <w:rPr>
                <w:rFonts w:ascii="Arial" w:hAnsi="Arial" w:cs="Arial"/>
                <w:b/>
                <w:lang w:val="en-US"/>
              </w:rPr>
            </w:pPr>
            <w:r w:rsidRPr="009266B8">
              <w:rPr>
                <w:rFonts w:ascii="Arial" w:hAnsi="Arial" w:cs="Arial"/>
                <w:b/>
                <w:lang w:val="en-US"/>
              </w:rPr>
              <w:t>MP (W)</w:t>
            </w:r>
          </w:p>
        </w:tc>
        <w:tc>
          <w:tcPr>
            <w:tcW w:w="332" w:type="pct"/>
            <w:vAlign w:val="center"/>
            <w:hideMark/>
          </w:tcPr>
          <w:p w14:paraId="47812463" w14:textId="77777777" w:rsidR="00F4476B" w:rsidRPr="009266B8" w:rsidRDefault="00F4476B" w:rsidP="009266B8">
            <w:pPr>
              <w:jc w:val="center"/>
              <w:rPr>
                <w:rFonts w:ascii="Arial" w:hAnsi="Arial" w:cs="Arial"/>
                <w:lang w:val="en-US"/>
              </w:rPr>
            </w:pPr>
            <w:r w:rsidRPr="009266B8">
              <w:rPr>
                <w:rFonts w:ascii="Arial" w:hAnsi="Arial" w:cs="Arial"/>
                <w:lang w:val="en-US"/>
              </w:rPr>
              <w:t>343</w:t>
            </w:r>
          </w:p>
        </w:tc>
        <w:tc>
          <w:tcPr>
            <w:tcW w:w="660" w:type="pct"/>
            <w:vAlign w:val="center"/>
            <w:hideMark/>
          </w:tcPr>
          <w:p w14:paraId="405DC7A0" w14:textId="43DC54D5" w:rsidR="00F4476B" w:rsidRPr="009266B8" w:rsidRDefault="00F4476B" w:rsidP="009266B8">
            <w:pPr>
              <w:jc w:val="center"/>
              <w:rPr>
                <w:rFonts w:ascii="Arial" w:hAnsi="Arial" w:cs="Arial"/>
                <w:lang w:val="en-US"/>
              </w:rPr>
            </w:pPr>
            <w:r>
              <w:rPr>
                <w:rFonts w:ascii="Arial" w:hAnsi="Arial" w:cs="Arial"/>
                <w:lang w:val="en-US"/>
              </w:rPr>
              <w:t>84.1±30.9</w:t>
            </w:r>
          </w:p>
        </w:tc>
        <w:tc>
          <w:tcPr>
            <w:tcW w:w="661" w:type="pct"/>
            <w:vAlign w:val="center"/>
            <w:hideMark/>
          </w:tcPr>
          <w:p w14:paraId="68C020E9" w14:textId="4A623CAC" w:rsidR="00F4476B" w:rsidRPr="009266B8" w:rsidRDefault="00F4476B" w:rsidP="009266B8">
            <w:pPr>
              <w:jc w:val="center"/>
              <w:rPr>
                <w:rFonts w:ascii="Arial" w:hAnsi="Arial" w:cs="Arial"/>
                <w:lang w:val="en-US"/>
              </w:rPr>
            </w:pPr>
            <w:r>
              <w:rPr>
                <w:rFonts w:ascii="Arial" w:hAnsi="Arial" w:cs="Arial"/>
                <w:lang w:val="en-US"/>
              </w:rPr>
              <w:t>112.3±32.3</w:t>
            </w:r>
          </w:p>
        </w:tc>
        <w:tc>
          <w:tcPr>
            <w:tcW w:w="727" w:type="pct"/>
            <w:vAlign w:val="center"/>
          </w:tcPr>
          <w:p w14:paraId="2DBB780B" w14:textId="5224FEB1" w:rsidR="00F4476B" w:rsidRPr="009266B8" w:rsidRDefault="00F4476B" w:rsidP="009266B8">
            <w:pPr>
              <w:jc w:val="center"/>
              <w:rPr>
                <w:rFonts w:ascii="Arial" w:hAnsi="Arial" w:cs="Arial"/>
                <w:lang w:val="en-US"/>
              </w:rPr>
            </w:pPr>
            <w:r w:rsidRPr="009266B8">
              <w:rPr>
                <w:rFonts w:ascii="Arial" w:hAnsi="Arial" w:cs="Arial"/>
                <w:lang w:val="en-US"/>
              </w:rPr>
              <w:t>+28</w:t>
            </w:r>
            <w:r>
              <w:rPr>
                <w:rFonts w:ascii="Arial" w:hAnsi="Arial" w:cs="Arial"/>
                <w:lang w:val="en-US"/>
              </w:rPr>
              <w:t>.2±16.4</w:t>
            </w:r>
          </w:p>
        </w:tc>
        <w:tc>
          <w:tcPr>
            <w:tcW w:w="637" w:type="pct"/>
            <w:vAlign w:val="center"/>
          </w:tcPr>
          <w:p w14:paraId="08002CAE" w14:textId="685B77F4" w:rsidR="00F4476B" w:rsidRPr="009266B8" w:rsidRDefault="00F4476B" w:rsidP="009266B8">
            <w:pPr>
              <w:jc w:val="center"/>
              <w:rPr>
                <w:rFonts w:ascii="Arial" w:hAnsi="Arial" w:cs="Arial"/>
                <w:lang w:val="en-US"/>
              </w:rPr>
            </w:pPr>
            <w:r>
              <w:rPr>
                <w:rFonts w:ascii="Arial" w:hAnsi="Arial" w:cs="Arial"/>
                <w:lang w:val="en-US"/>
              </w:rPr>
              <w:t>26.5</w:t>
            </w:r>
          </w:p>
        </w:tc>
        <w:tc>
          <w:tcPr>
            <w:tcW w:w="489" w:type="pct"/>
            <w:vAlign w:val="center"/>
          </w:tcPr>
          <w:p w14:paraId="785D4355" w14:textId="1815BE82" w:rsidR="00F4476B" w:rsidRPr="009266B8" w:rsidRDefault="00F4476B" w:rsidP="009266B8">
            <w:pPr>
              <w:jc w:val="center"/>
              <w:rPr>
                <w:rFonts w:ascii="Arial" w:hAnsi="Arial" w:cs="Arial"/>
                <w:lang w:val="en-US"/>
              </w:rPr>
            </w:pPr>
            <w:r>
              <w:rPr>
                <w:rFonts w:ascii="Arial" w:hAnsi="Arial" w:cs="Arial"/>
                <w:lang w:val="en-US"/>
              </w:rPr>
              <w:t>29.9</w:t>
            </w:r>
          </w:p>
        </w:tc>
        <w:tc>
          <w:tcPr>
            <w:tcW w:w="781" w:type="pct"/>
            <w:vAlign w:val="center"/>
          </w:tcPr>
          <w:p w14:paraId="7C387FD7" w14:textId="433C72E3" w:rsidR="00F4476B" w:rsidRPr="009266B8" w:rsidRDefault="00F4476B" w:rsidP="009266B8">
            <w:pPr>
              <w:jc w:val="center"/>
              <w:rPr>
                <w:rFonts w:ascii="Arial" w:hAnsi="Arial" w:cs="Arial"/>
                <w:lang w:val="en-US"/>
              </w:rPr>
            </w:pPr>
            <w:r w:rsidRPr="009266B8">
              <w:rPr>
                <w:rFonts w:ascii="Arial" w:hAnsi="Arial" w:cs="Arial"/>
                <w:lang w:val="en-US"/>
              </w:rPr>
              <w:t>0.000*</w:t>
            </w:r>
          </w:p>
        </w:tc>
      </w:tr>
      <w:tr w:rsidR="00F4476B" w:rsidRPr="009266B8" w14:paraId="1FB37D4F" w14:textId="77777777" w:rsidTr="007D4EE5">
        <w:trPr>
          <w:trHeight w:val="568"/>
        </w:trPr>
        <w:tc>
          <w:tcPr>
            <w:tcW w:w="713" w:type="pct"/>
            <w:hideMark/>
          </w:tcPr>
          <w:p w14:paraId="2058D6F2" w14:textId="77777777" w:rsidR="00F4476B" w:rsidRPr="009266B8" w:rsidRDefault="00F4476B" w:rsidP="005C3409">
            <w:pPr>
              <w:rPr>
                <w:rFonts w:ascii="Arial" w:hAnsi="Arial" w:cs="Arial"/>
                <w:b/>
                <w:lang w:val="en-US"/>
              </w:rPr>
            </w:pPr>
            <w:r w:rsidRPr="009266B8">
              <w:rPr>
                <w:rFonts w:ascii="Arial" w:hAnsi="Arial" w:cs="Arial"/>
                <w:b/>
                <w:lang w:val="en-US"/>
              </w:rPr>
              <w:t>Treadmill Time (min)</w:t>
            </w:r>
          </w:p>
        </w:tc>
        <w:tc>
          <w:tcPr>
            <w:tcW w:w="332" w:type="pct"/>
            <w:vAlign w:val="center"/>
            <w:hideMark/>
          </w:tcPr>
          <w:p w14:paraId="0B3ACF3E" w14:textId="77777777" w:rsidR="00F4476B" w:rsidRPr="009266B8" w:rsidRDefault="00F4476B" w:rsidP="009266B8">
            <w:pPr>
              <w:jc w:val="center"/>
              <w:rPr>
                <w:rFonts w:ascii="Arial" w:hAnsi="Arial" w:cs="Arial"/>
                <w:lang w:val="en-US"/>
              </w:rPr>
            </w:pPr>
            <w:r w:rsidRPr="009266B8">
              <w:rPr>
                <w:rFonts w:ascii="Arial" w:hAnsi="Arial" w:cs="Arial"/>
                <w:lang w:val="en-US"/>
              </w:rPr>
              <w:t>366</w:t>
            </w:r>
          </w:p>
        </w:tc>
        <w:tc>
          <w:tcPr>
            <w:tcW w:w="660" w:type="pct"/>
            <w:vAlign w:val="center"/>
            <w:hideMark/>
          </w:tcPr>
          <w:p w14:paraId="6A2D4261" w14:textId="7B543784" w:rsidR="00F4476B" w:rsidRPr="009266B8" w:rsidRDefault="00F4476B" w:rsidP="009266B8">
            <w:pPr>
              <w:jc w:val="center"/>
              <w:rPr>
                <w:rFonts w:ascii="Arial" w:hAnsi="Arial" w:cs="Arial"/>
                <w:lang w:val="en-US"/>
              </w:rPr>
            </w:pPr>
            <w:r>
              <w:rPr>
                <w:rFonts w:ascii="Arial" w:hAnsi="Arial" w:cs="Arial"/>
                <w:lang w:val="en-US"/>
              </w:rPr>
              <w:t>9.4±2.3</w:t>
            </w:r>
          </w:p>
        </w:tc>
        <w:tc>
          <w:tcPr>
            <w:tcW w:w="661" w:type="pct"/>
            <w:vAlign w:val="center"/>
            <w:hideMark/>
          </w:tcPr>
          <w:p w14:paraId="655880AB" w14:textId="2D37AE86" w:rsidR="00F4476B" w:rsidRPr="009266B8" w:rsidRDefault="00F4476B" w:rsidP="009266B8">
            <w:pPr>
              <w:jc w:val="center"/>
              <w:rPr>
                <w:rFonts w:ascii="Arial" w:hAnsi="Arial" w:cs="Arial"/>
                <w:lang w:val="en-US"/>
              </w:rPr>
            </w:pPr>
            <w:r>
              <w:rPr>
                <w:rFonts w:ascii="Arial" w:hAnsi="Arial" w:cs="Arial"/>
                <w:lang w:val="en-US"/>
              </w:rPr>
              <w:t>11.8±2.3</w:t>
            </w:r>
          </w:p>
        </w:tc>
        <w:tc>
          <w:tcPr>
            <w:tcW w:w="727" w:type="pct"/>
            <w:vAlign w:val="center"/>
          </w:tcPr>
          <w:p w14:paraId="0F4CFC83" w14:textId="081D5D5E" w:rsidR="00F4476B" w:rsidRPr="009266B8" w:rsidRDefault="00F4476B" w:rsidP="009266B8">
            <w:pPr>
              <w:jc w:val="center"/>
              <w:rPr>
                <w:rFonts w:ascii="Arial" w:hAnsi="Arial" w:cs="Arial"/>
                <w:lang w:val="en-US"/>
              </w:rPr>
            </w:pPr>
            <w:r>
              <w:rPr>
                <w:rFonts w:ascii="Arial" w:hAnsi="Arial" w:cs="Arial"/>
                <w:lang w:val="en-US"/>
              </w:rPr>
              <w:t>+2.4±1.4</w:t>
            </w:r>
          </w:p>
        </w:tc>
        <w:tc>
          <w:tcPr>
            <w:tcW w:w="637" w:type="pct"/>
            <w:vAlign w:val="center"/>
          </w:tcPr>
          <w:p w14:paraId="0341B3CD" w14:textId="153A462A" w:rsidR="00F4476B" w:rsidRPr="009266B8" w:rsidRDefault="00F4476B" w:rsidP="009266B8">
            <w:pPr>
              <w:jc w:val="center"/>
              <w:rPr>
                <w:rFonts w:ascii="Arial" w:hAnsi="Arial" w:cs="Arial"/>
                <w:lang w:val="en-US"/>
              </w:rPr>
            </w:pPr>
            <w:r>
              <w:rPr>
                <w:rFonts w:ascii="Arial" w:hAnsi="Arial" w:cs="Arial"/>
                <w:lang w:val="en-US"/>
              </w:rPr>
              <w:t>2.3</w:t>
            </w:r>
          </w:p>
        </w:tc>
        <w:tc>
          <w:tcPr>
            <w:tcW w:w="489" w:type="pct"/>
            <w:vAlign w:val="center"/>
          </w:tcPr>
          <w:p w14:paraId="1AD84174" w14:textId="77A270ED" w:rsidR="00F4476B" w:rsidRPr="009266B8" w:rsidRDefault="00F4476B" w:rsidP="009266B8">
            <w:pPr>
              <w:jc w:val="center"/>
              <w:rPr>
                <w:rFonts w:ascii="Arial" w:hAnsi="Arial" w:cs="Arial"/>
                <w:lang w:val="en-US"/>
              </w:rPr>
            </w:pPr>
            <w:r>
              <w:rPr>
                <w:rFonts w:ascii="Arial" w:hAnsi="Arial" w:cs="Arial"/>
                <w:lang w:val="en-US"/>
              </w:rPr>
              <w:t>2.6</w:t>
            </w:r>
          </w:p>
        </w:tc>
        <w:tc>
          <w:tcPr>
            <w:tcW w:w="781" w:type="pct"/>
            <w:vAlign w:val="center"/>
          </w:tcPr>
          <w:p w14:paraId="2F34200A" w14:textId="01105798" w:rsidR="00F4476B" w:rsidRPr="009266B8" w:rsidRDefault="00F4476B" w:rsidP="009266B8">
            <w:pPr>
              <w:jc w:val="center"/>
              <w:rPr>
                <w:rFonts w:ascii="Arial" w:hAnsi="Arial" w:cs="Arial"/>
                <w:lang w:val="en-US"/>
              </w:rPr>
            </w:pPr>
            <w:r w:rsidRPr="009266B8">
              <w:rPr>
                <w:rFonts w:ascii="Arial" w:hAnsi="Arial" w:cs="Arial"/>
                <w:lang w:val="en-US"/>
              </w:rPr>
              <w:t>0.000*</w:t>
            </w:r>
          </w:p>
        </w:tc>
      </w:tr>
      <w:tr w:rsidR="00F4476B" w:rsidRPr="009266B8" w14:paraId="1A6759B3" w14:textId="77777777" w:rsidTr="007D4EE5">
        <w:trPr>
          <w:trHeight w:val="505"/>
        </w:trPr>
        <w:tc>
          <w:tcPr>
            <w:tcW w:w="713" w:type="pct"/>
            <w:tcBorders>
              <w:bottom w:val="single" w:sz="24" w:space="0" w:color="000000" w:themeColor="text1"/>
            </w:tcBorders>
            <w:hideMark/>
          </w:tcPr>
          <w:p w14:paraId="43DAF44D" w14:textId="1610D4FB" w:rsidR="00F4476B" w:rsidRPr="009266B8" w:rsidRDefault="00F4476B" w:rsidP="005C3409">
            <w:pPr>
              <w:rPr>
                <w:rFonts w:ascii="Arial" w:hAnsi="Arial" w:cs="Arial"/>
                <w:b/>
                <w:lang w:val="en-US"/>
              </w:rPr>
            </w:pPr>
            <w:r>
              <w:rPr>
                <w:rFonts w:ascii="Arial" w:hAnsi="Arial" w:cs="Arial"/>
                <w:b/>
                <w:lang w:val="en-US"/>
              </w:rPr>
              <w:t>60-sec</w:t>
            </w:r>
            <w:r w:rsidRPr="009266B8">
              <w:rPr>
                <w:rFonts w:ascii="Arial" w:hAnsi="Arial" w:cs="Arial"/>
                <w:b/>
                <w:lang w:val="en-US"/>
              </w:rPr>
              <w:t xml:space="preserve"> HRR (bpm)</w:t>
            </w:r>
          </w:p>
        </w:tc>
        <w:tc>
          <w:tcPr>
            <w:tcW w:w="332" w:type="pct"/>
            <w:tcBorders>
              <w:bottom w:val="single" w:sz="24" w:space="0" w:color="000000" w:themeColor="text1"/>
            </w:tcBorders>
            <w:vAlign w:val="center"/>
            <w:hideMark/>
          </w:tcPr>
          <w:p w14:paraId="41DAF514" w14:textId="77777777" w:rsidR="00F4476B" w:rsidRPr="009266B8" w:rsidRDefault="00F4476B" w:rsidP="009266B8">
            <w:pPr>
              <w:jc w:val="center"/>
              <w:rPr>
                <w:rFonts w:ascii="Arial" w:hAnsi="Arial" w:cs="Arial"/>
                <w:lang w:val="en-US"/>
              </w:rPr>
            </w:pPr>
            <w:r w:rsidRPr="009266B8">
              <w:rPr>
                <w:rFonts w:ascii="Arial" w:hAnsi="Arial" w:cs="Arial"/>
                <w:lang w:val="en-US"/>
              </w:rPr>
              <w:t>358</w:t>
            </w:r>
          </w:p>
        </w:tc>
        <w:tc>
          <w:tcPr>
            <w:tcW w:w="660" w:type="pct"/>
            <w:tcBorders>
              <w:bottom w:val="single" w:sz="24" w:space="0" w:color="000000" w:themeColor="text1"/>
            </w:tcBorders>
            <w:vAlign w:val="center"/>
            <w:hideMark/>
          </w:tcPr>
          <w:p w14:paraId="07F8E892" w14:textId="1960EF36" w:rsidR="00F4476B" w:rsidRPr="009266B8" w:rsidRDefault="00F4476B" w:rsidP="009266B8">
            <w:pPr>
              <w:jc w:val="center"/>
              <w:rPr>
                <w:rFonts w:ascii="Arial" w:hAnsi="Arial" w:cs="Arial"/>
                <w:lang w:val="en-US"/>
              </w:rPr>
            </w:pPr>
            <w:r>
              <w:rPr>
                <w:rFonts w:ascii="Arial" w:hAnsi="Arial" w:cs="Arial"/>
                <w:lang w:val="en-US"/>
              </w:rPr>
              <w:t>65±</w:t>
            </w:r>
            <w:r w:rsidRPr="009266B8">
              <w:rPr>
                <w:rFonts w:ascii="Arial" w:hAnsi="Arial" w:cs="Arial"/>
                <w:lang w:val="en-US"/>
              </w:rPr>
              <w:t>14</w:t>
            </w:r>
          </w:p>
        </w:tc>
        <w:tc>
          <w:tcPr>
            <w:tcW w:w="661" w:type="pct"/>
            <w:tcBorders>
              <w:bottom w:val="single" w:sz="24" w:space="0" w:color="000000" w:themeColor="text1"/>
            </w:tcBorders>
            <w:vAlign w:val="center"/>
            <w:hideMark/>
          </w:tcPr>
          <w:p w14:paraId="72FED685" w14:textId="594E4DDC" w:rsidR="00F4476B" w:rsidRPr="009266B8" w:rsidRDefault="00F4476B" w:rsidP="009266B8">
            <w:pPr>
              <w:jc w:val="center"/>
              <w:rPr>
                <w:rFonts w:ascii="Arial" w:hAnsi="Arial" w:cs="Arial"/>
                <w:lang w:val="en-US"/>
              </w:rPr>
            </w:pPr>
            <w:r>
              <w:rPr>
                <w:rFonts w:ascii="Arial" w:hAnsi="Arial" w:cs="Arial"/>
                <w:lang w:val="en-US"/>
              </w:rPr>
              <w:t>65±</w:t>
            </w:r>
            <w:r w:rsidRPr="009266B8">
              <w:rPr>
                <w:rFonts w:ascii="Arial" w:hAnsi="Arial" w:cs="Arial"/>
                <w:lang w:val="en-US"/>
              </w:rPr>
              <w:t>14</w:t>
            </w:r>
          </w:p>
        </w:tc>
        <w:tc>
          <w:tcPr>
            <w:tcW w:w="727" w:type="pct"/>
            <w:tcBorders>
              <w:bottom w:val="single" w:sz="24" w:space="0" w:color="000000" w:themeColor="text1"/>
            </w:tcBorders>
            <w:vAlign w:val="center"/>
          </w:tcPr>
          <w:p w14:paraId="35788FF9" w14:textId="278AB2A5" w:rsidR="00F4476B" w:rsidRPr="009266B8" w:rsidRDefault="00F4476B" w:rsidP="009266B8">
            <w:pPr>
              <w:jc w:val="center"/>
              <w:rPr>
                <w:rFonts w:ascii="Arial" w:hAnsi="Arial" w:cs="Arial"/>
                <w:lang w:val="en-US"/>
              </w:rPr>
            </w:pPr>
            <w:r>
              <w:rPr>
                <w:rFonts w:ascii="Arial" w:hAnsi="Arial" w:cs="Arial"/>
                <w:lang w:val="en-US"/>
              </w:rPr>
              <w:t>-0.8±14.0</w:t>
            </w:r>
          </w:p>
        </w:tc>
        <w:tc>
          <w:tcPr>
            <w:tcW w:w="637" w:type="pct"/>
            <w:tcBorders>
              <w:bottom w:val="single" w:sz="24" w:space="0" w:color="000000" w:themeColor="text1"/>
            </w:tcBorders>
            <w:vAlign w:val="center"/>
          </w:tcPr>
          <w:p w14:paraId="507EE01E" w14:textId="2DD332BA" w:rsidR="00F4476B" w:rsidRPr="009266B8" w:rsidRDefault="00F4476B" w:rsidP="009266B8">
            <w:pPr>
              <w:jc w:val="center"/>
              <w:rPr>
                <w:rFonts w:ascii="Arial" w:hAnsi="Arial" w:cs="Arial"/>
                <w:lang w:val="en-US"/>
              </w:rPr>
            </w:pPr>
            <w:r>
              <w:rPr>
                <w:rFonts w:ascii="Arial" w:hAnsi="Arial" w:cs="Arial"/>
                <w:lang w:val="en-US"/>
              </w:rPr>
              <w:t>-2.2</w:t>
            </w:r>
          </w:p>
        </w:tc>
        <w:tc>
          <w:tcPr>
            <w:tcW w:w="489" w:type="pct"/>
            <w:tcBorders>
              <w:bottom w:val="single" w:sz="24" w:space="0" w:color="000000" w:themeColor="text1"/>
            </w:tcBorders>
            <w:vAlign w:val="center"/>
          </w:tcPr>
          <w:p w14:paraId="2ADD9C32" w14:textId="1A4DE283" w:rsidR="00F4476B" w:rsidRPr="009266B8" w:rsidRDefault="00F4476B" w:rsidP="009266B8">
            <w:pPr>
              <w:jc w:val="center"/>
              <w:rPr>
                <w:rFonts w:ascii="Arial" w:hAnsi="Arial" w:cs="Arial"/>
                <w:lang w:val="en-US"/>
              </w:rPr>
            </w:pPr>
            <w:r>
              <w:rPr>
                <w:rFonts w:ascii="Arial" w:hAnsi="Arial" w:cs="Arial"/>
                <w:lang w:val="en-US"/>
              </w:rPr>
              <w:t>0.7</w:t>
            </w:r>
          </w:p>
        </w:tc>
        <w:tc>
          <w:tcPr>
            <w:tcW w:w="781" w:type="pct"/>
            <w:tcBorders>
              <w:bottom w:val="single" w:sz="24" w:space="0" w:color="000000" w:themeColor="text1"/>
            </w:tcBorders>
            <w:vAlign w:val="center"/>
          </w:tcPr>
          <w:p w14:paraId="7769BE8E" w14:textId="6AFD0F9F" w:rsidR="00F4476B" w:rsidRPr="009266B8" w:rsidRDefault="00F4476B" w:rsidP="009266B8">
            <w:pPr>
              <w:jc w:val="center"/>
              <w:rPr>
                <w:rFonts w:ascii="Arial" w:hAnsi="Arial" w:cs="Arial"/>
                <w:lang w:val="en-US"/>
              </w:rPr>
            </w:pPr>
            <w:r w:rsidRPr="009266B8">
              <w:rPr>
                <w:rFonts w:ascii="Arial" w:hAnsi="Arial" w:cs="Arial"/>
                <w:lang w:val="en-US"/>
              </w:rPr>
              <w:t>0.297</w:t>
            </w:r>
          </w:p>
        </w:tc>
      </w:tr>
    </w:tbl>
    <w:p w14:paraId="339EC61E" w14:textId="77777777" w:rsidR="007D4EE5" w:rsidRPr="009266B8" w:rsidRDefault="007D4EE5" w:rsidP="007D4EE5">
      <w:pPr>
        <w:rPr>
          <w:rFonts w:ascii="Arial" w:hAnsi="Arial" w:cs="Arial"/>
        </w:rPr>
      </w:pPr>
      <w:r w:rsidRPr="009266B8">
        <w:rPr>
          <w:rFonts w:ascii="Arial" w:hAnsi="Arial" w:cs="Arial"/>
        </w:rPr>
        <w:t>Note: p-values represent the results of paired t-tests conducted for each variable between year 1 and year 2</w:t>
      </w:r>
      <w:r>
        <w:rPr>
          <w:rFonts w:ascii="Arial" w:hAnsi="Arial" w:cs="Arial"/>
        </w:rPr>
        <w:t xml:space="preserve">; * denotes significance at </w:t>
      </w:r>
      <w:r w:rsidRPr="0019483F">
        <w:rPr>
          <w:rFonts w:ascii="Arial" w:hAnsi="Arial" w:cs="Arial"/>
          <w:i/>
        </w:rPr>
        <w:t>p</w:t>
      </w:r>
      <w:r>
        <w:rPr>
          <w:rFonts w:ascii="Arial" w:hAnsi="Arial" w:cs="Arial"/>
        </w:rPr>
        <w:t>&lt;0.05</w:t>
      </w:r>
    </w:p>
    <w:p w14:paraId="2DC8474D" w14:textId="62FF2843" w:rsidR="002B3833" w:rsidRPr="009266B8" w:rsidRDefault="009266B8" w:rsidP="00221010">
      <w:pPr>
        <w:pStyle w:val="Heading1"/>
        <w:spacing w:before="0"/>
        <w:rPr>
          <w:rFonts w:ascii="Arial" w:hAnsi="Arial" w:cs="Arial"/>
          <w:color w:val="auto"/>
          <w:sz w:val="24"/>
          <w:szCs w:val="24"/>
        </w:rPr>
      </w:pPr>
      <w:bookmarkStart w:id="73" w:name="_Toc270529601"/>
      <w:r w:rsidRPr="009266B8">
        <w:rPr>
          <w:rFonts w:ascii="Arial" w:hAnsi="Arial" w:cs="Arial"/>
          <w:color w:val="auto"/>
          <w:sz w:val="24"/>
          <w:szCs w:val="24"/>
        </w:rPr>
        <w:t xml:space="preserve">3.3 </w:t>
      </w:r>
      <w:r w:rsidR="002B3833" w:rsidRPr="009266B8">
        <w:rPr>
          <w:rFonts w:ascii="Arial" w:hAnsi="Arial" w:cs="Arial"/>
          <w:color w:val="auto"/>
          <w:sz w:val="24"/>
          <w:szCs w:val="24"/>
        </w:rPr>
        <w:t>Physical Activity</w:t>
      </w:r>
      <w:bookmarkEnd w:id="73"/>
    </w:p>
    <w:p w14:paraId="77641C9A" w14:textId="77777777" w:rsidR="002B3833" w:rsidRPr="009266B8" w:rsidRDefault="002B3833" w:rsidP="002D671B">
      <w:pPr>
        <w:rPr>
          <w:rFonts w:ascii="Arial" w:hAnsi="Arial" w:cs="Arial"/>
          <w:b/>
        </w:rPr>
      </w:pPr>
    </w:p>
    <w:p w14:paraId="56AA32A9" w14:textId="3240584C" w:rsidR="002B3833" w:rsidRPr="009266B8" w:rsidRDefault="002B3833" w:rsidP="00290393">
      <w:pPr>
        <w:spacing w:line="480" w:lineRule="auto"/>
        <w:ind w:firstLine="284"/>
        <w:rPr>
          <w:rFonts w:ascii="Arial" w:hAnsi="Arial" w:cs="Arial"/>
        </w:rPr>
      </w:pPr>
      <w:r w:rsidRPr="009266B8">
        <w:rPr>
          <w:rFonts w:ascii="Arial" w:hAnsi="Arial" w:cs="Arial"/>
        </w:rPr>
        <w:t xml:space="preserve">Valid accelerometer data were available for 365 participants in year 1 and 367 participants in year 2, which corresponded to 335 participants who had valid accelerometer data at both year 1 and year 2. </w:t>
      </w:r>
      <w:r w:rsidR="00C556FD" w:rsidRPr="009266B8">
        <w:rPr>
          <w:rFonts w:ascii="Arial" w:hAnsi="Arial" w:cs="Arial"/>
        </w:rPr>
        <w:t xml:space="preserve">Of the valid data, participants wore the accelerometers for 5.6 </w:t>
      </w:r>
      <w:r w:rsidR="00C556FD">
        <w:rPr>
          <w:rFonts w:ascii="Arial" w:eastAsia="ＭＳ ゴシック" w:hAnsi="Arial" w:cs="Arial"/>
        </w:rPr>
        <w:t>± 1.3 days and 12.1 ± 0.7 hrs/</w:t>
      </w:r>
      <w:r w:rsidR="00C556FD" w:rsidRPr="009266B8">
        <w:rPr>
          <w:rFonts w:ascii="Arial" w:eastAsia="ＭＳ ゴシック" w:hAnsi="Arial" w:cs="Arial"/>
        </w:rPr>
        <w:t>day at year 1, and 5.9</w:t>
      </w:r>
      <w:r w:rsidR="00C556FD">
        <w:rPr>
          <w:rFonts w:ascii="Arial" w:eastAsia="ＭＳ ゴシック" w:hAnsi="Arial" w:cs="Arial"/>
        </w:rPr>
        <w:t xml:space="preserve"> ±1.3 days and 12.0±0.7 hrs</w:t>
      </w:r>
      <w:r w:rsidR="00C556FD" w:rsidRPr="009266B8">
        <w:rPr>
          <w:rFonts w:ascii="Arial" w:eastAsia="ＭＳ ゴシック" w:hAnsi="Arial" w:cs="Arial"/>
        </w:rPr>
        <w:t xml:space="preserve">/day at year 2. </w:t>
      </w:r>
      <w:r w:rsidRPr="009266B8">
        <w:rPr>
          <w:rFonts w:ascii="Arial" w:hAnsi="Arial" w:cs="Arial"/>
        </w:rPr>
        <w:t>Of these hours, participants engaged in over 4 hours of TPA, which included approximately 1.5 hours of M</w:t>
      </w:r>
      <w:r w:rsidR="005C3409">
        <w:rPr>
          <w:rFonts w:ascii="Arial" w:hAnsi="Arial" w:cs="Arial"/>
        </w:rPr>
        <w:t>VPA</w:t>
      </w:r>
      <w:r w:rsidR="001006E4">
        <w:rPr>
          <w:rFonts w:ascii="Arial" w:hAnsi="Arial" w:cs="Arial"/>
        </w:rPr>
        <w:t xml:space="preserve"> per day</w:t>
      </w:r>
      <w:r w:rsidRPr="009266B8">
        <w:rPr>
          <w:rFonts w:ascii="Arial" w:hAnsi="Arial" w:cs="Arial"/>
        </w:rPr>
        <w:t xml:space="preserve">. Engagement in TPA was not changed from year 1 to year 2, however the volume </w:t>
      </w:r>
      <w:r w:rsidR="004F408E">
        <w:rPr>
          <w:rFonts w:ascii="Arial" w:hAnsi="Arial" w:cs="Arial"/>
        </w:rPr>
        <w:t>o</w:t>
      </w:r>
      <w:r w:rsidR="001006E4">
        <w:rPr>
          <w:rFonts w:ascii="Arial" w:hAnsi="Arial" w:cs="Arial"/>
        </w:rPr>
        <w:t>f LPA decreased 3.23 minutes/</w:t>
      </w:r>
      <w:r w:rsidR="004F408E">
        <w:rPr>
          <w:rFonts w:ascii="Arial" w:hAnsi="Arial" w:cs="Arial"/>
        </w:rPr>
        <w:t xml:space="preserve">day. </w:t>
      </w:r>
      <w:r w:rsidRPr="009266B8">
        <w:rPr>
          <w:rFonts w:ascii="Arial" w:hAnsi="Arial" w:cs="Arial"/>
        </w:rPr>
        <w:t>This was compensated by an increase in the</w:t>
      </w:r>
      <w:r w:rsidR="004F408E">
        <w:rPr>
          <w:rFonts w:ascii="Arial" w:hAnsi="Arial" w:cs="Arial"/>
        </w:rPr>
        <w:t xml:space="preserve"> vo</w:t>
      </w:r>
      <w:r w:rsidR="001006E4">
        <w:rPr>
          <w:rFonts w:ascii="Arial" w:hAnsi="Arial" w:cs="Arial"/>
        </w:rPr>
        <w:t>lume of VPA by 3.65 minutes/</w:t>
      </w:r>
      <w:r w:rsidR="004F408E">
        <w:rPr>
          <w:rFonts w:ascii="Arial" w:hAnsi="Arial" w:cs="Arial"/>
        </w:rPr>
        <w:t xml:space="preserve">day, or an increase of </w:t>
      </w:r>
      <w:r w:rsidR="0019483F">
        <w:rPr>
          <w:rFonts w:ascii="Arial" w:hAnsi="Arial" w:cs="Arial"/>
        </w:rPr>
        <w:t>almost</w:t>
      </w:r>
      <w:r w:rsidR="004F408E">
        <w:rPr>
          <w:rFonts w:ascii="Arial" w:hAnsi="Arial" w:cs="Arial"/>
        </w:rPr>
        <w:t xml:space="preserve"> 30 minutes per week.</w:t>
      </w:r>
      <w:r w:rsidRPr="009266B8">
        <w:rPr>
          <w:rFonts w:ascii="Arial" w:hAnsi="Arial" w:cs="Arial"/>
        </w:rPr>
        <w:t xml:space="preserve"> As a result of the increase in VPA, MVPA also increased 4 minutes</w:t>
      </w:r>
      <w:r w:rsidR="0019483F">
        <w:rPr>
          <w:rFonts w:ascii="Arial" w:hAnsi="Arial" w:cs="Arial"/>
        </w:rPr>
        <w:t xml:space="preserve"> per day</w:t>
      </w:r>
      <w:r w:rsidRPr="009266B8">
        <w:rPr>
          <w:rFonts w:ascii="Arial" w:hAnsi="Arial" w:cs="Arial"/>
        </w:rPr>
        <w:t xml:space="preserve"> from year 1 to year 2. The patterns for change in PA are the same whether examined as volume in minutes per day or, as </w:t>
      </w:r>
      <w:r w:rsidR="005C3409">
        <w:rPr>
          <w:rFonts w:ascii="Arial" w:hAnsi="Arial" w:cs="Arial"/>
        </w:rPr>
        <w:t xml:space="preserve">%WT. </w:t>
      </w:r>
      <w:r w:rsidRPr="009266B8">
        <w:rPr>
          <w:rFonts w:ascii="Arial" w:hAnsi="Arial" w:cs="Arial"/>
        </w:rPr>
        <w:t>To account for the variation in</w:t>
      </w:r>
      <w:r w:rsidR="005C3409">
        <w:rPr>
          <w:rFonts w:ascii="Arial" w:hAnsi="Arial" w:cs="Arial"/>
        </w:rPr>
        <w:t xml:space="preserve"> WT</w:t>
      </w:r>
      <w:r w:rsidRPr="009266B8">
        <w:rPr>
          <w:rFonts w:ascii="Arial" w:hAnsi="Arial" w:cs="Arial"/>
        </w:rPr>
        <w:t xml:space="preserve">, only PA data as </w:t>
      </w:r>
      <w:r w:rsidR="005C3409">
        <w:rPr>
          <w:rFonts w:ascii="Arial" w:hAnsi="Arial" w:cs="Arial"/>
        </w:rPr>
        <w:t xml:space="preserve">%WT was included in subsequent analyses. In addition, only intensities of </w:t>
      </w:r>
      <w:r w:rsidRPr="009266B8">
        <w:rPr>
          <w:rFonts w:ascii="Arial" w:hAnsi="Arial" w:cs="Arial"/>
        </w:rPr>
        <w:t>MVPA and VPA will be included as the aim of this thesis is to investigate the relationship of PA and fitness, and the literature suggests that higher intensity PA is most r</w:t>
      </w:r>
      <w:r w:rsidR="006E2085">
        <w:rPr>
          <w:rFonts w:ascii="Arial" w:hAnsi="Arial" w:cs="Arial"/>
        </w:rPr>
        <w:t xml:space="preserve">elated to fitness </w:t>
      </w:r>
      <w:r w:rsidR="00955BB5">
        <w:rPr>
          <w:rFonts w:ascii="Arial" w:hAnsi="Arial" w:cs="Arial"/>
        </w:rPr>
        <w:fldChar w:fldCharType="begin"/>
      </w:r>
      <w:r w:rsidR="00955BB5">
        <w:rPr>
          <w:rFonts w:ascii="Arial" w:hAnsi="Arial" w:cs="Arial"/>
        </w:rPr>
        <w:instrText>ADDIN RW.CITE{{143 Dencker, Magnus 2006}}</w:instrText>
      </w:r>
      <w:r w:rsidR="00955BB5">
        <w:rPr>
          <w:rFonts w:ascii="Arial" w:hAnsi="Arial" w:cs="Arial"/>
        </w:rPr>
        <w:fldChar w:fldCharType="separate"/>
      </w:r>
      <w:r w:rsidR="00554895" w:rsidRPr="00554895">
        <w:rPr>
          <w:rFonts w:ascii="Arial" w:eastAsia="Times New Roman" w:hAnsi="Arial" w:cs="Arial"/>
        </w:rPr>
        <w:t>(Dencker et al., 2006)</w:t>
      </w:r>
      <w:r w:rsidR="00955BB5">
        <w:rPr>
          <w:rFonts w:ascii="Arial" w:hAnsi="Arial" w:cs="Arial"/>
        </w:rPr>
        <w:fldChar w:fldCharType="end"/>
      </w:r>
      <w:r w:rsidR="00955BB5">
        <w:rPr>
          <w:rFonts w:ascii="Arial" w:hAnsi="Arial" w:cs="Arial"/>
          <w:b/>
        </w:rPr>
        <w:t>.</w:t>
      </w:r>
    </w:p>
    <w:p w14:paraId="6436D0F7" w14:textId="3776C965" w:rsidR="00F00BDC" w:rsidRPr="009266B8" w:rsidRDefault="00F00BDC" w:rsidP="00F00BDC">
      <w:pPr>
        <w:spacing w:line="480" w:lineRule="auto"/>
        <w:ind w:firstLine="284"/>
        <w:rPr>
          <w:rFonts w:ascii="Arial" w:hAnsi="Arial" w:cs="Arial"/>
        </w:rPr>
      </w:pPr>
      <w:r w:rsidRPr="009266B8">
        <w:rPr>
          <w:rFonts w:ascii="Arial" w:hAnsi="Arial" w:cs="Arial"/>
        </w:rPr>
        <w:t xml:space="preserve">Figures </w:t>
      </w:r>
      <w:r>
        <w:rPr>
          <w:rFonts w:ascii="Arial" w:hAnsi="Arial" w:cs="Arial"/>
        </w:rPr>
        <w:t xml:space="preserve">2 and 3 </w:t>
      </w:r>
      <w:r w:rsidRPr="009266B8">
        <w:rPr>
          <w:rFonts w:ascii="Arial" w:hAnsi="Arial" w:cs="Arial"/>
        </w:rPr>
        <w:t>show that both boys and girls increase</w:t>
      </w:r>
      <w:r w:rsidR="005C3409">
        <w:rPr>
          <w:rFonts w:ascii="Arial" w:hAnsi="Arial" w:cs="Arial"/>
        </w:rPr>
        <w:t>d</w:t>
      </w:r>
      <w:r w:rsidRPr="009266B8">
        <w:rPr>
          <w:rFonts w:ascii="Arial" w:hAnsi="Arial" w:cs="Arial"/>
        </w:rPr>
        <w:t xml:space="preserve"> their engagement in MVPA and VPA from year 1 to year 2 (</w:t>
      </w:r>
      <w:r w:rsidRPr="00221010">
        <w:rPr>
          <w:rFonts w:ascii="Arial" w:hAnsi="Arial" w:cs="Arial"/>
          <w:i/>
        </w:rPr>
        <w:t>p</w:t>
      </w:r>
      <w:r w:rsidRPr="009266B8">
        <w:rPr>
          <w:rFonts w:ascii="Arial" w:hAnsi="Arial" w:cs="Arial"/>
        </w:rPr>
        <w:t>=0.000). While both groups increase, boys engaged in more MVPA and VPA than girls at both years 1 and 2 (</w:t>
      </w:r>
      <w:r w:rsidRPr="00221010">
        <w:rPr>
          <w:rFonts w:ascii="Arial" w:hAnsi="Arial" w:cs="Arial"/>
          <w:i/>
        </w:rPr>
        <w:t>p</w:t>
      </w:r>
      <w:r w:rsidRPr="009266B8">
        <w:rPr>
          <w:rFonts w:ascii="Arial" w:hAnsi="Arial" w:cs="Arial"/>
        </w:rPr>
        <w:t>=0.000).</w:t>
      </w:r>
    </w:p>
    <w:p w14:paraId="631909B2" w14:textId="77777777" w:rsidR="005C3409" w:rsidRDefault="005C3409" w:rsidP="00F00BDC">
      <w:pPr>
        <w:rPr>
          <w:rFonts w:ascii="Arial" w:hAnsi="Arial" w:cs="Arial"/>
          <w:b/>
        </w:rPr>
      </w:pPr>
    </w:p>
    <w:p w14:paraId="5295E1FB" w14:textId="77777777" w:rsidR="005C3409" w:rsidRDefault="005C3409" w:rsidP="00F00BDC">
      <w:pPr>
        <w:rPr>
          <w:rFonts w:ascii="Arial" w:hAnsi="Arial" w:cs="Arial"/>
          <w:b/>
        </w:rPr>
      </w:pPr>
    </w:p>
    <w:p w14:paraId="5B0B3EBC" w14:textId="77777777" w:rsidR="005C3409" w:rsidRDefault="005C3409" w:rsidP="00F00BDC">
      <w:pPr>
        <w:rPr>
          <w:rFonts w:ascii="Arial" w:hAnsi="Arial" w:cs="Arial"/>
          <w:b/>
        </w:rPr>
      </w:pPr>
    </w:p>
    <w:p w14:paraId="5972A95B" w14:textId="77777777" w:rsidR="005C3409" w:rsidRDefault="005C3409" w:rsidP="00F00BDC">
      <w:pPr>
        <w:rPr>
          <w:rFonts w:ascii="Arial" w:hAnsi="Arial" w:cs="Arial"/>
          <w:b/>
        </w:rPr>
      </w:pPr>
    </w:p>
    <w:p w14:paraId="1ED7F9F4" w14:textId="77777777" w:rsidR="005C3409" w:rsidRDefault="005C3409" w:rsidP="00F00BDC">
      <w:pPr>
        <w:rPr>
          <w:rFonts w:ascii="Arial" w:hAnsi="Arial" w:cs="Arial"/>
          <w:b/>
        </w:rPr>
      </w:pPr>
    </w:p>
    <w:p w14:paraId="5E9CBCB6" w14:textId="77777777" w:rsidR="005C3409" w:rsidRDefault="005C3409" w:rsidP="00F00BDC">
      <w:pPr>
        <w:rPr>
          <w:rFonts w:ascii="Arial" w:hAnsi="Arial" w:cs="Arial"/>
          <w:b/>
        </w:rPr>
      </w:pPr>
    </w:p>
    <w:p w14:paraId="68038396" w14:textId="77777777" w:rsidR="005C3409" w:rsidRDefault="005C3409" w:rsidP="00F00BDC">
      <w:pPr>
        <w:rPr>
          <w:rFonts w:ascii="Arial" w:hAnsi="Arial" w:cs="Arial"/>
          <w:b/>
        </w:rPr>
      </w:pPr>
    </w:p>
    <w:p w14:paraId="73557902" w14:textId="77777777" w:rsidR="00955BB5" w:rsidRDefault="00955BB5" w:rsidP="00F00BDC">
      <w:pPr>
        <w:rPr>
          <w:rFonts w:ascii="Arial" w:hAnsi="Arial" w:cs="Arial"/>
          <w:b/>
        </w:rPr>
      </w:pPr>
    </w:p>
    <w:p w14:paraId="23B76443" w14:textId="49D0656B" w:rsidR="002B3833" w:rsidRDefault="00F00BDC" w:rsidP="00F00BDC">
      <w:pPr>
        <w:rPr>
          <w:rFonts w:ascii="Arial" w:hAnsi="Arial" w:cs="Arial"/>
        </w:rPr>
      </w:pPr>
      <w:r>
        <w:rPr>
          <w:rFonts w:ascii="Arial" w:hAnsi="Arial" w:cs="Arial"/>
          <w:b/>
        </w:rPr>
        <w:t>Table 5.</w:t>
      </w:r>
      <w:r w:rsidR="002B3833" w:rsidRPr="009266B8">
        <w:rPr>
          <w:rFonts w:ascii="Arial" w:hAnsi="Arial" w:cs="Arial"/>
          <w:b/>
        </w:rPr>
        <w:t xml:space="preserve"> </w:t>
      </w:r>
      <w:r w:rsidR="00184859">
        <w:rPr>
          <w:rFonts w:ascii="Arial" w:hAnsi="Arial" w:cs="Arial"/>
        </w:rPr>
        <w:t>Physical Activity Variables at Year 1 and Y</w:t>
      </w:r>
      <w:r w:rsidR="002B3833" w:rsidRPr="009266B8">
        <w:rPr>
          <w:rFonts w:ascii="Arial" w:hAnsi="Arial" w:cs="Arial"/>
        </w:rPr>
        <w:t>ear 2</w:t>
      </w:r>
    </w:p>
    <w:p w14:paraId="7D5F9335" w14:textId="77777777" w:rsidR="007D4EE5" w:rsidRPr="009266B8" w:rsidRDefault="007D4EE5" w:rsidP="00F00BDC">
      <w:pPr>
        <w:rPr>
          <w:rFonts w:ascii="Arial" w:hAnsi="Arial" w:cs="Arial"/>
        </w:rPr>
      </w:pPr>
    </w:p>
    <w:tbl>
      <w:tblPr>
        <w:tblStyle w:val="TableGrid"/>
        <w:tblW w:w="979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059"/>
        <w:gridCol w:w="1485"/>
        <w:gridCol w:w="1418"/>
        <w:gridCol w:w="1383"/>
        <w:gridCol w:w="1147"/>
        <w:gridCol w:w="1146"/>
        <w:gridCol w:w="1152"/>
      </w:tblGrid>
      <w:tr w:rsidR="00F4476B" w:rsidRPr="009266B8" w14:paraId="5E458432" w14:textId="77777777" w:rsidTr="00557693">
        <w:trPr>
          <w:trHeight w:val="223"/>
        </w:trPr>
        <w:tc>
          <w:tcPr>
            <w:tcW w:w="2059" w:type="dxa"/>
            <w:vMerge w:val="restart"/>
            <w:tcBorders>
              <w:top w:val="single" w:sz="24" w:space="0" w:color="auto"/>
            </w:tcBorders>
            <w:vAlign w:val="center"/>
            <w:hideMark/>
          </w:tcPr>
          <w:p w14:paraId="4D8E31BC" w14:textId="77777777" w:rsidR="00F4476B" w:rsidRPr="009266B8" w:rsidRDefault="00F4476B" w:rsidP="009266B8">
            <w:pPr>
              <w:jc w:val="center"/>
              <w:rPr>
                <w:rFonts w:ascii="Arial" w:hAnsi="Arial" w:cs="Arial"/>
                <w:b/>
                <w:bCs/>
                <w:lang w:val="en-US"/>
              </w:rPr>
            </w:pPr>
            <w:r w:rsidRPr="009266B8">
              <w:rPr>
                <w:rFonts w:ascii="Arial" w:hAnsi="Arial" w:cs="Arial"/>
                <w:b/>
                <w:bCs/>
                <w:lang w:val="en-US"/>
              </w:rPr>
              <w:t>Variable</w:t>
            </w:r>
          </w:p>
          <w:p w14:paraId="6316D981" w14:textId="77777777" w:rsidR="00F4476B" w:rsidRPr="009266B8" w:rsidRDefault="00F4476B" w:rsidP="009266B8">
            <w:pPr>
              <w:jc w:val="center"/>
              <w:rPr>
                <w:rFonts w:ascii="Arial" w:hAnsi="Arial" w:cs="Arial"/>
                <w:lang w:val="en-US"/>
              </w:rPr>
            </w:pPr>
            <w:r w:rsidRPr="009266B8">
              <w:rPr>
                <w:rFonts w:ascii="Arial" w:hAnsi="Arial" w:cs="Arial"/>
                <w:b/>
                <w:bCs/>
                <w:lang w:val="en-US"/>
              </w:rPr>
              <w:t>(n=336)</w:t>
            </w:r>
          </w:p>
        </w:tc>
        <w:tc>
          <w:tcPr>
            <w:tcW w:w="1485" w:type="dxa"/>
            <w:vMerge w:val="restart"/>
            <w:tcBorders>
              <w:top w:val="single" w:sz="24" w:space="0" w:color="auto"/>
            </w:tcBorders>
            <w:vAlign w:val="center"/>
            <w:hideMark/>
          </w:tcPr>
          <w:p w14:paraId="7EA30C64" w14:textId="77777777" w:rsidR="00F4476B" w:rsidRPr="009266B8" w:rsidRDefault="00F4476B" w:rsidP="009266B8">
            <w:pPr>
              <w:jc w:val="center"/>
              <w:rPr>
                <w:rFonts w:ascii="Arial" w:hAnsi="Arial" w:cs="Arial"/>
                <w:lang w:val="en-US"/>
              </w:rPr>
            </w:pPr>
            <w:r w:rsidRPr="009266B8">
              <w:rPr>
                <w:rFonts w:ascii="Arial" w:hAnsi="Arial" w:cs="Arial"/>
                <w:b/>
                <w:bCs/>
                <w:lang w:val="en-US"/>
              </w:rPr>
              <w:t>Year 1</w:t>
            </w:r>
          </w:p>
        </w:tc>
        <w:tc>
          <w:tcPr>
            <w:tcW w:w="1418" w:type="dxa"/>
            <w:vMerge w:val="restart"/>
            <w:tcBorders>
              <w:top w:val="single" w:sz="24" w:space="0" w:color="auto"/>
            </w:tcBorders>
            <w:vAlign w:val="center"/>
            <w:hideMark/>
          </w:tcPr>
          <w:p w14:paraId="501F530F" w14:textId="77777777" w:rsidR="00F4476B" w:rsidRPr="009266B8" w:rsidRDefault="00F4476B" w:rsidP="009266B8">
            <w:pPr>
              <w:jc w:val="center"/>
              <w:rPr>
                <w:rFonts w:ascii="Arial" w:hAnsi="Arial" w:cs="Arial"/>
                <w:lang w:val="en-US"/>
              </w:rPr>
            </w:pPr>
            <w:r w:rsidRPr="009266B8">
              <w:rPr>
                <w:rFonts w:ascii="Arial" w:hAnsi="Arial" w:cs="Arial"/>
                <w:b/>
                <w:bCs/>
                <w:lang w:val="en-US"/>
              </w:rPr>
              <w:t>Year 2</w:t>
            </w:r>
          </w:p>
        </w:tc>
        <w:tc>
          <w:tcPr>
            <w:tcW w:w="1383" w:type="dxa"/>
            <w:vMerge w:val="restart"/>
            <w:tcBorders>
              <w:top w:val="single" w:sz="24" w:space="0" w:color="auto"/>
            </w:tcBorders>
            <w:vAlign w:val="center"/>
            <w:hideMark/>
          </w:tcPr>
          <w:p w14:paraId="5CC254AB" w14:textId="77777777" w:rsidR="00F4476B" w:rsidRPr="009266B8" w:rsidRDefault="00F4476B" w:rsidP="009266B8">
            <w:pPr>
              <w:jc w:val="center"/>
              <w:rPr>
                <w:rFonts w:ascii="Arial" w:hAnsi="Arial" w:cs="Arial"/>
                <w:b/>
                <w:bCs/>
                <w:lang w:val="en-US"/>
              </w:rPr>
            </w:pPr>
            <w:r w:rsidRPr="009266B8">
              <w:rPr>
                <w:rFonts w:ascii="Arial" w:hAnsi="Arial" w:cs="Arial"/>
                <w:b/>
                <w:bCs/>
                <w:lang w:val="en-US"/>
              </w:rPr>
              <w:t>Change</w:t>
            </w:r>
          </w:p>
          <w:p w14:paraId="26370561" w14:textId="77777777" w:rsidR="00F4476B" w:rsidRPr="009266B8" w:rsidRDefault="00F4476B" w:rsidP="009266B8">
            <w:pPr>
              <w:jc w:val="center"/>
              <w:rPr>
                <w:rFonts w:ascii="Arial" w:hAnsi="Arial" w:cs="Arial"/>
                <w:lang w:val="en-US"/>
              </w:rPr>
            </w:pPr>
            <w:r w:rsidRPr="009266B8">
              <w:rPr>
                <w:rFonts w:ascii="Arial" w:hAnsi="Arial" w:cs="Arial"/>
                <w:b/>
                <w:bCs/>
                <w:lang w:val="en-US"/>
              </w:rPr>
              <w:t>(Y2-Y1)</w:t>
            </w:r>
          </w:p>
        </w:tc>
        <w:tc>
          <w:tcPr>
            <w:tcW w:w="2293" w:type="dxa"/>
            <w:gridSpan w:val="2"/>
            <w:tcBorders>
              <w:top w:val="single" w:sz="24" w:space="0" w:color="auto"/>
              <w:bottom w:val="single" w:sz="18" w:space="0" w:color="auto"/>
            </w:tcBorders>
            <w:vAlign w:val="center"/>
          </w:tcPr>
          <w:p w14:paraId="091A95F9" w14:textId="3A5DB09E" w:rsidR="00F4476B" w:rsidRPr="009266B8" w:rsidRDefault="00F4476B" w:rsidP="009266B8">
            <w:pPr>
              <w:jc w:val="center"/>
              <w:rPr>
                <w:rFonts w:ascii="Arial" w:hAnsi="Arial" w:cs="Arial"/>
                <w:lang w:val="en-US"/>
              </w:rPr>
            </w:pPr>
            <w:r w:rsidRPr="00F4476B">
              <w:rPr>
                <w:rFonts w:ascii="Arial" w:hAnsi="Arial" w:cs="Arial"/>
                <w:b/>
                <w:lang w:val="en-US"/>
              </w:rPr>
              <w:t>95% Confidence Interval of the Difference</w:t>
            </w:r>
          </w:p>
        </w:tc>
        <w:tc>
          <w:tcPr>
            <w:tcW w:w="1152" w:type="dxa"/>
            <w:vMerge w:val="restart"/>
            <w:tcBorders>
              <w:top w:val="single" w:sz="24" w:space="0" w:color="auto"/>
            </w:tcBorders>
            <w:vAlign w:val="center"/>
          </w:tcPr>
          <w:p w14:paraId="4740CBAA" w14:textId="77777777" w:rsidR="00583D94" w:rsidRDefault="00583D94" w:rsidP="00583D94">
            <w:pPr>
              <w:jc w:val="center"/>
              <w:rPr>
                <w:rFonts w:ascii="Arial" w:hAnsi="Arial" w:cs="Arial"/>
                <w:b/>
                <w:bCs/>
                <w:i/>
                <w:lang w:val="en-US"/>
              </w:rPr>
            </w:pPr>
            <w:r w:rsidRPr="00583D94">
              <w:rPr>
                <w:rFonts w:ascii="Arial" w:hAnsi="Arial" w:cs="Arial"/>
                <w:b/>
                <w:bCs/>
                <w:i/>
                <w:lang w:val="en-US"/>
              </w:rPr>
              <w:t xml:space="preserve">t-test </w:t>
            </w:r>
          </w:p>
          <w:p w14:paraId="27D62B3D" w14:textId="1BD2185E" w:rsidR="00F4476B" w:rsidRPr="00583D94" w:rsidRDefault="00583D94" w:rsidP="00583D94">
            <w:pPr>
              <w:jc w:val="center"/>
              <w:rPr>
                <w:rFonts w:ascii="Arial" w:hAnsi="Arial" w:cs="Arial"/>
                <w:b/>
                <w:lang w:val="en-US"/>
              </w:rPr>
            </w:pPr>
            <w:r w:rsidRPr="00583D94">
              <w:rPr>
                <w:rFonts w:ascii="Arial" w:hAnsi="Arial" w:cs="Arial"/>
                <w:b/>
                <w:i/>
                <w:lang w:val="en-US"/>
              </w:rPr>
              <w:t>p</w:t>
            </w:r>
            <w:r w:rsidRPr="00583D94">
              <w:rPr>
                <w:rFonts w:ascii="Arial" w:hAnsi="Arial" w:cs="Arial"/>
                <w:b/>
                <w:lang w:val="en-US"/>
              </w:rPr>
              <w:t>-value</w:t>
            </w:r>
            <w:r w:rsidRPr="00583D94">
              <w:rPr>
                <w:rFonts w:ascii="Arial" w:hAnsi="Arial" w:cs="Arial"/>
                <w:b/>
                <w:bCs/>
                <w:lang w:val="en-US"/>
              </w:rPr>
              <w:t xml:space="preserve"> </w:t>
            </w:r>
          </w:p>
        </w:tc>
      </w:tr>
      <w:tr w:rsidR="00F4476B" w:rsidRPr="009266B8" w14:paraId="4780E821" w14:textId="77777777" w:rsidTr="00557693">
        <w:trPr>
          <w:trHeight w:val="222"/>
        </w:trPr>
        <w:tc>
          <w:tcPr>
            <w:tcW w:w="2059" w:type="dxa"/>
            <w:vMerge/>
            <w:tcBorders>
              <w:bottom w:val="single" w:sz="24" w:space="0" w:color="auto"/>
            </w:tcBorders>
            <w:vAlign w:val="center"/>
          </w:tcPr>
          <w:p w14:paraId="2433277B" w14:textId="77777777" w:rsidR="00F4476B" w:rsidRPr="009266B8" w:rsidRDefault="00F4476B" w:rsidP="009266B8">
            <w:pPr>
              <w:jc w:val="center"/>
              <w:rPr>
                <w:rFonts w:ascii="Arial" w:hAnsi="Arial" w:cs="Arial"/>
                <w:b/>
                <w:bCs/>
                <w:lang w:val="en-US"/>
              </w:rPr>
            </w:pPr>
          </w:p>
        </w:tc>
        <w:tc>
          <w:tcPr>
            <w:tcW w:w="1485" w:type="dxa"/>
            <w:vMerge/>
            <w:tcBorders>
              <w:bottom w:val="single" w:sz="24" w:space="0" w:color="auto"/>
            </w:tcBorders>
            <w:vAlign w:val="center"/>
          </w:tcPr>
          <w:p w14:paraId="597E5D0B" w14:textId="77777777" w:rsidR="00F4476B" w:rsidRPr="009266B8" w:rsidRDefault="00F4476B" w:rsidP="009266B8">
            <w:pPr>
              <w:jc w:val="center"/>
              <w:rPr>
                <w:rFonts w:ascii="Arial" w:hAnsi="Arial" w:cs="Arial"/>
                <w:b/>
                <w:bCs/>
                <w:lang w:val="en-US"/>
              </w:rPr>
            </w:pPr>
          </w:p>
        </w:tc>
        <w:tc>
          <w:tcPr>
            <w:tcW w:w="1418" w:type="dxa"/>
            <w:vMerge/>
            <w:tcBorders>
              <w:bottom w:val="single" w:sz="24" w:space="0" w:color="auto"/>
            </w:tcBorders>
            <w:vAlign w:val="center"/>
          </w:tcPr>
          <w:p w14:paraId="5FC45426" w14:textId="77777777" w:rsidR="00F4476B" w:rsidRPr="009266B8" w:rsidRDefault="00F4476B" w:rsidP="009266B8">
            <w:pPr>
              <w:jc w:val="center"/>
              <w:rPr>
                <w:rFonts w:ascii="Arial" w:hAnsi="Arial" w:cs="Arial"/>
                <w:b/>
                <w:bCs/>
                <w:lang w:val="en-US"/>
              </w:rPr>
            </w:pPr>
          </w:p>
        </w:tc>
        <w:tc>
          <w:tcPr>
            <w:tcW w:w="1383" w:type="dxa"/>
            <w:vMerge/>
            <w:tcBorders>
              <w:bottom w:val="single" w:sz="24" w:space="0" w:color="auto"/>
            </w:tcBorders>
            <w:vAlign w:val="center"/>
          </w:tcPr>
          <w:p w14:paraId="09DD17E4" w14:textId="77777777" w:rsidR="00F4476B" w:rsidRPr="009266B8" w:rsidRDefault="00F4476B" w:rsidP="009266B8">
            <w:pPr>
              <w:jc w:val="center"/>
              <w:rPr>
                <w:rFonts w:ascii="Arial" w:hAnsi="Arial" w:cs="Arial"/>
                <w:b/>
                <w:bCs/>
                <w:lang w:val="en-US"/>
              </w:rPr>
            </w:pPr>
          </w:p>
        </w:tc>
        <w:tc>
          <w:tcPr>
            <w:tcW w:w="1147" w:type="dxa"/>
            <w:tcBorders>
              <w:top w:val="single" w:sz="18" w:space="0" w:color="auto"/>
              <w:bottom w:val="single" w:sz="24" w:space="0" w:color="auto"/>
            </w:tcBorders>
            <w:vAlign w:val="center"/>
          </w:tcPr>
          <w:p w14:paraId="1587EBAF" w14:textId="374D616F" w:rsidR="00F4476B" w:rsidRPr="00F4476B" w:rsidRDefault="00F4476B" w:rsidP="009266B8">
            <w:pPr>
              <w:jc w:val="center"/>
              <w:rPr>
                <w:rFonts w:ascii="Arial" w:hAnsi="Arial" w:cs="Arial"/>
                <w:b/>
                <w:lang w:val="en-US"/>
              </w:rPr>
            </w:pPr>
            <w:r w:rsidRPr="00F4476B">
              <w:rPr>
                <w:rFonts w:ascii="Arial" w:hAnsi="Arial" w:cs="Arial"/>
                <w:b/>
                <w:lang w:val="en-US"/>
              </w:rPr>
              <w:t>Lower</w:t>
            </w:r>
          </w:p>
        </w:tc>
        <w:tc>
          <w:tcPr>
            <w:tcW w:w="1146" w:type="dxa"/>
            <w:tcBorders>
              <w:top w:val="single" w:sz="18" w:space="0" w:color="auto"/>
              <w:bottom w:val="single" w:sz="24" w:space="0" w:color="auto"/>
            </w:tcBorders>
            <w:vAlign w:val="center"/>
          </w:tcPr>
          <w:p w14:paraId="01EA3064" w14:textId="2E9FB678" w:rsidR="00F4476B" w:rsidRPr="00F4476B" w:rsidRDefault="00F4476B" w:rsidP="009266B8">
            <w:pPr>
              <w:jc w:val="center"/>
              <w:rPr>
                <w:rFonts w:ascii="Arial" w:hAnsi="Arial" w:cs="Arial"/>
                <w:b/>
                <w:lang w:val="en-US"/>
              </w:rPr>
            </w:pPr>
            <w:r w:rsidRPr="00F4476B">
              <w:rPr>
                <w:rFonts w:ascii="Arial" w:hAnsi="Arial" w:cs="Arial"/>
                <w:b/>
                <w:lang w:val="en-US"/>
              </w:rPr>
              <w:t>Upper</w:t>
            </w:r>
          </w:p>
        </w:tc>
        <w:tc>
          <w:tcPr>
            <w:tcW w:w="1152" w:type="dxa"/>
            <w:vMerge/>
            <w:tcBorders>
              <w:bottom w:val="single" w:sz="24" w:space="0" w:color="auto"/>
            </w:tcBorders>
            <w:vAlign w:val="center"/>
          </w:tcPr>
          <w:p w14:paraId="104F2667" w14:textId="77777777" w:rsidR="00F4476B" w:rsidRPr="009266B8" w:rsidRDefault="00F4476B" w:rsidP="009266B8">
            <w:pPr>
              <w:jc w:val="center"/>
              <w:rPr>
                <w:rFonts w:ascii="Arial" w:hAnsi="Arial" w:cs="Arial"/>
                <w:b/>
                <w:bCs/>
                <w:lang w:val="en-US"/>
              </w:rPr>
            </w:pPr>
          </w:p>
        </w:tc>
      </w:tr>
      <w:tr w:rsidR="00F4476B" w:rsidRPr="009266B8" w14:paraId="5D5AEA1E" w14:textId="77777777" w:rsidTr="00557693">
        <w:trPr>
          <w:trHeight w:val="312"/>
        </w:trPr>
        <w:tc>
          <w:tcPr>
            <w:tcW w:w="2059" w:type="dxa"/>
            <w:tcBorders>
              <w:top w:val="single" w:sz="24" w:space="0" w:color="auto"/>
            </w:tcBorders>
            <w:hideMark/>
          </w:tcPr>
          <w:p w14:paraId="2BED657B" w14:textId="258049C3" w:rsidR="00F4476B" w:rsidRPr="009266B8" w:rsidRDefault="00F4476B" w:rsidP="005C3409">
            <w:pPr>
              <w:rPr>
                <w:rFonts w:ascii="Arial" w:hAnsi="Arial" w:cs="Arial"/>
                <w:lang w:val="en-US"/>
              </w:rPr>
            </w:pPr>
            <w:r w:rsidRPr="009266B8">
              <w:rPr>
                <w:rFonts w:ascii="Arial" w:hAnsi="Arial" w:cs="Arial"/>
                <w:b/>
                <w:bCs/>
                <w:lang w:val="en-US"/>
              </w:rPr>
              <w:t>Wear Time (hrs</w:t>
            </w:r>
            <w:r w:rsidR="004F408E">
              <w:rPr>
                <w:rFonts w:ascii="Arial" w:hAnsi="Arial" w:cs="Arial"/>
                <w:b/>
                <w:bCs/>
                <w:lang w:val="en-US"/>
              </w:rPr>
              <w:t>/day</w:t>
            </w:r>
            <w:r w:rsidRPr="009266B8">
              <w:rPr>
                <w:rFonts w:ascii="Arial" w:hAnsi="Arial" w:cs="Arial"/>
                <w:b/>
                <w:bCs/>
                <w:lang w:val="en-US"/>
              </w:rPr>
              <w:t>)</w:t>
            </w:r>
          </w:p>
        </w:tc>
        <w:tc>
          <w:tcPr>
            <w:tcW w:w="1485" w:type="dxa"/>
            <w:tcBorders>
              <w:top w:val="single" w:sz="24" w:space="0" w:color="auto"/>
            </w:tcBorders>
            <w:vAlign w:val="center"/>
            <w:hideMark/>
          </w:tcPr>
          <w:p w14:paraId="4D5AE810" w14:textId="2A7FAB1C" w:rsidR="00F4476B" w:rsidRPr="009266B8" w:rsidRDefault="00F4476B" w:rsidP="00557693">
            <w:pPr>
              <w:jc w:val="center"/>
              <w:rPr>
                <w:rFonts w:ascii="Arial" w:hAnsi="Arial" w:cs="Arial"/>
                <w:lang w:val="en-US"/>
              </w:rPr>
            </w:pPr>
            <w:r>
              <w:rPr>
                <w:rFonts w:ascii="Arial" w:hAnsi="Arial" w:cs="Arial"/>
                <w:lang w:val="en-US"/>
              </w:rPr>
              <w:t>12.1±0.7</w:t>
            </w:r>
          </w:p>
        </w:tc>
        <w:tc>
          <w:tcPr>
            <w:tcW w:w="1418" w:type="dxa"/>
            <w:tcBorders>
              <w:top w:val="single" w:sz="24" w:space="0" w:color="auto"/>
            </w:tcBorders>
            <w:vAlign w:val="center"/>
            <w:hideMark/>
          </w:tcPr>
          <w:p w14:paraId="3385997C" w14:textId="572DD32D" w:rsidR="00F4476B" w:rsidRPr="009266B8" w:rsidRDefault="00F4476B" w:rsidP="00557693">
            <w:pPr>
              <w:jc w:val="center"/>
              <w:rPr>
                <w:rFonts w:ascii="Arial" w:hAnsi="Arial" w:cs="Arial"/>
                <w:lang w:val="en-US"/>
              </w:rPr>
            </w:pPr>
            <w:r>
              <w:rPr>
                <w:rFonts w:ascii="Arial" w:hAnsi="Arial" w:cs="Arial"/>
                <w:lang w:val="en-US"/>
              </w:rPr>
              <w:t>12.1±0.7</w:t>
            </w:r>
          </w:p>
        </w:tc>
        <w:tc>
          <w:tcPr>
            <w:tcW w:w="1383" w:type="dxa"/>
            <w:tcBorders>
              <w:top w:val="single" w:sz="24" w:space="0" w:color="auto"/>
            </w:tcBorders>
            <w:vAlign w:val="center"/>
          </w:tcPr>
          <w:p w14:paraId="275E0490" w14:textId="566715CA" w:rsidR="00F4476B" w:rsidRPr="009266B8" w:rsidRDefault="00557693" w:rsidP="00557693">
            <w:pPr>
              <w:jc w:val="center"/>
              <w:rPr>
                <w:rFonts w:ascii="Arial" w:hAnsi="Arial" w:cs="Arial"/>
                <w:lang w:val="en-US"/>
              </w:rPr>
            </w:pPr>
            <w:r>
              <w:rPr>
                <w:rFonts w:ascii="Arial" w:hAnsi="Arial" w:cs="Arial"/>
                <w:lang w:val="en-US"/>
              </w:rPr>
              <w:t>+0.0</w:t>
            </w:r>
            <w:r w:rsidR="00F4476B">
              <w:rPr>
                <w:rFonts w:ascii="Arial" w:hAnsi="Arial" w:cs="Arial"/>
                <w:lang w:val="en-US"/>
              </w:rPr>
              <w:t>±0.8</w:t>
            </w:r>
          </w:p>
        </w:tc>
        <w:tc>
          <w:tcPr>
            <w:tcW w:w="1147" w:type="dxa"/>
            <w:tcBorders>
              <w:top w:val="single" w:sz="24" w:space="0" w:color="auto"/>
            </w:tcBorders>
            <w:vAlign w:val="center"/>
          </w:tcPr>
          <w:p w14:paraId="5575D139" w14:textId="0A6DA99C" w:rsidR="00F4476B" w:rsidRPr="009266B8" w:rsidRDefault="00E63A69" w:rsidP="00557693">
            <w:pPr>
              <w:jc w:val="center"/>
              <w:rPr>
                <w:rFonts w:ascii="Arial" w:hAnsi="Arial" w:cs="Arial"/>
                <w:lang w:val="en-US"/>
              </w:rPr>
            </w:pPr>
            <w:r>
              <w:rPr>
                <w:rFonts w:ascii="Arial" w:hAnsi="Arial" w:cs="Arial"/>
                <w:lang w:val="en-US"/>
              </w:rPr>
              <w:t>-0.1</w:t>
            </w:r>
          </w:p>
        </w:tc>
        <w:tc>
          <w:tcPr>
            <w:tcW w:w="1146" w:type="dxa"/>
            <w:tcBorders>
              <w:top w:val="single" w:sz="24" w:space="0" w:color="auto"/>
            </w:tcBorders>
            <w:vAlign w:val="center"/>
          </w:tcPr>
          <w:p w14:paraId="60C1D1A4" w14:textId="2C106D63" w:rsidR="00F4476B" w:rsidRPr="009266B8" w:rsidRDefault="00E63A69" w:rsidP="00557693">
            <w:pPr>
              <w:jc w:val="center"/>
              <w:rPr>
                <w:rFonts w:ascii="Arial" w:hAnsi="Arial" w:cs="Arial"/>
                <w:lang w:val="en-US"/>
              </w:rPr>
            </w:pPr>
            <w:r>
              <w:rPr>
                <w:rFonts w:ascii="Arial" w:hAnsi="Arial" w:cs="Arial"/>
                <w:lang w:val="en-US"/>
              </w:rPr>
              <w:t>0.1</w:t>
            </w:r>
          </w:p>
        </w:tc>
        <w:tc>
          <w:tcPr>
            <w:tcW w:w="1152" w:type="dxa"/>
            <w:tcBorders>
              <w:top w:val="single" w:sz="24" w:space="0" w:color="auto"/>
            </w:tcBorders>
            <w:vAlign w:val="center"/>
          </w:tcPr>
          <w:p w14:paraId="5CE1CBF9" w14:textId="207A468B" w:rsidR="00F4476B" w:rsidRPr="009266B8" w:rsidRDefault="00F4476B" w:rsidP="00557693">
            <w:pPr>
              <w:jc w:val="center"/>
              <w:rPr>
                <w:rFonts w:ascii="Arial" w:hAnsi="Arial" w:cs="Arial"/>
                <w:lang w:val="en-US"/>
              </w:rPr>
            </w:pPr>
            <w:r w:rsidRPr="009266B8">
              <w:rPr>
                <w:rFonts w:ascii="Arial" w:hAnsi="Arial" w:cs="Arial"/>
                <w:lang w:val="en-US"/>
              </w:rPr>
              <w:t>0.921</w:t>
            </w:r>
          </w:p>
        </w:tc>
      </w:tr>
      <w:tr w:rsidR="00F4476B" w:rsidRPr="009266B8" w14:paraId="35A1D25E" w14:textId="77777777" w:rsidTr="00557693">
        <w:trPr>
          <w:trHeight w:val="312"/>
        </w:trPr>
        <w:tc>
          <w:tcPr>
            <w:tcW w:w="2059" w:type="dxa"/>
            <w:hideMark/>
          </w:tcPr>
          <w:p w14:paraId="03D478DD" w14:textId="4920A06B" w:rsidR="00F4476B" w:rsidRPr="009266B8" w:rsidRDefault="00F4476B" w:rsidP="005C3409">
            <w:pPr>
              <w:rPr>
                <w:rFonts w:ascii="Arial" w:hAnsi="Arial" w:cs="Arial"/>
                <w:lang w:val="en-US"/>
              </w:rPr>
            </w:pPr>
            <w:r w:rsidRPr="009266B8">
              <w:rPr>
                <w:rFonts w:ascii="Arial" w:hAnsi="Arial" w:cs="Arial"/>
                <w:b/>
                <w:bCs/>
                <w:lang w:val="en-US"/>
              </w:rPr>
              <w:t>TPA (min</w:t>
            </w:r>
            <w:r w:rsidR="001006E4">
              <w:rPr>
                <w:rFonts w:ascii="Arial" w:hAnsi="Arial" w:cs="Arial"/>
                <w:b/>
                <w:bCs/>
                <w:lang w:val="en-US"/>
              </w:rPr>
              <w:t>/d</w:t>
            </w:r>
            <w:r w:rsidRPr="009266B8">
              <w:rPr>
                <w:rFonts w:ascii="Arial" w:hAnsi="Arial" w:cs="Arial"/>
                <w:b/>
                <w:bCs/>
                <w:lang w:val="en-US"/>
              </w:rPr>
              <w:t>)</w:t>
            </w:r>
          </w:p>
        </w:tc>
        <w:tc>
          <w:tcPr>
            <w:tcW w:w="1485" w:type="dxa"/>
            <w:hideMark/>
          </w:tcPr>
          <w:p w14:paraId="092D6259" w14:textId="7F258FED" w:rsidR="00F4476B" w:rsidRPr="009266B8" w:rsidRDefault="00F4476B" w:rsidP="009266B8">
            <w:pPr>
              <w:jc w:val="center"/>
              <w:rPr>
                <w:rFonts w:ascii="Arial" w:hAnsi="Arial" w:cs="Arial"/>
                <w:lang w:val="en-US"/>
              </w:rPr>
            </w:pPr>
            <w:r>
              <w:rPr>
                <w:rFonts w:ascii="Arial" w:hAnsi="Arial" w:cs="Arial"/>
                <w:lang w:val="en-US"/>
              </w:rPr>
              <w:t>256.2±37.9</w:t>
            </w:r>
          </w:p>
        </w:tc>
        <w:tc>
          <w:tcPr>
            <w:tcW w:w="1418" w:type="dxa"/>
            <w:hideMark/>
          </w:tcPr>
          <w:p w14:paraId="2D229C51" w14:textId="2D1C7394" w:rsidR="00F4476B" w:rsidRPr="009266B8" w:rsidRDefault="00F4476B" w:rsidP="009266B8">
            <w:pPr>
              <w:jc w:val="center"/>
              <w:rPr>
                <w:rFonts w:ascii="Arial" w:hAnsi="Arial" w:cs="Arial"/>
                <w:lang w:val="en-US"/>
              </w:rPr>
            </w:pPr>
            <w:r>
              <w:rPr>
                <w:rFonts w:ascii="Arial" w:hAnsi="Arial" w:cs="Arial"/>
                <w:lang w:val="en-US"/>
              </w:rPr>
              <w:t>257.1±37.1</w:t>
            </w:r>
          </w:p>
        </w:tc>
        <w:tc>
          <w:tcPr>
            <w:tcW w:w="1383" w:type="dxa"/>
          </w:tcPr>
          <w:p w14:paraId="23D39ACE" w14:textId="45CBF257" w:rsidR="00F4476B" w:rsidRPr="009266B8" w:rsidRDefault="00F4476B" w:rsidP="009266B8">
            <w:pPr>
              <w:jc w:val="center"/>
              <w:rPr>
                <w:rFonts w:ascii="Arial" w:hAnsi="Arial" w:cs="Arial"/>
                <w:lang w:val="en-US"/>
              </w:rPr>
            </w:pPr>
            <w:r>
              <w:rPr>
                <w:rFonts w:ascii="Arial" w:hAnsi="Arial" w:cs="Arial"/>
                <w:lang w:val="en-US"/>
              </w:rPr>
              <w:t>+0.9±37.0</w:t>
            </w:r>
          </w:p>
        </w:tc>
        <w:tc>
          <w:tcPr>
            <w:tcW w:w="1147" w:type="dxa"/>
          </w:tcPr>
          <w:p w14:paraId="2727DCA4" w14:textId="2DAA1982" w:rsidR="00F4476B" w:rsidRPr="009266B8" w:rsidRDefault="0041185F" w:rsidP="009266B8">
            <w:pPr>
              <w:jc w:val="center"/>
              <w:rPr>
                <w:rFonts w:ascii="Arial" w:hAnsi="Arial" w:cs="Arial"/>
                <w:lang w:val="en-US"/>
              </w:rPr>
            </w:pPr>
            <w:r>
              <w:rPr>
                <w:rFonts w:ascii="Arial" w:hAnsi="Arial" w:cs="Arial"/>
                <w:lang w:val="en-US"/>
              </w:rPr>
              <w:t>-3.1</w:t>
            </w:r>
          </w:p>
        </w:tc>
        <w:tc>
          <w:tcPr>
            <w:tcW w:w="1146" w:type="dxa"/>
          </w:tcPr>
          <w:p w14:paraId="7A4689BC" w14:textId="71A16BC9" w:rsidR="00F4476B" w:rsidRPr="009266B8" w:rsidRDefault="0041185F" w:rsidP="009266B8">
            <w:pPr>
              <w:jc w:val="center"/>
              <w:rPr>
                <w:rFonts w:ascii="Arial" w:hAnsi="Arial" w:cs="Arial"/>
                <w:lang w:val="en-US"/>
              </w:rPr>
            </w:pPr>
            <w:r>
              <w:rPr>
                <w:rFonts w:ascii="Arial" w:hAnsi="Arial" w:cs="Arial"/>
                <w:lang w:val="en-US"/>
              </w:rPr>
              <w:t>4.8</w:t>
            </w:r>
          </w:p>
        </w:tc>
        <w:tc>
          <w:tcPr>
            <w:tcW w:w="1152" w:type="dxa"/>
          </w:tcPr>
          <w:p w14:paraId="07E6A057" w14:textId="0DF10CD4" w:rsidR="00F4476B" w:rsidRPr="009266B8" w:rsidRDefault="00F4476B" w:rsidP="009266B8">
            <w:pPr>
              <w:jc w:val="center"/>
              <w:rPr>
                <w:rFonts w:ascii="Arial" w:hAnsi="Arial" w:cs="Arial"/>
                <w:lang w:val="en-US"/>
              </w:rPr>
            </w:pPr>
            <w:r w:rsidRPr="009266B8">
              <w:rPr>
                <w:rFonts w:ascii="Arial" w:hAnsi="Arial" w:cs="Arial"/>
                <w:lang w:val="en-US"/>
              </w:rPr>
              <w:t>0.673</w:t>
            </w:r>
          </w:p>
        </w:tc>
      </w:tr>
      <w:tr w:rsidR="00F4476B" w:rsidRPr="009266B8" w14:paraId="43945949" w14:textId="77777777" w:rsidTr="00557693">
        <w:trPr>
          <w:trHeight w:val="312"/>
        </w:trPr>
        <w:tc>
          <w:tcPr>
            <w:tcW w:w="2059" w:type="dxa"/>
            <w:hideMark/>
          </w:tcPr>
          <w:p w14:paraId="1C1032CC" w14:textId="210399DE" w:rsidR="00F4476B" w:rsidRPr="009266B8" w:rsidRDefault="00F4476B" w:rsidP="005C3409">
            <w:pPr>
              <w:rPr>
                <w:rFonts w:ascii="Arial" w:hAnsi="Arial" w:cs="Arial"/>
                <w:lang w:val="en-US"/>
              </w:rPr>
            </w:pPr>
            <w:r w:rsidRPr="009266B8">
              <w:rPr>
                <w:rFonts w:ascii="Arial" w:hAnsi="Arial" w:cs="Arial"/>
                <w:b/>
                <w:bCs/>
                <w:lang w:val="en-US"/>
              </w:rPr>
              <w:t>MVPA (min</w:t>
            </w:r>
            <w:r w:rsidR="001006E4">
              <w:rPr>
                <w:rFonts w:ascii="Arial" w:hAnsi="Arial" w:cs="Arial"/>
                <w:b/>
                <w:bCs/>
                <w:lang w:val="en-US"/>
              </w:rPr>
              <w:t>/d</w:t>
            </w:r>
            <w:r w:rsidRPr="009266B8">
              <w:rPr>
                <w:rFonts w:ascii="Arial" w:hAnsi="Arial" w:cs="Arial"/>
                <w:b/>
                <w:bCs/>
                <w:lang w:val="en-US"/>
              </w:rPr>
              <w:t>)</w:t>
            </w:r>
          </w:p>
        </w:tc>
        <w:tc>
          <w:tcPr>
            <w:tcW w:w="1485" w:type="dxa"/>
            <w:hideMark/>
          </w:tcPr>
          <w:p w14:paraId="34797D00" w14:textId="44FB9B8B" w:rsidR="00F4476B" w:rsidRPr="009266B8" w:rsidRDefault="00F4476B" w:rsidP="009266B8">
            <w:pPr>
              <w:jc w:val="center"/>
              <w:rPr>
                <w:rFonts w:ascii="Arial" w:hAnsi="Arial" w:cs="Arial"/>
                <w:lang w:val="en-US"/>
              </w:rPr>
            </w:pPr>
            <w:r>
              <w:rPr>
                <w:rFonts w:ascii="Arial" w:hAnsi="Arial" w:cs="Arial"/>
                <w:lang w:val="en-US"/>
              </w:rPr>
              <w:t>96.3±21.6</w:t>
            </w:r>
          </w:p>
        </w:tc>
        <w:tc>
          <w:tcPr>
            <w:tcW w:w="1418" w:type="dxa"/>
            <w:hideMark/>
          </w:tcPr>
          <w:p w14:paraId="33BD2804" w14:textId="369ECAB6" w:rsidR="00F4476B" w:rsidRPr="009266B8" w:rsidRDefault="00F4476B" w:rsidP="009266B8">
            <w:pPr>
              <w:jc w:val="center"/>
              <w:rPr>
                <w:rFonts w:ascii="Arial" w:hAnsi="Arial" w:cs="Arial"/>
                <w:lang w:val="en-US"/>
              </w:rPr>
            </w:pPr>
            <w:r>
              <w:rPr>
                <w:rFonts w:ascii="Arial" w:hAnsi="Arial" w:cs="Arial"/>
                <w:lang w:val="en-US"/>
              </w:rPr>
              <w:t>100.5±21.6</w:t>
            </w:r>
          </w:p>
        </w:tc>
        <w:tc>
          <w:tcPr>
            <w:tcW w:w="1383" w:type="dxa"/>
          </w:tcPr>
          <w:p w14:paraId="7AB4F213" w14:textId="66470C4C" w:rsidR="00F4476B" w:rsidRPr="009266B8" w:rsidRDefault="00F4476B" w:rsidP="009266B8">
            <w:pPr>
              <w:jc w:val="center"/>
              <w:rPr>
                <w:rFonts w:ascii="Arial" w:hAnsi="Arial" w:cs="Arial"/>
                <w:lang w:val="en-US"/>
              </w:rPr>
            </w:pPr>
            <w:r>
              <w:rPr>
                <w:rFonts w:ascii="Arial" w:hAnsi="Arial" w:cs="Arial"/>
                <w:lang w:val="en-US"/>
              </w:rPr>
              <w:t>+4.2±</w:t>
            </w:r>
            <w:r w:rsidRPr="009266B8">
              <w:rPr>
                <w:rFonts w:ascii="Arial" w:hAnsi="Arial" w:cs="Arial"/>
                <w:lang w:val="en-US"/>
              </w:rPr>
              <w:t>20.</w:t>
            </w:r>
            <w:r>
              <w:rPr>
                <w:rFonts w:ascii="Arial" w:hAnsi="Arial" w:cs="Arial"/>
                <w:lang w:val="en-US"/>
              </w:rPr>
              <w:t>8</w:t>
            </w:r>
          </w:p>
        </w:tc>
        <w:tc>
          <w:tcPr>
            <w:tcW w:w="1147" w:type="dxa"/>
          </w:tcPr>
          <w:p w14:paraId="74B5F95B" w14:textId="58B0FCDF" w:rsidR="00F4476B" w:rsidRPr="009266B8" w:rsidRDefault="0041185F" w:rsidP="009266B8">
            <w:pPr>
              <w:jc w:val="center"/>
              <w:rPr>
                <w:rFonts w:ascii="Arial" w:hAnsi="Arial" w:cs="Arial"/>
                <w:lang w:val="en-US"/>
              </w:rPr>
            </w:pPr>
            <w:r>
              <w:rPr>
                <w:rFonts w:ascii="Arial" w:hAnsi="Arial" w:cs="Arial"/>
                <w:lang w:val="en-US"/>
              </w:rPr>
              <w:t>1.9</w:t>
            </w:r>
          </w:p>
        </w:tc>
        <w:tc>
          <w:tcPr>
            <w:tcW w:w="1146" w:type="dxa"/>
          </w:tcPr>
          <w:p w14:paraId="4F7C1D57" w14:textId="18E1E4C9" w:rsidR="00F4476B" w:rsidRPr="009266B8" w:rsidRDefault="0041185F" w:rsidP="009266B8">
            <w:pPr>
              <w:jc w:val="center"/>
              <w:rPr>
                <w:rFonts w:ascii="Arial" w:hAnsi="Arial" w:cs="Arial"/>
                <w:lang w:val="en-US"/>
              </w:rPr>
            </w:pPr>
            <w:r>
              <w:rPr>
                <w:rFonts w:ascii="Arial" w:hAnsi="Arial" w:cs="Arial"/>
                <w:lang w:val="en-US"/>
              </w:rPr>
              <w:t>6.4</w:t>
            </w:r>
          </w:p>
        </w:tc>
        <w:tc>
          <w:tcPr>
            <w:tcW w:w="1152" w:type="dxa"/>
          </w:tcPr>
          <w:p w14:paraId="0AB7ADD4" w14:textId="7385DBAF" w:rsidR="00F4476B" w:rsidRPr="009266B8" w:rsidRDefault="00F4476B" w:rsidP="009266B8">
            <w:pPr>
              <w:jc w:val="center"/>
              <w:rPr>
                <w:rFonts w:ascii="Arial" w:hAnsi="Arial" w:cs="Arial"/>
                <w:lang w:val="en-US"/>
              </w:rPr>
            </w:pPr>
            <w:r w:rsidRPr="009266B8">
              <w:rPr>
                <w:rFonts w:ascii="Arial" w:hAnsi="Arial" w:cs="Arial"/>
                <w:lang w:val="en-US"/>
              </w:rPr>
              <w:t>0.000*</w:t>
            </w:r>
          </w:p>
        </w:tc>
      </w:tr>
      <w:tr w:rsidR="00F4476B" w:rsidRPr="009266B8" w14:paraId="066C4D7D" w14:textId="77777777" w:rsidTr="00557693">
        <w:trPr>
          <w:trHeight w:val="312"/>
        </w:trPr>
        <w:tc>
          <w:tcPr>
            <w:tcW w:w="2059" w:type="dxa"/>
            <w:hideMark/>
          </w:tcPr>
          <w:p w14:paraId="2D3212FF" w14:textId="09066EAC" w:rsidR="00F4476B" w:rsidRPr="009266B8" w:rsidRDefault="00F4476B" w:rsidP="005C3409">
            <w:pPr>
              <w:rPr>
                <w:rFonts w:ascii="Arial" w:hAnsi="Arial" w:cs="Arial"/>
                <w:lang w:val="en-US"/>
              </w:rPr>
            </w:pPr>
            <w:r w:rsidRPr="009266B8">
              <w:rPr>
                <w:rFonts w:ascii="Arial" w:hAnsi="Arial" w:cs="Arial"/>
                <w:b/>
                <w:bCs/>
                <w:lang w:val="en-US"/>
              </w:rPr>
              <w:t>VPA (min</w:t>
            </w:r>
            <w:r w:rsidR="001006E4">
              <w:rPr>
                <w:rFonts w:ascii="Arial" w:hAnsi="Arial" w:cs="Arial"/>
                <w:b/>
                <w:bCs/>
                <w:lang w:val="en-US"/>
              </w:rPr>
              <w:t>/d</w:t>
            </w:r>
            <w:r w:rsidRPr="009266B8">
              <w:rPr>
                <w:rFonts w:ascii="Arial" w:hAnsi="Arial" w:cs="Arial"/>
                <w:b/>
                <w:bCs/>
                <w:lang w:val="en-US"/>
              </w:rPr>
              <w:t>)</w:t>
            </w:r>
          </w:p>
        </w:tc>
        <w:tc>
          <w:tcPr>
            <w:tcW w:w="1485" w:type="dxa"/>
            <w:hideMark/>
          </w:tcPr>
          <w:p w14:paraId="750F936E" w14:textId="54519630" w:rsidR="00F4476B" w:rsidRPr="009266B8" w:rsidRDefault="00F4476B" w:rsidP="009266B8">
            <w:pPr>
              <w:jc w:val="center"/>
              <w:rPr>
                <w:rFonts w:ascii="Arial" w:hAnsi="Arial" w:cs="Arial"/>
                <w:lang w:val="en-US"/>
              </w:rPr>
            </w:pPr>
            <w:r>
              <w:rPr>
                <w:rFonts w:ascii="Arial" w:hAnsi="Arial" w:cs="Arial"/>
                <w:lang w:val="en-US"/>
              </w:rPr>
              <w:t>41.9±12.6</w:t>
            </w:r>
          </w:p>
        </w:tc>
        <w:tc>
          <w:tcPr>
            <w:tcW w:w="1418" w:type="dxa"/>
            <w:hideMark/>
          </w:tcPr>
          <w:p w14:paraId="7197D825" w14:textId="69D8102F" w:rsidR="00F4476B" w:rsidRPr="009266B8" w:rsidRDefault="00F4476B" w:rsidP="009266B8">
            <w:pPr>
              <w:jc w:val="center"/>
              <w:rPr>
                <w:rFonts w:ascii="Arial" w:hAnsi="Arial" w:cs="Arial"/>
                <w:lang w:val="en-US"/>
              </w:rPr>
            </w:pPr>
            <w:r>
              <w:rPr>
                <w:rFonts w:ascii="Arial" w:hAnsi="Arial" w:cs="Arial"/>
                <w:lang w:val="en-US"/>
              </w:rPr>
              <w:t>45.5±13.1</w:t>
            </w:r>
          </w:p>
        </w:tc>
        <w:tc>
          <w:tcPr>
            <w:tcW w:w="1383" w:type="dxa"/>
          </w:tcPr>
          <w:p w14:paraId="694C06F0" w14:textId="3E8CADEF" w:rsidR="00F4476B" w:rsidRPr="009266B8" w:rsidRDefault="00F4476B" w:rsidP="009266B8">
            <w:pPr>
              <w:jc w:val="center"/>
              <w:rPr>
                <w:rFonts w:ascii="Arial" w:hAnsi="Arial" w:cs="Arial"/>
                <w:lang w:val="en-US"/>
              </w:rPr>
            </w:pPr>
            <w:r>
              <w:rPr>
                <w:rFonts w:ascii="Arial" w:hAnsi="Arial" w:cs="Arial"/>
                <w:lang w:val="en-US"/>
              </w:rPr>
              <w:t>+3.7±</w:t>
            </w:r>
            <w:r w:rsidRPr="009266B8">
              <w:rPr>
                <w:rFonts w:ascii="Arial" w:hAnsi="Arial" w:cs="Arial"/>
                <w:lang w:val="en-US"/>
              </w:rPr>
              <w:t>12.4</w:t>
            </w:r>
          </w:p>
        </w:tc>
        <w:tc>
          <w:tcPr>
            <w:tcW w:w="1147" w:type="dxa"/>
          </w:tcPr>
          <w:p w14:paraId="7D6165C4" w14:textId="2D12AA78" w:rsidR="00F4476B" w:rsidRPr="009266B8" w:rsidRDefault="0041185F" w:rsidP="009266B8">
            <w:pPr>
              <w:jc w:val="center"/>
              <w:rPr>
                <w:rFonts w:ascii="Arial" w:hAnsi="Arial" w:cs="Arial"/>
                <w:lang w:val="en-US"/>
              </w:rPr>
            </w:pPr>
            <w:r>
              <w:rPr>
                <w:rFonts w:ascii="Arial" w:hAnsi="Arial" w:cs="Arial"/>
                <w:lang w:val="en-US"/>
              </w:rPr>
              <w:t>2.3</w:t>
            </w:r>
          </w:p>
        </w:tc>
        <w:tc>
          <w:tcPr>
            <w:tcW w:w="1146" w:type="dxa"/>
          </w:tcPr>
          <w:p w14:paraId="16F5F15C" w14:textId="402280F4" w:rsidR="00F4476B" w:rsidRPr="009266B8" w:rsidRDefault="0041185F" w:rsidP="009266B8">
            <w:pPr>
              <w:jc w:val="center"/>
              <w:rPr>
                <w:rFonts w:ascii="Arial" w:hAnsi="Arial" w:cs="Arial"/>
                <w:lang w:val="en-US"/>
              </w:rPr>
            </w:pPr>
            <w:r>
              <w:rPr>
                <w:rFonts w:ascii="Arial" w:hAnsi="Arial" w:cs="Arial"/>
                <w:lang w:val="en-US"/>
              </w:rPr>
              <w:t>5.0</w:t>
            </w:r>
          </w:p>
        </w:tc>
        <w:tc>
          <w:tcPr>
            <w:tcW w:w="1152" w:type="dxa"/>
          </w:tcPr>
          <w:p w14:paraId="24B31D00" w14:textId="7149AB07" w:rsidR="00F4476B" w:rsidRPr="009266B8" w:rsidRDefault="00F4476B" w:rsidP="009266B8">
            <w:pPr>
              <w:jc w:val="center"/>
              <w:rPr>
                <w:rFonts w:ascii="Arial" w:hAnsi="Arial" w:cs="Arial"/>
                <w:lang w:val="en-US"/>
              </w:rPr>
            </w:pPr>
            <w:r w:rsidRPr="009266B8">
              <w:rPr>
                <w:rFonts w:ascii="Arial" w:hAnsi="Arial" w:cs="Arial"/>
                <w:lang w:val="en-US"/>
              </w:rPr>
              <w:t>0.000*</w:t>
            </w:r>
          </w:p>
        </w:tc>
      </w:tr>
      <w:tr w:rsidR="00F4476B" w:rsidRPr="009266B8" w14:paraId="04508A38" w14:textId="77777777" w:rsidTr="00557693">
        <w:trPr>
          <w:trHeight w:val="312"/>
        </w:trPr>
        <w:tc>
          <w:tcPr>
            <w:tcW w:w="2059" w:type="dxa"/>
            <w:hideMark/>
          </w:tcPr>
          <w:p w14:paraId="03E568A4" w14:textId="13617931" w:rsidR="00F4476B" w:rsidRPr="009266B8" w:rsidRDefault="00F4476B" w:rsidP="005C3409">
            <w:pPr>
              <w:rPr>
                <w:rFonts w:ascii="Arial" w:hAnsi="Arial" w:cs="Arial"/>
                <w:lang w:val="en-US"/>
              </w:rPr>
            </w:pPr>
            <w:r w:rsidRPr="009266B8">
              <w:rPr>
                <w:rFonts w:ascii="Arial" w:hAnsi="Arial" w:cs="Arial"/>
                <w:b/>
                <w:bCs/>
                <w:lang w:val="en-US"/>
              </w:rPr>
              <w:t>LPA (min</w:t>
            </w:r>
            <w:r w:rsidR="001006E4">
              <w:rPr>
                <w:rFonts w:ascii="Arial" w:hAnsi="Arial" w:cs="Arial"/>
                <w:b/>
                <w:bCs/>
                <w:lang w:val="en-US"/>
              </w:rPr>
              <w:t>/d</w:t>
            </w:r>
            <w:r w:rsidRPr="009266B8">
              <w:rPr>
                <w:rFonts w:ascii="Arial" w:hAnsi="Arial" w:cs="Arial"/>
                <w:b/>
                <w:bCs/>
                <w:lang w:val="en-US"/>
              </w:rPr>
              <w:t>)</w:t>
            </w:r>
          </w:p>
        </w:tc>
        <w:tc>
          <w:tcPr>
            <w:tcW w:w="1485" w:type="dxa"/>
            <w:hideMark/>
          </w:tcPr>
          <w:p w14:paraId="12EBFFD9" w14:textId="68E7D776" w:rsidR="00F4476B" w:rsidRPr="009266B8" w:rsidRDefault="00F4476B" w:rsidP="009266B8">
            <w:pPr>
              <w:jc w:val="center"/>
              <w:rPr>
                <w:rFonts w:ascii="Arial" w:hAnsi="Arial" w:cs="Arial"/>
                <w:lang w:val="en-US"/>
              </w:rPr>
            </w:pPr>
            <w:r>
              <w:rPr>
                <w:rFonts w:ascii="Arial" w:hAnsi="Arial" w:cs="Arial"/>
                <w:lang w:val="en-US"/>
              </w:rPr>
              <w:t>159.9±22.2</w:t>
            </w:r>
          </w:p>
        </w:tc>
        <w:tc>
          <w:tcPr>
            <w:tcW w:w="1418" w:type="dxa"/>
            <w:hideMark/>
          </w:tcPr>
          <w:p w14:paraId="02C2D804" w14:textId="03132CA8" w:rsidR="00F4476B" w:rsidRPr="009266B8" w:rsidRDefault="00F4476B" w:rsidP="009266B8">
            <w:pPr>
              <w:jc w:val="center"/>
              <w:rPr>
                <w:rFonts w:ascii="Arial" w:hAnsi="Arial" w:cs="Arial"/>
                <w:lang w:val="en-US"/>
              </w:rPr>
            </w:pPr>
            <w:r>
              <w:rPr>
                <w:rFonts w:ascii="Arial" w:hAnsi="Arial" w:cs="Arial"/>
                <w:lang w:val="en-US"/>
              </w:rPr>
              <w:t>156.7±21.3</w:t>
            </w:r>
          </w:p>
        </w:tc>
        <w:tc>
          <w:tcPr>
            <w:tcW w:w="1383" w:type="dxa"/>
          </w:tcPr>
          <w:p w14:paraId="07E5BD11" w14:textId="1936BA4B" w:rsidR="00F4476B" w:rsidRPr="009266B8" w:rsidRDefault="00F4476B" w:rsidP="009266B8">
            <w:pPr>
              <w:jc w:val="center"/>
              <w:rPr>
                <w:rFonts w:ascii="Arial" w:hAnsi="Arial" w:cs="Arial"/>
                <w:lang w:val="en-US"/>
              </w:rPr>
            </w:pPr>
            <w:r>
              <w:rPr>
                <w:rFonts w:ascii="Arial" w:hAnsi="Arial" w:cs="Arial"/>
                <w:lang w:val="en-US"/>
              </w:rPr>
              <w:t>-3.2±21.1</w:t>
            </w:r>
          </w:p>
        </w:tc>
        <w:tc>
          <w:tcPr>
            <w:tcW w:w="1147" w:type="dxa"/>
          </w:tcPr>
          <w:p w14:paraId="7A8F0D47" w14:textId="06B9F5CC" w:rsidR="00F4476B" w:rsidRPr="009266B8" w:rsidRDefault="0041185F" w:rsidP="009266B8">
            <w:pPr>
              <w:jc w:val="center"/>
              <w:rPr>
                <w:rFonts w:ascii="Arial" w:hAnsi="Arial" w:cs="Arial"/>
                <w:lang w:val="en-US"/>
              </w:rPr>
            </w:pPr>
            <w:r>
              <w:rPr>
                <w:rFonts w:ascii="Arial" w:hAnsi="Arial" w:cs="Arial"/>
                <w:lang w:val="en-US"/>
              </w:rPr>
              <w:t>-5.5</w:t>
            </w:r>
          </w:p>
        </w:tc>
        <w:tc>
          <w:tcPr>
            <w:tcW w:w="1146" w:type="dxa"/>
          </w:tcPr>
          <w:p w14:paraId="2A2D694F" w14:textId="27174ED4" w:rsidR="00F4476B" w:rsidRPr="009266B8" w:rsidRDefault="0041185F" w:rsidP="009266B8">
            <w:pPr>
              <w:jc w:val="center"/>
              <w:rPr>
                <w:rFonts w:ascii="Arial" w:hAnsi="Arial" w:cs="Arial"/>
                <w:lang w:val="en-US"/>
              </w:rPr>
            </w:pPr>
            <w:r>
              <w:rPr>
                <w:rFonts w:ascii="Arial" w:hAnsi="Arial" w:cs="Arial"/>
                <w:lang w:val="en-US"/>
              </w:rPr>
              <w:t>-1.0</w:t>
            </w:r>
          </w:p>
        </w:tc>
        <w:tc>
          <w:tcPr>
            <w:tcW w:w="1152" w:type="dxa"/>
          </w:tcPr>
          <w:p w14:paraId="1392DDB8" w14:textId="32331F75" w:rsidR="00F4476B" w:rsidRPr="009266B8" w:rsidRDefault="00F4476B" w:rsidP="009266B8">
            <w:pPr>
              <w:jc w:val="center"/>
              <w:rPr>
                <w:rFonts w:ascii="Arial" w:hAnsi="Arial" w:cs="Arial"/>
                <w:lang w:val="en-US"/>
              </w:rPr>
            </w:pPr>
            <w:r w:rsidRPr="009266B8">
              <w:rPr>
                <w:rFonts w:ascii="Arial" w:hAnsi="Arial" w:cs="Arial"/>
                <w:lang w:val="en-US"/>
              </w:rPr>
              <w:t>0.005*</w:t>
            </w:r>
          </w:p>
        </w:tc>
      </w:tr>
      <w:tr w:rsidR="00F4476B" w:rsidRPr="009266B8" w14:paraId="3908021E" w14:textId="77777777" w:rsidTr="00557693">
        <w:trPr>
          <w:trHeight w:val="312"/>
        </w:trPr>
        <w:tc>
          <w:tcPr>
            <w:tcW w:w="2059" w:type="dxa"/>
            <w:hideMark/>
          </w:tcPr>
          <w:p w14:paraId="20D33B48" w14:textId="26D7621F" w:rsidR="00F4476B" w:rsidRPr="009266B8" w:rsidRDefault="00F4476B" w:rsidP="005C3409">
            <w:pPr>
              <w:rPr>
                <w:rFonts w:ascii="Arial" w:hAnsi="Arial" w:cs="Arial"/>
                <w:lang w:val="en-US"/>
              </w:rPr>
            </w:pPr>
            <w:r w:rsidRPr="009266B8">
              <w:rPr>
                <w:rFonts w:ascii="Arial" w:hAnsi="Arial" w:cs="Arial"/>
                <w:b/>
                <w:bCs/>
                <w:lang w:val="en-US"/>
              </w:rPr>
              <w:t>TPA</w:t>
            </w:r>
            <w:r>
              <w:rPr>
                <w:rFonts w:ascii="Arial" w:hAnsi="Arial" w:cs="Arial"/>
                <w:b/>
                <w:bCs/>
                <w:lang w:val="en-US"/>
              </w:rPr>
              <w:t xml:space="preserve"> (%WT)</w:t>
            </w:r>
          </w:p>
        </w:tc>
        <w:tc>
          <w:tcPr>
            <w:tcW w:w="1485" w:type="dxa"/>
            <w:hideMark/>
          </w:tcPr>
          <w:p w14:paraId="62960C70" w14:textId="33169628" w:rsidR="00F4476B" w:rsidRPr="009266B8" w:rsidRDefault="00F4476B" w:rsidP="009266B8">
            <w:pPr>
              <w:jc w:val="center"/>
              <w:rPr>
                <w:rFonts w:ascii="Arial" w:hAnsi="Arial" w:cs="Arial"/>
                <w:lang w:val="en-US"/>
              </w:rPr>
            </w:pPr>
            <w:r>
              <w:rPr>
                <w:rFonts w:ascii="Arial" w:hAnsi="Arial" w:cs="Arial"/>
                <w:lang w:val="en-US"/>
              </w:rPr>
              <w:t>35.5±5.0</w:t>
            </w:r>
          </w:p>
        </w:tc>
        <w:tc>
          <w:tcPr>
            <w:tcW w:w="1418" w:type="dxa"/>
            <w:hideMark/>
          </w:tcPr>
          <w:p w14:paraId="31680DA0" w14:textId="28785862" w:rsidR="00F4476B" w:rsidRPr="009266B8" w:rsidRDefault="00F4476B" w:rsidP="009266B8">
            <w:pPr>
              <w:jc w:val="center"/>
              <w:rPr>
                <w:rFonts w:ascii="Arial" w:hAnsi="Arial" w:cs="Arial"/>
                <w:lang w:val="en-US"/>
              </w:rPr>
            </w:pPr>
            <w:r>
              <w:rPr>
                <w:rFonts w:ascii="Arial" w:hAnsi="Arial" w:cs="Arial"/>
                <w:lang w:val="en-US"/>
              </w:rPr>
              <w:t>35.6±5.1</w:t>
            </w:r>
          </w:p>
        </w:tc>
        <w:tc>
          <w:tcPr>
            <w:tcW w:w="1383" w:type="dxa"/>
          </w:tcPr>
          <w:p w14:paraId="7FDF88B1" w14:textId="79F5A2AD" w:rsidR="00F4476B" w:rsidRPr="009266B8" w:rsidRDefault="00F4476B" w:rsidP="009266B8">
            <w:pPr>
              <w:jc w:val="center"/>
              <w:rPr>
                <w:rFonts w:ascii="Arial" w:hAnsi="Arial" w:cs="Arial"/>
                <w:lang w:val="en-US"/>
              </w:rPr>
            </w:pPr>
            <w:r>
              <w:rPr>
                <w:rFonts w:ascii="Arial" w:hAnsi="Arial" w:cs="Arial"/>
                <w:lang w:val="en-US"/>
              </w:rPr>
              <w:t>+0.1</w:t>
            </w:r>
            <w:r w:rsidRPr="009266B8">
              <w:rPr>
                <w:rFonts w:ascii="Arial" w:hAnsi="Arial" w:cs="Arial"/>
                <w:lang w:val="en-US"/>
              </w:rPr>
              <w:t>±4.5</w:t>
            </w:r>
          </w:p>
        </w:tc>
        <w:tc>
          <w:tcPr>
            <w:tcW w:w="1147" w:type="dxa"/>
          </w:tcPr>
          <w:p w14:paraId="14DD9E65" w14:textId="6E97D3BF" w:rsidR="00F4476B" w:rsidRPr="009266B8" w:rsidRDefault="0041185F" w:rsidP="009266B8">
            <w:pPr>
              <w:jc w:val="center"/>
              <w:rPr>
                <w:rFonts w:ascii="Arial" w:hAnsi="Arial" w:cs="Arial"/>
                <w:lang w:val="en-US"/>
              </w:rPr>
            </w:pPr>
            <w:r>
              <w:rPr>
                <w:rFonts w:ascii="Arial" w:hAnsi="Arial" w:cs="Arial"/>
                <w:lang w:val="en-US"/>
              </w:rPr>
              <w:t>-0.4</w:t>
            </w:r>
          </w:p>
        </w:tc>
        <w:tc>
          <w:tcPr>
            <w:tcW w:w="1146" w:type="dxa"/>
          </w:tcPr>
          <w:p w14:paraId="07FC6FF0" w14:textId="51A33594" w:rsidR="00F4476B" w:rsidRPr="009266B8" w:rsidRDefault="0041185F" w:rsidP="009266B8">
            <w:pPr>
              <w:jc w:val="center"/>
              <w:rPr>
                <w:rFonts w:ascii="Arial" w:hAnsi="Arial" w:cs="Arial"/>
                <w:lang w:val="en-US"/>
              </w:rPr>
            </w:pPr>
            <w:r>
              <w:rPr>
                <w:rFonts w:ascii="Arial" w:hAnsi="Arial" w:cs="Arial"/>
                <w:lang w:val="en-US"/>
              </w:rPr>
              <w:t>0.6</w:t>
            </w:r>
          </w:p>
        </w:tc>
        <w:tc>
          <w:tcPr>
            <w:tcW w:w="1152" w:type="dxa"/>
          </w:tcPr>
          <w:p w14:paraId="3D8BD8C6" w14:textId="6E4AA557" w:rsidR="00F4476B" w:rsidRPr="009266B8" w:rsidRDefault="00F4476B" w:rsidP="009266B8">
            <w:pPr>
              <w:jc w:val="center"/>
              <w:rPr>
                <w:rFonts w:ascii="Arial" w:hAnsi="Arial" w:cs="Arial"/>
                <w:lang w:val="en-US"/>
              </w:rPr>
            </w:pPr>
            <w:r w:rsidRPr="009266B8">
              <w:rPr>
                <w:rFonts w:ascii="Arial" w:hAnsi="Arial" w:cs="Arial"/>
                <w:lang w:val="en-US"/>
              </w:rPr>
              <w:t>0.586</w:t>
            </w:r>
          </w:p>
        </w:tc>
      </w:tr>
      <w:tr w:rsidR="00F4476B" w:rsidRPr="009266B8" w14:paraId="304865F4" w14:textId="77777777" w:rsidTr="00557693">
        <w:trPr>
          <w:trHeight w:val="312"/>
        </w:trPr>
        <w:tc>
          <w:tcPr>
            <w:tcW w:w="2059" w:type="dxa"/>
            <w:hideMark/>
          </w:tcPr>
          <w:p w14:paraId="0345F8BE" w14:textId="1114A41F" w:rsidR="00F4476B" w:rsidRPr="009266B8" w:rsidRDefault="00F4476B" w:rsidP="005C3409">
            <w:pPr>
              <w:rPr>
                <w:rFonts w:ascii="Arial" w:hAnsi="Arial" w:cs="Arial"/>
                <w:lang w:val="en-US"/>
              </w:rPr>
            </w:pPr>
            <w:r w:rsidRPr="009266B8">
              <w:rPr>
                <w:rFonts w:ascii="Arial" w:hAnsi="Arial" w:cs="Arial"/>
                <w:b/>
                <w:bCs/>
                <w:lang w:val="en-US"/>
              </w:rPr>
              <w:t>MVPA</w:t>
            </w:r>
            <w:r>
              <w:rPr>
                <w:rFonts w:ascii="Arial" w:hAnsi="Arial" w:cs="Arial"/>
                <w:b/>
                <w:bCs/>
                <w:lang w:val="en-US"/>
              </w:rPr>
              <w:t xml:space="preserve"> (%WT)</w:t>
            </w:r>
          </w:p>
        </w:tc>
        <w:tc>
          <w:tcPr>
            <w:tcW w:w="1485" w:type="dxa"/>
            <w:hideMark/>
          </w:tcPr>
          <w:p w14:paraId="2E643B36" w14:textId="7CFF2692" w:rsidR="00F4476B" w:rsidRPr="009266B8" w:rsidRDefault="00F4476B" w:rsidP="009266B8">
            <w:pPr>
              <w:jc w:val="center"/>
              <w:rPr>
                <w:rFonts w:ascii="Arial" w:hAnsi="Arial" w:cs="Arial"/>
                <w:lang w:val="en-US"/>
              </w:rPr>
            </w:pPr>
            <w:r>
              <w:rPr>
                <w:rFonts w:ascii="Arial" w:hAnsi="Arial" w:cs="Arial"/>
                <w:lang w:val="en-US"/>
              </w:rPr>
              <w:t>13.3±2.9</w:t>
            </w:r>
          </w:p>
        </w:tc>
        <w:tc>
          <w:tcPr>
            <w:tcW w:w="1418" w:type="dxa"/>
            <w:hideMark/>
          </w:tcPr>
          <w:p w14:paraId="56404436" w14:textId="4AD3364E" w:rsidR="00F4476B" w:rsidRPr="009266B8" w:rsidRDefault="00E87B04" w:rsidP="009266B8">
            <w:pPr>
              <w:jc w:val="center"/>
              <w:rPr>
                <w:rFonts w:ascii="Arial" w:hAnsi="Arial" w:cs="Arial"/>
                <w:lang w:val="en-US"/>
              </w:rPr>
            </w:pPr>
            <w:r>
              <w:rPr>
                <w:rFonts w:ascii="Arial" w:hAnsi="Arial" w:cs="Arial"/>
                <w:lang w:val="en-US"/>
              </w:rPr>
              <w:t>13.9±3.0</w:t>
            </w:r>
          </w:p>
        </w:tc>
        <w:tc>
          <w:tcPr>
            <w:tcW w:w="1383" w:type="dxa"/>
          </w:tcPr>
          <w:p w14:paraId="7A85A1EE" w14:textId="7D00B9EB" w:rsidR="00F4476B" w:rsidRPr="009266B8" w:rsidRDefault="00F4476B" w:rsidP="009266B8">
            <w:pPr>
              <w:jc w:val="center"/>
              <w:rPr>
                <w:rFonts w:ascii="Arial" w:hAnsi="Arial" w:cs="Arial"/>
                <w:lang w:val="en-US"/>
              </w:rPr>
            </w:pPr>
            <w:r w:rsidRPr="009266B8">
              <w:rPr>
                <w:rFonts w:ascii="Arial" w:hAnsi="Arial" w:cs="Arial"/>
                <w:lang w:val="en-US"/>
              </w:rPr>
              <w:t>+0.58±2.</w:t>
            </w:r>
            <w:r w:rsidR="00557693">
              <w:rPr>
                <w:rFonts w:ascii="Arial" w:hAnsi="Arial" w:cs="Arial"/>
                <w:lang w:val="en-US"/>
              </w:rPr>
              <w:t>7</w:t>
            </w:r>
          </w:p>
        </w:tc>
        <w:tc>
          <w:tcPr>
            <w:tcW w:w="1147" w:type="dxa"/>
          </w:tcPr>
          <w:p w14:paraId="4A666C92" w14:textId="7D4B5DE2" w:rsidR="00F4476B" w:rsidRPr="009266B8" w:rsidRDefault="0041185F" w:rsidP="00F4476B">
            <w:pPr>
              <w:jc w:val="center"/>
              <w:rPr>
                <w:rFonts w:ascii="Arial" w:hAnsi="Arial" w:cs="Arial"/>
                <w:lang w:val="en-US"/>
              </w:rPr>
            </w:pPr>
            <w:r>
              <w:rPr>
                <w:rFonts w:ascii="Arial" w:hAnsi="Arial" w:cs="Arial"/>
                <w:lang w:val="en-US"/>
              </w:rPr>
              <w:t>0.3</w:t>
            </w:r>
          </w:p>
        </w:tc>
        <w:tc>
          <w:tcPr>
            <w:tcW w:w="1146" w:type="dxa"/>
          </w:tcPr>
          <w:p w14:paraId="1A3D9858" w14:textId="4F5D8F40" w:rsidR="00F4476B" w:rsidRPr="009266B8" w:rsidRDefault="0041185F" w:rsidP="009266B8">
            <w:pPr>
              <w:jc w:val="center"/>
              <w:rPr>
                <w:rFonts w:ascii="Arial" w:hAnsi="Arial" w:cs="Arial"/>
                <w:lang w:val="en-US"/>
              </w:rPr>
            </w:pPr>
            <w:r>
              <w:rPr>
                <w:rFonts w:ascii="Arial" w:hAnsi="Arial" w:cs="Arial"/>
                <w:lang w:val="en-US"/>
              </w:rPr>
              <w:t>0.9</w:t>
            </w:r>
          </w:p>
        </w:tc>
        <w:tc>
          <w:tcPr>
            <w:tcW w:w="1152" w:type="dxa"/>
          </w:tcPr>
          <w:p w14:paraId="73A23140" w14:textId="4D0D81E9" w:rsidR="00F4476B" w:rsidRPr="009266B8" w:rsidRDefault="00F4476B" w:rsidP="009266B8">
            <w:pPr>
              <w:jc w:val="center"/>
              <w:rPr>
                <w:rFonts w:ascii="Arial" w:hAnsi="Arial" w:cs="Arial"/>
                <w:lang w:val="en-US"/>
              </w:rPr>
            </w:pPr>
            <w:r w:rsidRPr="009266B8">
              <w:rPr>
                <w:rFonts w:ascii="Arial" w:hAnsi="Arial" w:cs="Arial"/>
                <w:lang w:val="en-US"/>
              </w:rPr>
              <w:t>0.003*</w:t>
            </w:r>
          </w:p>
        </w:tc>
      </w:tr>
      <w:tr w:rsidR="00F4476B" w:rsidRPr="009266B8" w14:paraId="3ACC5D92" w14:textId="77777777" w:rsidTr="00557693">
        <w:trPr>
          <w:trHeight w:val="312"/>
        </w:trPr>
        <w:tc>
          <w:tcPr>
            <w:tcW w:w="2059" w:type="dxa"/>
            <w:hideMark/>
          </w:tcPr>
          <w:p w14:paraId="647C054D" w14:textId="0CA096D8" w:rsidR="00F4476B" w:rsidRPr="009266B8" w:rsidRDefault="00F4476B" w:rsidP="005C3409">
            <w:pPr>
              <w:rPr>
                <w:rFonts w:ascii="Arial" w:hAnsi="Arial" w:cs="Arial"/>
                <w:lang w:val="en-US"/>
              </w:rPr>
            </w:pPr>
            <w:r>
              <w:rPr>
                <w:rFonts w:ascii="Arial" w:hAnsi="Arial" w:cs="Arial"/>
                <w:b/>
                <w:bCs/>
                <w:lang w:val="en-US"/>
              </w:rPr>
              <w:t>VPA (%WT)</w:t>
            </w:r>
          </w:p>
        </w:tc>
        <w:tc>
          <w:tcPr>
            <w:tcW w:w="1485" w:type="dxa"/>
            <w:hideMark/>
          </w:tcPr>
          <w:p w14:paraId="04E435A4" w14:textId="6FF18B8A" w:rsidR="00F4476B" w:rsidRPr="009266B8" w:rsidRDefault="00F4476B" w:rsidP="009266B8">
            <w:pPr>
              <w:jc w:val="center"/>
              <w:rPr>
                <w:rFonts w:ascii="Arial" w:hAnsi="Arial" w:cs="Arial"/>
                <w:lang w:val="en-US"/>
              </w:rPr>
            </w:pPr>
            <w:r>
              <w:rPr>
                <w:rFonts w:ascii="Arial" w:hAnsi="Arial" w:cs="Arial"/>
                <w:lang w:val="en-US"/>
              </w:rPr>
              <w:t>5.8±1.7</w:t>
            </w:r>
          </w:p>
        </w:tc>
        <w:tc>
          <w:tcPr>
            <w:tcW w:w="1418" w:type="dxa"/>
            <w:hideMark/>
          </w:tcPr>
          <w:p w14:paraId="41EA7FD0" w14:textId="08D54863" w:rsidR="00F4476B" w:rsidRPr="009266B8" w:rsidRDefault="00F4476B" w:rsidP="009266B8">
            <w:pPr>
              <w:jc w:val="center"/>
              <w:rPr>
                <w:rFonts w:ascii="Arial" w:hAnsi="Arial" w:cs="Arial"/>
                <w:lang w:val="en-US"/>
              </w:rPr>
            </w:pPr>
            <w:r>
              <w:rPr>
                <w:rFonts w:ascii="Arial" w:hAnsi="Arial" w:cs="Arial"/>
                <w:lang w:val="en-US"/>
              </w:rPr>
              <w:t>6.3±1.8</w:t>
            </w:r>
          </w:p>
        </w:tc>
        <w:tc>
          <w:tcPr>
            <w:tcW w:w="1383" w:type="dxa"/>
          </w:tcPr>
          <w:p w14:paraId="5C3620FB" w14:textId="58A97891" w:rsidR="00F4476B" w:rsidRPr="009266B8" w:rsidRDefault="00557693" w:rsidP="009266B8">
            <w:pPr>
              <w:jc w:val="center"/>
              <w:rPr>
                <w:rFonts w:ascii="Arial" w:hAnsi="Arial" w:cs="Arial"/>
                <w:lang w:val="en-US"/>
              </w:rPr>
            </w:pPr>
            <w:r>
              <w:rPr>
                <w:rFonts w:ascii="Arial" w:hAnsi="Arial" w:cs="Arial"/>
                <w:lang w:val="en-US"/>
              </w:rPr>
              <w:t>+0.51±1.7</w:t>
            </w:r>
          </w:p>
        </w:tc>
        <w:tc>
          <w:tcPr>
            <w:tcW w:w="1147" w:type="dxa"/>
          </w:tcPr>
          <w:p w14:paraId="628F597E" w14:textId="5DCE77F4" w:rsidR="00F4476B" w:rsidRPr="009266B8" w:rsidRDefault="0041185F" w:rsidP="009266B8">
            <w:pPr>
              <w:jc w:val="center"/>
              <w:rPr>
                <w:rFonts w:ascii="Arial" w:hAnsi="Arial" w:cs="Arial"/>
                <w:lang w:val="en-US"/>
              </w:rPr>
            </w:pPr>
            <w:r>
              <w:rPr>
                <w:rFonts w:ascii="Arial" w:hAnsi="Arial" w:cs="Arial"/>
                <w:lang w:val="en-US"/>
              </w:rPr>
              <w:t>0.3</w:t>
            </w:r>
          </w:p>
        </w:tc>
        <w:tc>
          <w:tcPr>
            <w:tcW w:w="1146" w:type="dxa"/>
          </w:tcPr>
          <w:p w14:paraId="30692718" w14:textId="54DCB2D1" w:rsidR="00F4476B" w:rsidRPr="009266B8" w:rsidRDefault="0041185F" w:rsidP="009266B8">
            <w:pPr>
              <w:jc w:val="center"/>
              <w:rPr>
                <w:rFonts w:ascii="Arial" w:hAnsi="Arial" w:cs="Arial"/>
                <w:lang w:val="en-US"/>
              </w:rPr>
            </w:pPr>
            <w:r>
              <w:rPr>
                <w:rFonts w:ascii="Arial" w:hAnsi="Arial" w:cs="Arial"/>
                <w:lang w:val="en-US"/>
              </w:rPr>
              <w:t>0.7</w:t>
            </w:r>
          </w:p>
        </w:tc>
        <w:tc>
          <w:tcPr>
            <w:tcW w:w="1152" w:type="dxa"/>
          </w:tcPr>
          <w:p w14:paraId="239C35E5" w14:textId="3D7765EA" w:rsidR="00F4476B" w:rsidRPr="009266B8" w:rsidRDefault="00F4476B" w:rsidP="009266B8">
            <w:pPr>
              <w:jc w:val="center"/>
              <w:rPr>
                <w:rFonts w:ascii="Arial" w:hAnsi="Arial" w:cs="Arial"/>
                <w:lang w:val="en-US"/>
              </w:rPr>
            </w:pPr>
            <w:r>
              <w:rPr>
                <w:rFonts w:ascii="Arial" w:hAnsi="Arial" w:cs="Arial"/>
                <w:lang w:val="en-US"/>
              </w:rPr>
              <w:t>0.000*</w:t>
            </w:r>
          </w:p>
        </w:tc>
      </w:tr>
      <w:tr w:rsidR="00F4476B" w:rsidRPr="009266B8" w14:paraId="37133738" w14:textId="77777777" w:rsidTr="00557693">
        <w:trPr>
          <w:trHeight w:val="312"/>
        </w:trPr>
        <w:tc>
          <w:tcPr>
            <w:tcW w:w="2059" w:type="dxa"/>
            <w:tcBorders>
              <w:bottom w:val="single" w:sz="24" w:space="0" w:color="auto"/>
            </w:tcBorders>
          </w:tcPr>
          <w:p w14:paraId="4D2E798A" w14:textId="040E7483" w:rsidR="00F4476B" w:rsidRPr="009266B8" w:rsidRDefault="00F4476B" w:rsidP="005C3409">
            <w:pPr>
              <w:rPr>
                <w:rFonts w:ascii="Arial" w:hAnsi="Arial" w:cs="Arial"/>
                <w:b/>
                <w:bCs/>
                <w:lang w:val="en-US"/>
              </w:rPr>
            </w:pPr>
            <w:r w:rsidRPr="009266B8">
              <w:rPr>
                <w:rFonts w:ascii="Arial" w:hAnsi="Arial" w:cs="Arial"/>
                <w:b/>
                <w:bCs/>
                <w:lang w:val="en-US"/>
              </w:rPr>
              <w:t>LPA</w:t>
            </w:r>
            <w:r>
              <w:rPr>
                <w:rFonts w:ascii="Arial" w:hAnsi="Arial" w:cs="Arial"/>
                <w:b/>
                <w:bCs/>
                <w:lang w:val="en-US"/>
              </w:rPr>
              <w:t xml:space="preserve"> (%WT)</w:t>
            </w:r>
          </w:p>
        </w:tc>
        <w:tc>
          <w:tcPr>
            <w:tcW w:w="1485" w:type="dxa"/>
            <w:tcBorders>
              <w:bottom w:val="single" w:sz="24" w:space="0" w:color="auto"/>
            </w:tcBorders>
          </w:tcPr>
          <w:p w14:paraId="0AF97243" w14:textId="62527AB7" w:rsidR="00F4476B" w:rsidRPr="009266B8" w:rsidRDefault="00F4476B" w:rsidP="009266B8">
            <w:pPr>
              <w:jc w:val="center"/>
              <w:rPr>
                <w:rFonts w:ascii="Arial" w:hAnsi="Arial" w:cs="Arial"/>
                <w:lang w:val="en-US"/>
              </w:rPr>
            </w:pPr>
            <w:r>
              <w:rPr>
                <w:rFonts w:ascii="Arial" w:hAnsi="Arial" w:cs="Arial"/>
                <w:lang w:val="en-US"/>
              </w:rPr>
              <w:t>22.1±2.9</w:t>
            </w:r>
          </w:p>
        </w:tc>
        <w:tc>
          <w:tcPr>
            <w:tcW w:w="1418" w:type="dxa"/>
            <w:tcBorders>
              <w:bottom w:val="single" w:sz="24" w:space="0" w:color="auto"/>
            </w:tcBorders>
          </w:tcPr>
          <w:p w14:paraId="1EA120A0" w14:textId="730035E2" w:rsidR="00F4476B" w:rsidRPr="009266B8" w:rsidRDefault="00F4476B" w:rsidP="009266B8">
            <w:pPr>
              <w:jc w:val="center"/>
              <w:rPr>
                <w:rFonts w:ascii="Arial" w:hAnsi="Arial" w:cs="Arial"/>
                <w:lang w:val="en-US"/>
              </w:rPr>
            </w:pPr>
            <w:r>
              <w:rPr>
                <w:rFonts w:ascii="Arial" w:hAnsi="Arial" w:cs="Arial"/>
                <w:lang w:val="en-US"/>
              </w:rPr>
              <w:t>21.7±2.9</w:t>
            </w:r>
          </w:p>
        </w:tc>
        <w:tc>
          <w:tcPr>
            <w:tcW w:w="1383" w:type="dxa"/>
            <w:tcBorders>
              <w:bottom w:val="single" w:sz="24" w:space="0" w:color="auto"/>
            </w:tcBorders>
          </w:tcPr>
          <w:p w14:paraId="266D5B04" w14:textId="5AABBCFF" w:rsidR="00F4476B" w:rsidRPr="009266B8" w:rsidRDefault="00557693" w:rsidP="009266B8">
            <w:pPr>
              <w:jc w:val="center"/>
              <w:rPr>
                <w:rFonts w:ascii="Arial" w:hAnsi="Arial" w:cs="Arial"/>
                <w:lang w:val="en-US"/>
              </w:rPr>
            </w:pPr>
            <w:r>
              <w:rPr>
                <w:rFonts w:ascii="Arial" w:hAnsi="Arial" w:cs="Arial"/>
                <w:lang w:val="en-US"/>
              </w:rPr>
              <w:t>-0.44±2.6</w:t>
            </w:r>
          </w:p>
        </w:tc>
        <w:tc>
          <w:tcPr>
            <w:tcW w:w="1147" w:type="dxa"/>
            <w:tcBorders>
              <w:bottom w:val="single" w:sz="24" w:space="0" w:color="auto"/>
            </w:tcBorders>
          </w:tcPr>
          <w:p w14:paraId="1E472F28" w14:textId="31C4DA56" w:rsidR="00F4476B" w:rsidRPr="009266B8" w:rsidRDefault="0041185F" w:rsidP="009266B8">
            <w:pPr>
              <w:jc w:val="center"/>
              <w:rPr>
                <w:rFonts w:ascii="Arial" w:hAnsi="Arial" w:cs="Arial"/>
                <w:lang w:val="en-US"/>
              </w:rPr>
            </w:pPr>
            <w:r>
              <w:rPr>
                <w:rFonts w:ascii="Arial" w:hAnsi="Arial" w:cs="Arial"/>
                <w:lang w:val="en-US"/>
              </w:rPr>
              <w:t>-0.7</w:t>
            </w:r>
          </w:p>
        </w:tc>
        <w:tc>
          <w:tcPr>
            <w:tcW w:w="1146" w:type="dxa"/>
            <w:tcBorders>
              <w:bottom w:val="single" w:sz="24" w:space="0" w:color="auto"/>
            </w:tcBorders>
          </w:tcPr>
          <w:p w14:paraId="2BE8CBD4" w14:textId="67F8E9FC" w:rsidR="00F4476B" w:rsidRPr="009266B8" w:rsidRDefault="0041185F" w:rsidP="009266B8">
            <w:pPr>
              <w:jc w:val="center"/>
              <w:rPr>
                <w:rFonts w:ascii="Arial" w:hAnsi="Arial" w:cs="Arial"/>
                <w:lang w:val="en-US"/>
              </w:rPr>
            </w:pPr>
            <w:r>
              <w:rPr>
                <w:rFonts w:ascii="Arial" w:hAnsi="Arial" w:cs="Arial"/>
                <w:lang w:val="en-US"/>
              </w:rPr>
              <w:t>0.2</w:t>
            </w:r>
          </w:p>
        </w:tc>
        <w:tc>
          <w:tcPr>
            <w:tcW w:w="1152" w:type="dxa"/>
            <w:tcBorders>
              <w:bottom w:val="single" w:sz="24" w:space="0" w:color="auto"/>
            </w:tcBorders>
          </w:tcPr>
          <w:p w14:paraId="4C496778" w14:textId="56600A49" w:rsidR="00F4476B" w:rsidRPr="009266B8" w:rsidRDefault="00F4476B" w:rsidP="009266B8">
            <w:pPr>
              <w:jc w:val="center"/>
              <w:rPr>
                <w:rFonts w:ascii="Arial" w:hAnsi="Arial" w:cs="Arial"/>
                <w:lang w:val="en-US"/>
              </w:rPr>
            </w:pPr>
            <w:r>
              <w:rPr>
                <w:rFonts w:ascii="Arial" w:hAnsi="Arial" w:cs="Arial"/>
                <w:lang w:val="en-US"/>
              </w:rPr>
              <w:t>0.003*</w:t>
            </w:r>
          </w:p>
        </w:tc>
      </w:tr>
    </w:tbl>
    <w:p w14:paraId="773A23E6" w14:textId="383427B8" w:rsidR="002B3833" w:rsidRPr="009266B8" w:rsidRDefault="002B3833" w:rsidP="002111AC">
      <w:pPr>
        <w:rPr>
          <w:rFonts w:ascii="Arial" w:hAnsi="Arial" w:cs="Arial"/>
        </w:rPr>
      </w:pPr>
      <w:r w:rsidRPr="009266B8">
        <w:rPr>
          <w:rFonts w:ascii="Arial" w:hAnsi="Arial" w:cs="Arial"/>
        </w:rPr>
        <w:t>Note: p-values represent the results of paired t-tests conducted for each variable between year 1 and year 2</w:t>
      </w:r>
      <w:r w:rsidR="007D4EE5">
        <w:rPr>
          <w:rFonts w:ascii="Arial" w:hAnsi="Arial" w:cs="Arial"/>
        </w:rPr>
        <w:t xml:space="preserve">; * denotes significance at </w:t>
      </w:r>
      <w:r w:rsidR="007D4EE5" w:rsidRPr="008514DD">
        <w:rPr>
          <w:rFonts w:ascii="Arial" w:hAnsi="Arial" w:cs="Arial"/>
          <w:i/>
        </w:rPr>
        <w:t>p</w:t>
      </w:r>
      <w:r w:rsidR="007D4EE5">
        <w:rPr>
          <w:rFonts w:ascii="Arial" w:hAnsi="Arial" w:cs="Arial"/>
        </w:rPr>
        <w:t>&lt;0.05</w:t>
      </w:r>
    </w:p>
    <w:p w14:paraId="0C80367A" w14:textId="77777777" w:rsidR="002B3833" w:rsidRDefault="002B3833" w:rsidP="009266B8">
      <w:pPr>
        <w:spacing w:line="480" w:lineRule="auto"/>
        <w:jc w:val="center"/>
        <w:rPr>
          <w:rFonts w:ascii="Arial" w:hAnsi="Arial" w:cs="Arial"/>
          <w:b/>
        </w:rPr>
      </w:pPr>
    </w:p>
    <w:p w14:paraId="0FD1DB47" w14:textId="77777777" w:rsidR="008514DD" w:rsidRPr="009266B8" w:rsidRDefault="008514DD" w:rsidP="009266B8">
      <w:pPr>
        <w:spacing w:line="480" w:lineRule="auto"/>
        <w:jc w:val="center"/>
        <w:rPr>
          <w:rFonts w:ascii="Arial" w:hAnsi="Arial" w:cs="Arial"/>
          <w:b/>
        </w:rPr>
        <w:sectPr w:rsidR="008514DD" w:rsidRPr="009266B8" w:rsidSect="00D03343">
          <w:pgSz w:w="12240" w:h="15840"/>
          <w:pgMar w:top="1440" w:right="1440" w:bottom="1440" w:left="1440" w:header="709" w:footer="709" w:gutter="0"/>
          <w:cols w:space="708"/>
          <w:docGrid w:linePitch="360"/>
        </w:sectPr>
      </w:pPr>
    </w:p>
    <w:p w14:paraId="2DB6ACFB" w14:textId="2C37A1F0" w:rsidR="002B3833" w:rsidRPr="009266B8" w:rsidRDefault="002B3833" w:rsidP="00184859">
      <w:pPr>
        <w:rPr>
          <w:rFonts w:ascii="Arial" w:hAnsi="Arial" w:cs="Arial"/>
        </w:rPr>
      </w:pPr>
      <w:r w:rsidRPr="009266B8">
        <w:rPr>
          <w:rFonts w:ascii="Arial" w:hAnsi="Arial" w:cs="Arial"/>
          <w:noProof/>
          <w:lang w:val="en-US"/>
        </w:rPr>
        <w:drawing>
          <wp:inline distT="0" distB="0" distL="0" distR="0" wp14:anchorId="40FBD307" wp14:editId="17DB9D58">
            <wp:extent cx="3168000" cy="2331462"/>
            <wp:effectExtent l="0" t="0" r="0" b="0"/>
            <wp:docPr id="45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000" cy="2331462"/>
                    </a:xfrm>
                    <a:prstGeom prst="rect">
                      <a:avLst/>
                    </a:prstGeom>
                    <a:noFill/>
                    <a:ln>
                      <a:noFill/>
                    </a:ln>
                  </pic:spPr>
                </pic:pic>
              </a:graphicData>
            </a:graphic>
          </wp:inline>
        </w:drawing>
      </w:r>
      <w:r w:rsidR="00F00BDC" w:rsidRPr="00F00BDC">
        <w:rPr>
          <w:rFonts w:ascii="Arial" w:hAnsi="Arial" w:cs="Arial"/>
          <w:b/>
        </w:rPr>
        <w:t>Figure 2.</w:t>
      </w:r>
      <w:r w:rsidR="00F00BDC">
        <w:rPr>
          <w:rFonts w:ascii="Arial" w:hAnsi="Arial" w:cs="Arial"/>
        </w:rPr>
        <w:t xml:space="preserve"> </w:t>
      </w:r>
      <w:r w:rsidRPr="009266B8">
        <w:rPr>
          <w:rFonts w:ascii="Arial" w:hAnsi="Arial" w:cs="Arial"/>
        </w:rPr>
        <w:t>Sex differences in MVPA at year 1 and year 2</w:t>
      </w:r>
    </w:p>
    <w:p w14:paraId="5416D7AC" w14:textId="42FF37E7" w:rsidR="002B3833" w:rsidRPr="009266B8" w:rsidRDefault="002B3833" w:rsidP="00184859">
      <w:pPr>
        <w:rPr>
          <w:rFonts w:ascii="Arial" w:hAnsi="Arial" w:cs="Arial"/>
        </w:rPr>
        <w:sectPr w:rsidR="002B3833" w:rsidRPr="009266B8" w:rsidSect="002D21B4">
          <w:type w:val="continuous"/>
          <w:pgSz w:w="12240" w:h="15840"/>
          <w:pgMar w:top="1440" w:right="1440" w:bottom="1440" w:left="1440" w:header="709" w:footer="709" w:gutter="0"/>
          <w:cols w:num="2" w:space="567" w:equalWidth="0">
            <w:col w:w="4651" w:space="567"/>
            <w:col w:w="4142"/>
          </w:cols>
          <w:docGrid w:linePitch="360"/>
        </w:sectPr>
      </w:pPr>
      <w:r w:rsidRPr="009266B8">
        <w:rPr>
          <w:rFonts w:ascii="Arial" w:hAnsi="Arial" w:cs="Arial"/>
          <w:noProof/>
          <w:lang w:val="en-US"/>
        </w:rPr>
        <w:drawing>
          <wp:inline distT="0" distB="0" distL="0" distR="0" wp14:anchorId="5F2FFEBA" wp14:editId="4F4C0388">
            <wp:extent cx="3203999" cy="2286310"/>
            <wp:effectExtent l="0" t="0" r="0" b="0"/>
            <wp:docPr id="45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3999" cy="2286310"/>
                    </a:xfrm>
                    <a:prstGeom prst="rect">
                      <a:avLst/>
                    </a:prstGeom>
                    <a:noFill/>
                    <a:ln>
                      <a:noFill/>
                    </a:ln>
                  </pic:spPr>
                </pic:pic>
              </a:graphicData>
            </a:graphic>
          </wp:inline>
        </w:drawing>
      </w:r>
      <w:r w:rsidR="00F00BDC" w:rsidRPr="00F00BDC">
        <w:rPr>
          <w:rFonts w:ascii="Arial" w:hAnsi="Arial" w:cs="Arial"/>
          <w:b/>
        </w:rPr>
        <w:t>Figure 3.</w:t>
      </w:r>
      <w:r w:rsidR="00F00BDC">
        <w:rPr>
          <w:rFonts w:ascii="Arial" w:hAnsi="Arial" w:cs="Arial"/>
        </w:rPr>
        <w:t xml:space="preserve"> </w:t>
      </w:r>
      <w:r w:rsidRPr="009266B8">
        <w:rPr>
          <w:rFonts w:ascii="Arial" w:hAnsi="Arial" w:cs="Arial"/>
        </w:rPr>
        <w:t>Sex differe</w:t>
      </w:r>
      <w:r w:rsidR="00E87B04">
        <w:rPr>
          <w:rFonts w:ascii="Arial" w:hAnsi="Arial" w:cs="Arial"/>
        </w:rPr>
        <w:t>nces in VPA at year 1 and year 2</w:t>
      </w:r>
    </w:p>
    <w:p w14:paraId="7A246615" w14:textId="77777777" w:rsidR="00F00BDC" w:rsidRDefault="00F00BDC" w:rsidP="00290393">
      <w:pPr>
        <w:pStyle w:val="Heading1"/>
        <w:spacing w:before="0"/>
        <w:rPr>
          <w:rFonts w:ascii="Arial" w:eastAsiaTheme="minorEastAsia" w:hAnsi="Arial" w:cs="Arial"/>
          <w:b w:val="0"/>
          <w:bCs w:val="0"/>
          <w:color w:val="auto"/>
          <w:sz w:val="24"/>
          <w:szCs w:val="24"/>
        </w:rPr>
      </w:pPr>
    </w:p>
    <w:p w14:paraId="4AA050B5" w14:textId="71B87DB6" w:rsidR="002B3833" w:rsidRPr="009266B8" w:rsidRDefault="009266B8" w:rsidP="00290393">
      <w:pPr>
        <w:pStyle w:val="Heading1"/>
        <w:spacing w:before="0"/>
        <w:rPr>
          <w:rFonts w:ascii="Arial" w:hAnsi="Arial" w:cs="Arial"/>
          <w:color w:val="auto"/>
          <w:sz w:val="24"/>
          <w:szCs w:val="24"/>
        </w:rPr>
      </w:pPr>
      <w:bookmarkStart w:id="74" w:name="_Toc270529602"/>
      <w:r w:rsidRPr="009266B8">
        <w:rPr>
          <w:rFonts w:ascii="Arial" w:hAnsi="Arial" w:cs="Arial"/>
          <w:color w:val="auto"/>
          <w:sz w:val="24"/>
          <w:szCs w:val="24"/>
        </w:rPr>
        <w:t xml:space="preserve">3.4 </w:t>
      </w:r>
      <w:r w:rsidR="002B3833" w:rsidRPr="009266B8">
        <w:rPr>
          <w:rFonts w:ascii="Arial" w:hAnsi="Arial" w:cs="Arial"/>
          <w:color w:val="auto"/>
          <w:sz w:val="24"/>
          <w:szCs w:val="24"/>
        </w:rPr>
        <w:t>Primary Objective- Tracking</w:t>
      </w:r>
      <w:bookmarkEnd w:id="74"/>
    </w:p>
    <w:p w14:paraId="4DBB941F" w14:textId="77777777" w:rsidR="009266B8" w:rsidRPr="009266B8" w:rsidRDefault="009266B8" w:rsidP="002D671B">
      <w:pPr>
        <w:rPr>
          <w:rFonts w:ascii="Arial" w:hAnsi="Arial" w:cs="Arial"/>
        </w:rPr>
      </w:pPr>
    </w:p>
    <w:p w14:paraId="03450EEB" w14:textId="49CB1FA2" w:rsidR="002B3833" w:rsidRPr="009266B8" w:rsidRDefault="002B3833" w:rsidP="00290393">
      <w:pPr>
        <w:spacing w:line="480" w:lineRule="auto"/>
        <w:ind w:firstLine="284"/>
        <w:rPr>
          <w:rFonts w:ascii="Arial" w:hAnsi="Arial" w:cs="Arial"/>
        </w:rPr>
      </w:pPr>
      <w:r w:rsidRPr="009266B8">
        <w:rPr>
          <w:rFonts w:ascii="Arial" w:hAnsi="Arial" w:cs="Arial"/>
        </w:rPr>
        <w:t xml:space="preserve">The primary objective was to assess fitness and PA tracking from year 1 to year 2.  The strength of STMP, </w:t>
      </w:r>
      <w:r w:rsidR="00A23201">
        <w:rPr>
          <w:rFonts w:ascii="Arial" w:hAnsi="Arial" w:cs="Arial"/>
        </w:rPr>
        <w:t>TM</w:t>
      </w:r>
      <w:r w:rsidRPr="009266B8">
        <w:rPr>
          <w:rFonts w:ascii="Arial" w:hAnsi="Arial" w:cs="Arial"/>
        </w:rPr>
        <w:t xml:space="preserve"> time, and HRR tracking was strong according to the Spearman correlations (</w:t>
      </w:r>
      <w:r w:rsidR="00221010">
        <w:rPr>
          <w:rFonts w:ascii="Arial" w:hAnsi="Arial" w:cs="Arial"/>
          <w:i/>
        </w:rPr>
        <w:t>r</w:t>
      </w:r>
      <w:r w:rsidRPr="009266B8">
        <w:rPr>
          <w:rFonts w:ascii="Arial" w:hAnsi="Arial" w:cs="Arial"/>
        </w:rPr>
        <w:t>=</w:t>
      </w:r>
      <w:r w:rsidR="008514DD">
        <w:rPr>
          <w:rFonts w:ascii="Arial" w:hAnsi="Arial" w:cs="Arial"/>
        </w:rPr>
        <w:t xml:space="preserve"> </w:t>
      </w:r>
      <w:r w:rsidRPr="009266B8">
        <w:rPr>
          <w:rFonts w:ascii="Arial" w:hAnsi="Arial" w:cs="Arial"/>
        </w:rPr>
        <w:t>0.51</w:t>
      </w:r>
      <w:r w:rsidR="00557693">
        <w:rPr>
          <w:rFonts w:ascii="Arial" w:hAnsi="Arial" w:cs="Arial"/>
        </w:rPr>
        <w:t>7-0.886). PP was substantial (</w:t>
      </w:r>
      <w:r w:rsidR="00557693" w:rsidRPr="00092CF4">
        <w:rPr>
          <w:rFonts w:ascii="Arial" w:hAnsi="Arial" w:cs="Arial"/>
          <w:bCs/>
          <w:lang w:val="en-US"/>
        </w:rPr>
        <w:t>κ</w:t>
      </w:r>
      <w:r w:rsidR="00557693">
        <w:rPr>
          <w:rFonts w:ascii="Arial" w:hAnsi="Arial" w:cs="Arial"/>
        </w:rPr>
        <w:t>=</w:t>
      </w:r>
      <w:r w:rsidR="008514DD">
        <w:rPr>
          <w:rFonts w:ascii="Arial" w:hAnsi="Arial" w:cs="Arial"/>
        </w:rPr>
        <w:t xml:space="preserve"> </w:t>
      </w:r>
      <w:r w:rsidR="00557693">
        <w:rPr>
          <w:rFonts w:ascii="Arial" w:hAnsi="Arial" w:cs="Arial"/>
        </w:rPr>
        <w:t>0.61), MP (</w:t>
      </w:r>
      <w:r w:rsidR="00557693" w:rsidRPr="00092CF4">
        <w:rPr>
          <w:rFonts w:ascii="Arial" w:hAnsi="Arial" w:cs="Arial"/>
          <w:bCs/>
          <w:lang w:val="en-US"/>
        </w:rPr>
        <w:t>κ</w:t>
      </w:r>
      <w:r w:rsidR="008514DD">
        <w:rPr>
          <w:rFonts w:ascii="Arial" w:hAnsi="Arial" w:cs="Arial"/>
        </w:rPr>
        <w:t xml:space="preserve">= </w:t>
      </w:r>
      <w:r w:rsidR="00557693">
        <w:rPr>
          <w:rFonts w:ascii="Arial" w:hAnsi="Arial" w:cs="Arial"/>
        </w:rPr>
        <w:t>0.56</w:t>
      </w:r>
      <w:r w:rsidRPr="009266B8">
        <w:rPr>
          <w:rFonts w:ascii="Arial" w:hAnsi="Arial" w:cs="Arial"/>
        </w:rPr>
        <w:t xml:space="preserve">) </w:t>
      </w:r>
      <w:r w:rsidR="00A23201">
        <w:rPr>
          <w:rFonts w:ascii="Arial" w:hAnsi="Arial" w:cs="Arial"/>
        </w:rPr>
        <w:t>and TM</w:t>
      </w:r>
      <w:r w:rsidR="00557693">
        <w:rPr>
          <w:rFonts w:ascii="Arial" w:hAnsi="Arial" w:cs="Arial"/>
        </w:rPr>
        <w:t xml:space="preserve"> time </w:t>
      </w:r>
      <w:r w:rsidRPr="009266B8">
        <w:rPr>
          <w:rFonts w:ascii="Arial" w:hAnsi="Arial" w:cs="Arial"/>
        </w:rPr>
        <w:t>(</w:t>
      </w:r>
      <w:r w:rsidR="00557693" w:rsidRPr="00092CF4">
        <w:rPr>
          <w:rFonts w:ascii="Arial" w:hAnsi="Arial" w:cs="Arial"/>
          <w:bCs/>
          <w:lang w:val="en-US"/>
        </w:rPr>
        <w:t>κ</w:t>
      </w:r>
      <w:r w:rsidR="00557693">
        <w:rPr>
          <w:rFonts w:ascii="Arial" w:hAnsi="Arial" w:cs="Arial"/>
        </w:rPr>
        <w:t>=</w:t>
      </w:r>
      <w:r w:rsidR="008514DD">
        <w:rPr>
          <w:rFonts w:ascii="Arial" w:hAnsi="Arial" w:cs="Arial"/>
        </w:rPr>
        <w:t xml:space="preserve"> </w:t>
      </w:r>
      <w:r w:rsidR="00557693">
        <w:rPr>
          <w:rFonts w:ascii="Arial" w:hAnsi="Arial" w:cs="Arial"/>
        </w:rPr>
        <w:t>0.56</w:t>
      </w:r>
      <w:r w:rsidRPr="009266B8">
        <w:rPr>
          <w:rFonts w:ascii="Arial" w:hAnsi="Arial" w:cs="Arial"/>
        </w:rPr>
        <w:t>) were moderate and HRR was fair</w:t>
      </w:r>
      <w:r w:rsidR="00557693">
        <w:rPr>
          <w:rFonts w:ascii="Arial" w:hAnsi="Arial" w:cs="Arial"/>
        </w:rPr>
        <w:t xml:space="preserve"> (</w:t>
      </w:r>
      <w:r w:rsidR="00557693" w:rsidRPr="00092CF4">
        <w:rPr>
          <w:rFonts w:ascii="Arial" w:hAnsi="Arial" w:cs="Arial"/>
          <w:bCs/>
          <w:lang w:val="en-US"/>
        </w:rPr>
        <w:t>κ</w:t>
      </w:r>
      <w:r w:rsidR="00557693">
        <w:rPr>
          <w:rFonts w:ascii="Arial" w:hAnsi="Arial" w:cs="Arial"/>
          <w:bCs/>
          <w:lang w:val="en-US"/>
        </w:rPr>
        <w:t>=</w:t>
      </w:r>
      <w:r w:rsidR="008514DD">
        <w:rPr>
          <w:rFonts w:ascii="Arial" w:hAnsi="Arial" w:cs="Arial"/>
          <w:bCs/>
          <w:lang w:val="en-US"/>
        </w:rPr>
        <w:t xml:space="preserve"> </w:t>
      </w:r>
      <w:r w:rsidR="00557693">
        <w:rPr>
          <w:rFonts w:ascii="Arial" w:hAnsi="Arial" w:cs="Arial"/>
          <w:bCs/>
          <w:lang w:val="en-US"/>
        </w:rPr>
        <w:t>0.23),</w:t>
      </w:r>
      <w:r w:rsidRPr="009266B8">
        <w:rPr>
          <w:rFonts w:ascii="Arial" w:hAnsi="Arial" w:cs="Arial"/>
        </w:rPr>
        <w:t xml:space="preserve"> based on Ka</w:t>
      </w:r>
      <w:r w:rsidR="00184859">
        <w:rPr>
          <w:rFonts w:ascii="Arial" w:hAnsi="Arial" w:cs="Arial"/>
        </w:rPr>
        <w:t xml:space="preserve">ppa statistics. </w:t>
      </w:r>
      <w:r w:rsidRPr="00184859">
        <w:rPr>
          <w:rFonts w:ascii="Arial" w:hAnsi="Arial" w:cs="Arial"/>
        </w:rPr>
        <w:t xml:space="preserve">Table </w:t>
      </w:r>
      <w:r w:rsidR="00184859">
        <w:rPr>
          <w:rFonts w:ascii="Arial" w:hAnsi="Arial" w:cs="Arial"/>
        </w:rPr>
        <w:t xml:space="preserve">7 </w:t>
      </w:r>
      <w:r w:rsidRPr="009266B8">
        <w:rPr>
          <w:rFonts w:ascii="Arial" w:hAnsi="Arial" w:cs="Arial"/>
        </w:rPr>
        <w:t>indicates whether participants maintained their tertile group (label</w:t>
      </w:r>
      <w:r w:rsidR="001006E4">
        <w:rPr>
          <w:rFonts w:ascii="Arial" w:hAnsi="Arial" w:cs="Arial"/>
        </w:rPr>
        <w:t>l</w:t>
      </w:r>
      <w:r w:rsidRPr="009266B8">
        <w:rPr>
          <w:rFonts w:ascii="Arial" w:hAnsi="Arial" w:cs="Arial"/>
        </w:rPr>
        <w:t xml:space="preserve">ed as </w:t>
      </w:r>
      <w:r w:rsidRPr="009266B8">
        <w:rPr>
          <w:rFonts w:ascii="Arial" w:hAnsi="Arial" w:cs="Arial"/>
          <w:i/>
        </w:rPr>
        <w:t>‘same’</w:t>
      </w:r>
      <w:r w:rsidRPr="009266B8">
        <w:rPr>
          <w:rFonts w:ascii="Arial" w:hAnsi="Arial" w:cs="Arial"/>
        </w:rPr>
        <w:t>), increased to a higher tertile (label</w:t>
      </w:r>
      <w:r w:rsidR="001006E4">
        <w:rPr>
          <w:rFonts w:ascii="Arial" w:hAnsi="Arial" w:cs="Arial"/>
        </w:rPr>
        <w:t>l</w:t>
      </w:r>
      <w:r w:rsidRPr="009266B8">
        <w:rPr>
          <w:rFonts w:ascii="Arial" w:hAnsi="Arial" w:cs="Arial"/>
        </w:rPr>
        <w:t xml:space="preserve">ed as </w:t>
      </w:r>
      <w:r w:rsidRPr="009266B8">
        <w:rPr>
          <w:rFonts w:ascii="Arial" w:hAnsi="Arial" w:cs="Arial"/>
          <w:i/>
        </w:rPr>
        <w:t>‘higher’</w:t>
      </w:r>
      <w:r w:rsidRPr="009266B8">
        <w:rPr>
          <w:rFonts w:ascii="Arial" w:hAnsi="Arial" w:cs="Arial"/>
        </w:rPr>
        <w:t>) or decreased to a lower tertile (labe</w:t>
      </w:r>
      <w:r w:rsidR="001006E4">
        <w:rPr>
          <w:rFonts w:ascii="Arial" w:hAnsi="Arial" w:cs="Arial"/>
        </w:rPr>
        <w:t>l</w:t>
      </w:r>
      <w:r w:rsidRPr="009266B8">
        <w:rPr>
          <w:rFonts w:ascii="Arial" w:hAnsi="Arial" w:cs="Arial"/>
        </w:rPr>
        <w:t xml:space="preserve">led as </w:t>
      </w:r>
      <w:r w:rsidRPr="009266B8">
        <w:rPr>
          <w:rFonts w:ascii="Arial" w:hAnsi="Arial" w:cs="Arial"/>
          <w:i/>
        </w:rPr>
        <w:t>‘lower’</w:t>
      </w:r>
      <w:r w:rsidR="00955BB5">
        <w:rPr>
          <w:rFonts w:ascii="Arial" w:hAnsi="Arial" w:cs="Arial"/>
        </w:rPr>
        <w:t xml:space="preserve">). </w:t>
      </w:r>
      <w:r w:rsidRPr="009266B8">
        <w:rPr>
          <w:rFonts w:ascii="Arial" w:hAnsi="Arial" w:cs="Arial"/>
        </w:rPr>
        <w:t>73.8% of PP values, 70.8% of MP values and 70.8% of TM time val</w:t>
      </w:r>
      <w:r w:rsidR="001006E4">
        <w:rPr>
          <w:rFonts w:ascii="Arial" w:hAnsi="Arial" w:cs="Arial"/>
        </w:rPr>
        <w:t>ues maintained their same tertil</w:t>
      </w:r>
      <w:r w:rsidRPr="009266B8">
        <w:rPr>
          <w:rFonts w:ascii="Arial" w:hAnsi="Arial" w:cs="Arial"/>
        </w:rPr>
        <w:t>e group from year 1 to year 2, while only 48.6% of HRR values remained in the same group.</w:t>
      </w:r>
    </w:p>
    <w:p w14:paraId="188023C2" w14:textId="6A950BD2" w:rsidR="002B3833" w:rsidRDefault="00F00BDC" w:rsidP="00184859">
      <w:pPr>
        <w:rPr>
          <w:rFonts w:ascii="Arial" w:hAnsi="Arial" w:cs="Arial"/>
          <w:b/>
        </w:rPr>
      </w:pPr>
      <w:r>
        <w:rPr>
          <w:rFonts w:ascii="Arial" w:hAnsi="Arial" w:cs="Arial"/>
          <w:b/>
        </w:rPr>
        <w:t>Ta</w:t>
      </w:r>
      <w:r w:rsidRPr="007D4EE5">
        <w:rPr>
          <w:rFonts w:ascii="Arial" w:hAnsi="Arial" w:cs="Arial"/>
          <w:b/>
        </w:rPr>
        <w:t>ble 6.</w:t>
      </w:r>
      <w:r w:rsidR="00184859" w:rsidRPr="007D4EE5">
        <w:rPr>
          <w:rFonts w:ascii="Arial" w:hAnsi="Arial" w:cs="Arial"/>
          <w:b/>
        </w:rPr>
        <w:t xml:space="preserve"> Tracking Fitness from Year 1 to Year 2</w:t>
      </w:r>
    </w:p>
    <w:p w14:paraId="0DB4F249" w14:textId="77777777" w:rsidR="007D4EE5" w:rsidRPr="00184859" w:rsidRDefault="007D4EE5" w:rsidP="00184859">
      <w:pPr>
        <w:rPr>
          <w:rFonts w:ascii="Arial" w:hAnsi="Arial" w:cs="Arial"/>
        </w:rPr>
      </w:pPr>
    </w:p>
    <w:tbl>
      <w:tblPr>
        <w:tblW w:w="8951" w:type="dxa"/>
        <w:tblCellMar>
          <w:left w:w="0" w:type="dxa"/>
          <w:right w:w="0" w:type="dxa"/>
        </w:tblCellMar>
        <w:tblLook w:val="0420" w:firstRow="1" w:lastRow="0" w:firstColumn="0" w:lastColumn="0" w:noHBand="0" w:noVBand="1"/>
      </w:tblPr>
      <w:tblGrid>
        <w:gridCol w:w="1154"/>
        <w:gridCol w:w="712"/>
        <w:gridCol w:w="1228"/>
        <w:gridCol w:w="875"/>
        <w:gridCol w:w="1055"/>
        <w:gridCol w:w="354"/>
        <w:gridCol w:w="901"/>
        <w:gridCol w:w="875"/>
        <w:gridCol w:w="1797"/>
      </w:tblGrid>
      <w:tr w:rsidR="002B3833" w:rsidRPr="009266B8" w14:paraId="73A649EF" w14:textId="77777777" w:rsidTr="0090523B">
        <w:trPr>
          <w:trHeight w:val="366"/>
        </w:trPr>
        <w:tc>
          <w:tcPr>
            <w:tcW w:w="1154"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bottom"/>
            <w:hideMark/>
          </w:tcPr>
          <w:p w14:paraId="06E87D65" w14:textId="77777777" w:rsidR="002B3833" w:rsidRPr="009266B8" w:rsidRDefault="002B3833" w:rsidP="009266B8">
            <w:pPr>
              <w:jc w:val="center"/>
              <w:rPr>
                <w:rFonts w:ascii="Arial" w:hAnsi="Arial" w:cs="Arial"/>
                <w:lang w:val="en-US"/>
              </w:rPr>
            </w:pPr>
          </w:p>
        </w:tc>
        <w:tc>
          <w:tcPr>
            <w:tcW w:w="712"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201F5190" w14:textId="77777777" w:rsidR="002B3833" w:rsidRPr="009266B8" w:rsidRDefault="002B3833" w:rsidP="009266B8">
            <w:pPr>
              <w:jc w:val="center"/>
              <w:rPr>
                <w:rFonts w:ascii="Arial" w:hAnsi="Arial" w:cs="Arial"/>
                <w:lang w:val="en-US"/>
              </w:rPr>
            </w:pPr>
            <w:r w:rsidRPr="009266B8">
              <w:rPr>
                <w:rFonts w:ascii="Arial" w:hAnsi="Arial" w:cs="Arial"/>
                <w:b/>
                <w:bCs/>
                <w:lang w:val="en-US"/>
              </w:rPr>
              <w:t>N</w:t>
            </w:r>
          </w:p>
        </w:tc>
        <w:tc>
          <w:tcPr>
            <w:tcW w:w="1228"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6C88D68B" w14:textId="77777777" w:rsidR="002B3833" w:rsidRPr="009266B8" w:rsidRDefault="002B3833" w:rsidP="009266B8">
            <w:pPr>
              <w:jc w:val="center"/>
              <w:rPr>
                <w:rFonts w:ascii="Arial" w:hAnsi="Arial" w:cs="Arial"/>
                <w:lang w:val="en-US"/>
              </w:rPr>
            </w:pPr>
            <w:r w:rsidRPr="009266B8">
              <w:rPr>
                <w:rFonts w:ascii="Arial" w:hAnsi="Arial" w:cs="Arial"/>
                <w:b/>
                <w:bCs/>
                <w:lang w:val="en-US"/>
              </w:rPr>
              <w:t>Spearman</w:t>
            </w:r>
          </w:p>
        </w:tc>
        <w:tc>
          <w:tcPr>
            <w:tcW w:w="875"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589B70CB" w14:textId="77777777" w:rsidR="002B3833" w:rsidRPr="009266B8" w:rsidRDefault="002B3833" w:rsidP="009266B8">
            <w:pPr>
              <w:jc w:val="center"/>
              <w:rPr>
                <w:rFonts w:ascii="Arial" w:hAnsi="Arial" w:cs="Arial"/>
                <w:lang w:val="en-US"/>
              </w:rPr>
            </w:pPr>
            <w:r w:rsidRPr="009266B8">
              <w:rPr>
                <w:rFonts w:ascii="Arial" w:hAnsi="Arial" w:cs="Arial"/>
                <w:b/>
                <w:bCs/>
                <w:lang w:val="en-US"/>
              </w:rPr>
              <w:t>Sig.</w:t>
            </w:r>
          </w:p>
        </w:tc>
        <w:tc>
          <w:tcPr>
            <w:tcW w:w="1055"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5E42F954" w14:textId="77777777" w:rsidR="002B3833" w:rsidRPr="009266B8" w:rsidRDefault="002B3833" w:rsidP="009266B8">
            <w:pPr>
              <w:jc w:val="center"/>
              <w:rPr>
                <w:rFonts w:ascii="Arial" w:hAnsi="Arial" w:cs="Arial"/>
                <w:lang w:val="en-US"/>
              </w:rPr>
            </w:pPr>
            <w:r w:rsidRPr="009266B8">
              <w:rPr>
                <w:rFonts w:ascii="Arial" w:hAnsi="Arial" w:cs="Arial"/>
                <w:b/>
                <w:bCs/>
                <w:lang w:val="en-US"/>
              </w:rPr>
              <w:t>Strength</w:t>
            </w:r>
          </w:p>
        </w:tc>
        <w:tc>
          <w:tcPr>
            <w:tcW w:w="354" w:type="dxa"/>
            <w:tcBorders>
              <w:top w:val="single" w:sz="24" w:space="0" w:color="auto"/>
              <w:left w:val="single" w:sz="8" w:space="0" w:color="FFFFFF"/>
              <w:bottom w:val="single" w:sz="24" w:space="0" w:color="auto"/>
              <w:right w:val="single" w:sz="8" w:space="0" w:color="FFFFFF"/>
            </w:tcBorders>
            <w:shd w:val="clear" w:color="auto" w:fill="auto"/>
            <w:vAlign w:val="center"/>
          </w:tcPr>
          <w:p w14:paraId="4A6406B3" w14:textId="77777777" w:rsidR="002B3833" w:rsidRPr="009266B8" w:rsidRDefault="002B3833" w:rsidP="009266B8">
            <w:pPr>
              <w:jc w:val="center"/>
              <w:rPr>
                <w:rFonts w:ascii="Arial" w:hAnsi="Arial" w:cs="Arial"/>
                <w:lang w:val="en-US"/>
              </w:rPr>
            </w:pPr>
          </w:p>
        </w:tc>
        <w:tc>
          <w:tcPr>
            <w:tcW w:w="901"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7A61CC2D" w14:textId="16750ACF" w:rsidR="002B3833" w:rsidRPr="009266B8" w:rsidRDefault="002B3833" w:rsidP="009266B8">
            <w:pPr>
              <w:jc w:val="center"/>
              <w:rPr>
                <w:rFonts w:ascii="Arial" w:hAnsi="Arial" w:cs="Arial"/>
                <w:lang w:val="en-US"/>
              </w:rPr>
            </w:pPr>
            <w:r w:rsidRPr="009266B8">
              <w:rPr>
                <w:rFonts w:ascii="Arial" w:hAnsi="Arial" w:cs="Arial"/>
                <w:b/>
                <w:bCs/>
                <w:lang w:val="en-US"/>
              </w:rPr>
              <w:t>Kappa</w:t>
            </w:r>
          </w:p>
        </w:tc>
        <w:tc>
          <w:tcPr>
            <w:tcW w:w="875"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14E2E1AC" w14:textId="77777777" w:rsidR="002B3833" w:rsidRPr="009266B8" w:rsidRDefault="002B3833" w:rsidP="009266B8">
            <w:pPr>
              <w:jc w:val="center"/>
              <w:rPr>
                <w:rFonts w:ascii="Arial" w:hAnsi="Arial" w:cs="Arial"/>
                <w:lang w:val="en-US"/>
              </w:rPr>
            </w:pPr>
            <w:r w:rsidRPr="009266B8">
              <w:rPr>
                <w:rFonts w:ascii="Arial" w:hAnsi="Arial" w:cs="Arial"/>
                <w:b/>
                <w:bCs/>
                <w:lang w:val="en-US"/>
              </w:rPr>
              <w:t>Sig.</w:t>
            </w:r>
          </w:p>
        </w:tc>
        <w:tc>
          <w:tcPr>
            <w:tcW w:w="1797"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5EF838C2" w14:textId="77777777" w:rsidR="002B3833" w:rsidRPr="009266B8" w:rsidRDefault="002B3833" w:rsidP="009266B8">
            <w:pPr>
              <w:jc w:val="center"/>
              <w:rPr>
                <w:rFonts w:ascii="Arial" w:hAnsi="Arial" w:cs="Arial"/>
                <w:lang w:val="en-US"/>
              </w:rPr>
            </w:pPr>
            <w:r w:rsidRPr="009266B8">
              <w:rPr>
                <w:rFonts w:ascii="Arial" w:hAnsi="Arial" w:cs="Arial"/>
                <w:b/>
                <w:bCs/>
                <w:lang w:val="en-US"/>
              </w:rPr>
              <w:t>Strength</w:t>
            </w:r>
          </w:p>
        </w:tc>
      </w:tr>
      <w:tr w:rsidR="002B3833" w:rsidRPr="009266B8" w14:paraId="2A2E2C52" w14:textId="77777777" w:rsidTr="0090523B">
        <w:trPr>
          <w:trHeight w:val="276"/>
        </w:trPr>
        <w:tc>
          <w:tcPr>
            <w:tcW w:w="1154" w:type="dxa"/>
            <w:tcBorders>
              <w:top w:val="single" w:sz="24" w:space="0" w:color="auto"/>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4D6F3F66" w14:textId="77777777" w:rsidR="002B3833" w:rsidRPr="0090523B" w:rsidRDefault="002B3833" w:rsidP="005C3409">
            <w:pPr>
              <w:rPr>
                <w:rFonts w:ascii="Arial" w:hAnsi="Arial" w:cs="Arial"/>
                <w:b/>
                <w:lang w:val="en-US"/>
              </w:rPr>
            </w:pPr>
            <w:r w:rsidRPr="0090523B">
              <w:rPr>
                <w:rFonts w:ascii="Arial" w:hAnsi="Arial" w:cs="Arial"/>
                <w:b/>
                <w:lang w:val="en-US"/>
              </w:rPr>
              <w:t>PP</w:t>
            </w:r>
          </w:p>
        </w:tc>
        <w:tc>
          <w:tcPr>
            <w:tcW w:w="712" w:type="dxa"/>
            <w:tcBorders>
              <w:top w:val="single" w:sz="24" w:space="0" w:color="auto"/>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3FE00359" w14:textId="77777777" w:rsidR="002B3833" w:rsidRPr="009266B8" w:rsidRDefault="002B3833" w:rsidP="009266B8">
            <w:pPr>
              <w:jc w:val="center"/>
              <w:rPr>
                <w:rFonts w:ascii="Arial" w:hAnsi="Arial" w:cs="Arial"/>
                <w:lang w:val="en-US"/>
              </w:rPr>
            </w:pPr>
            <w:r w:rsidRPr="009266B8">
              <w:rPr>
                <w:rFonts w:ascii="Arial" w:hAnsi="Arial" w:cs="Arial"/>
                <w:lang w:val="en-US"/>
              </w:rPr>
              <w:t>378</w:t>
            </w:r>
          </w:p>
        </w:tc>
        <w:tc>
          <w:tcPr>
            <w:tcW w:w="1228" w:type="dxa"/>
            <w:tcBorders>
              <w:top w:val="single" w:sz="24" w:space="0" w:color="auto"/>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0FED3843" w14:textId="3FC1A4CC" w:rsidR="002B3833" w:rsidRPr="009266B8" w:rsidRDefault="0041185F" w:rsidP="009266B8">
            <w:pPr>
              <w:jc w:val="center"/>
              <w:rPr>
                <w:rFonts w:ascii="Arial" w:hAnsi="Arial" w:cs="Arial"/>
                <w:lang w:val="en-US"/>
              </w:rPr>
            </w:pPr>
            <w:r>
              <w:rPr>
                <w:rFonts w:ascii="Arial" w:hAnsi="Arial" w:cs="Arial"/>
                <w:lang w:val="en-US"/>
              </w:rPr>
              <w:t>0.89</w:t>
            </w:r>
          </w:p>
        </w:tc>
        <w:tc>
          <w:tcPr>
            <w:tcW w:w="875" w:type="dxa"/>
            <w:tcBorders>
              <w:top w:val="single" w:sz="24" w:space="0" w:color="auto"/>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1A942E65" w14:textId="77777777" w:rsidR="002B3833" w:rsidRPr="009266B8" w:rsidRDefault="002B3833" w:rsidP="009266B8">
            <w:pPr>
              <w:jc w:val="center"/>
              <w:rPr>
                <w:rFonts w:ascii="Arial" w:hAnsi="Arial" w:cs="Arial"/>
                <w:lang w:val="en-US"/>
              </w:rPr>
            </w:pPr>
            <w:r w:rsidRPr="009266B8">
              <w:rPr>
                <w:rFonts w:ascii="Arial" w:hAnsi="Arial" w:cs="Arial"/>
                <w:lang w:val="en-US"/>
              </w:rPr>
              <w:t>&lt;0.001*</w:t>
            </w:r>
          </w:p>
        </w:tc>
        <w:tc>
          <w:tcPr>
            <w:tcW w:w="1055" w:type="dxa"/>
            <w:tcBorders>
              <w:top w:val="single" w:sz="24" w:space="0" w:color="auto"/>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41C49A2E" w14:textId="77777777" w:rsidR="002B3833" w:rsidRPr="009266B8" w:rsidRDefault="002B3833" w:rsidP="009266B8">
            <w:pPr>
              <w:jc w:val="center"/>
              <w:rPr>
                <w:rFonts w:ascii="Arial" w:hAnsi="Arial" w:cs="Arial"/>
                <w:lang w:val="en-US"/>
              </w:rPr>
            </w:pPr>
            <w:r w:rsidRPr="009266B8">
              <w:rPr>
                <w:rFonts w:ascii="Arial" w:hAnsi="Arial" w:cs="Arial"/>
                <w:lang w:val="en-US"/>
              </w:rPr>
              <w:t>Strong</w:t>
            </w:r>
          </w:p>
        </w:tc>
        <w:tc>
          <w:tcPr>
            <w:tcW w:w="354" w:type="dxa"/>
            <w:tcBorders>
              <w:top w:val="single" w:sz="24" w:space="0" w:color="auto"/>
              <w:left w:val="single" w:sz="8" w:space="0" w:color="FFFFFF"/>
              <w:bottom w:val="single" w:sz="8" w:space="0" w:color="FFFFFF"/>
              <w:right w:val="single" w:sz="8" w:space="0" w:color="FFFFFF"/>
            </w:tcBorders>
            <w:shd w:val="clear" w:color="auto" w:fill="auto"/>
            <w:vAlign w:val="center"/>
          </w:tcPr>
          <w:p w14:paraId="2E5BA71C" w14:textId="77777777" w:rsidR="002B3833" w:rsidRPr="009266B8" w:rsidRDefault="002B3833" w:rsidP="009266B8">
            <w:pPr>
              <w:jc w:val="center"/>
              <w:rPr>
                <w:rFonts w:ascii="Arial" w:hAnsi="Arial" w:cs="Arial"/>
                <w:lang w:val="en-US"/>
              </w:rPr>
            </w:pPr>
          </w:p>
        </w:tc>
        <w:tc>
          <w:tcPr>
            <w:tcW w:w="901" w:type="dxa"/>
            <w:tcBorders>
              <w:top w:val="single" w:sz="24" w:space="0" w:color="auto"/>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0D26B331" w14:textId="4D64EB50" w:rsidR="002B3833" w:rsidRPr="009266B8" w:rsidRDefault="0041185F" w:rsidP="009266B8">
            <w:pPr>
              <w:jc w:val="center"/>
              <w:rPr>
                <w:rFonts w:ascii="Arial" w:hAnsi="Arial" w:cs="Arial"/>
                <w:lang w:val="en-US"/>
              </w:rPr>
            </w:pPr>
            <w:r>
              <w:rPr>
                <w:rFonts w:ascii="Arial" w:hAnsi="Arial" w:cs="Arial"/>
                <w:lang w:val="en-US"/>
              </w:rPr>
              <w:t>0.61</w:t>
            </w:r>
          </w:p>
        </w:tc>
        <w:tc>
          <w:tcPr>
            <w:tcW w:w="875" w:type="dxa"/>
            <w:tcBorders>
              <w:top w:val="single" w:sz="24" w:space="0" w:color="auto"/>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20B5265C" w14:textId="77777777" w:rsidR="002B3833" w:rsidRPr="009266B8" w:rsidRDefault="002B3833" w:rsidP="009266B8">
            <w:pPr>
              <w:jc w:val="center"/>
              <w:rPr>
                <w:rFonts w:ascii="Arial" w:hAnsi="Arial" w:cs="Arial"/>
                <w:lang w:val="en-US"/>
              </w:rPr>
            </w:pPr>
            <w:r w:rsidRPr="009266B8">
              <w:rPr>
                <w:rFonts w:ascii="Arial" w:hAnsi="Arial" w:cs="Arial"/>
                <w:lang w:val="en-US"/>
              </w:rPr>
              <w:t>&lt;0.001*</w:t>
            </w:r>
          </w:p>
        </w:tc>
        <w:tc>
          <w:tcPr>
            <w:tcW w:w="1797" w:type="dxa"/>
            <w:tcBorders>
              <w:top w:val="single" w:sz="24" w:space="0" w:color="auto"/>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608D5CCE" w14:textId="77777777" w:rsidR="002B3833" w:rsidRPr="009266B8" w:rsidRDefault="002B3833" w:rsidP="009266B8">
            <w:pPr>
              <w:jc w:val="center"/>
              <w:rPr>
                <w:rFonts w:ascii="Arial" w:hAnsi="Arial" w:cs="Arial"/>
                <w:lang w:val="en-US"/>
              </w:rPr>
            </w:pPr>
            <w:r w:rsidRPr="009266B8">
              <w:rPr>
                <w:rFonts w:ascii="Arial" w:hAnsi="Arial" w:cs="Arial"/>
                <w:lang w:val="en-US"/>
              </w:rPr>
              <w:t>Substantial</w:t>
            </w:r>
          </w:p>
        </w:tc>
      </w:tr>
      <w:tr w:rsidR="002B3833" w:rsidRPr="009266B8" w14:paraId="3B5D79E4" w14:textId="77777777" w:rsidTr="0090523B">
        <w:trPr>
          <w:trHeight w:val="276"/>
        </w:trPr>
        <w:tc>
          <w:tcPr>
            <w:tcW w:w="1154"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48670554" w14:textId="77777777" w:rsidR="002B3833" w:rsidRPr="0090523B" w:rsidRDefault="002B3833" w:rsidP="005C3409">
            <w:pPr>
              <w:rPr>
                <w:rFonts w:ascii="Arial" w:hAnsi="Arial" w:cs="Arial"/>
                <w:b/>
                <w:lang w:val="en-US"/>
              </w:rPr>
            </w:pPr>
            <w:r w:rsidRPr="0090523B">
              <w:rPr>
                <w:rFonts w:ascii="Arial" w:hAnsi="Arial" w:cs="Arial"/>
                <w:b/>
                <w:lang w:val="en-US"/>
              </w:rPr>
              <w:t>MP</w:t>
            </w:r>
          </w:p>
        </w:tc>
        <w:tc>
          <w:tcPr>
            <w:tcW w:w="712"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3344428E" w14:textId="77777777" w:rsidR="002B3833" w:rsidRPr="009266B8" w:rsidRDefault="002B3833" w:rsidP="009266B8">
            <w:pPr>
              <w:jc w:val="center"/>
              <w:rPr>
                <w:rFonts w:ascii="Arial" w:hAnsi="Arial" w:cs="Arial"/>
                <w:lang w:val="en-US"/>
              </w:rPr>
            </w:pPr>
            <w:r w:rsidRPr="009266B8">
              <w:rPr>
                <w:rFonts w:ascii="Arial" w:hAnsi="Arial" w:cs="Arial"/>
                <w:lang w:val="en-US"/>
              </w:rPr>
              <w:t>343</w:t>
            </w:r>
          </w:p>
        </w:tc>
        <w:tc>
          <w:tcPr>
            <w:tcW w:w="1228"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5CBA0FA9" w14:textId="4D27BCC0" w:rsidR="002B3833" w:rsidRPr="009266B8" w:rsidRDefault="0041185F" w:rsidP="009266B8">
            <w:pPr>
              <w:jc w:val="center"/>
              <w:rPr>
                <w:rFonts w:ascii="Arial" w:hAnsi="Arial" w:cs="Arial"/>
                <w:lang w:val="en-US"/>
              </w:rPr>
            </w:pPr>
            <w:r>
              <w:rPr>
                <w:rFonts w:ascii="Arial" w:hAnsi="Arial" w:cs="Arial"/>
                <w:lang w:val="en-US"/>
              </w:rPr>
              <w:t>0.86</w:t>
            </w:r>
          </w:p>
        </w:tc>
        <w:tc>
          <w:tcPr>
            <w:tcW w:w="87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68F7AA92" w14:textId="77777777" w:rsidR="002B3833" w:rsidRPr="009266B8" w:rsidRDefault="002B3833" w:rsidP="009266B8">
            <w:pPr>
              <w:jc w:val="center"/>
              <w:rPr>
                <w:rFonts w:ascii="Arial" w:hAnsi="Arial" w:cs="Arial"/>
                <w:lang w:val="en-US"/>
              </w:rPr>
            </w:pPr>
            <w:r w:rsidRPr="009266B8">
              <w:rPr>
                <w:rFonts w:ascii="Arial" w:hAnsi="Arial" w:cs="Arial"/>
                <w:lang w:val="en-US"/>
              </w:rPr>
              <w:t>&lt;0.001*</w:t>
            </w:r>
          </w:p>
        </w:tc>
        <w:tc>
          <w:tcPr>
            <w:tcW w:w="105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00579DA0" w14:textId="77777777" w:rsidR="002B3833" w:rsidRPr="009266B8" w:rsidRDefault="002B3833" w:rsidP="009266B8">
            <w:pPr>
              <w:jc w:val="center"/>
              <w:rPr>
                <w:rFonts w:ascii="Arial" w:hAnsi="Arial" w:cs="Arial"/>
                <w:lang w:val="en-US"/>
              </w:rPr>
            </w:pPr>
            <w:r w:rsidRPr="009266B8">
              <w:rPr>
                <w:rFonts w:ascii="Arial" w:hAnsi="Arial" w:cs="Arial"/>
                <w:lang w:val="en-US"/>
              </w:rPr>
              <w:t>Strong</w:t>
            </w:r>
          </w:p>
        </w:tc>
        <w:tc>
          <w:tcPr>
            <w:tcW w:w="354" w:type="dxa"/>
            <w:tcBorders>
              <w:top w:val="single" w:sz="8" w:space="0" w:color="FFFFFF"/>
              <w:left w:val="single" w:sz="8" w:space="0" w:color="FFFFFF"/>
              <w:bottom w:val="single" w:sz="8" w:space="0" w:color="FFFFFF"/>
              <w:right w:val="single" w:sz="8" w:space="0" w:color="FFFFFF"/>
            </w:tcBorders>
            <w:shd w:val="clear" w:color="auto" w:fill="auto"/>
            <w:vAlign w:val="center"/>
          </w:tcPr>
          <w:p w14:paraId="3C46BCE5" w14:textId="77777777" w:rsidR="002B3833" w:rsidRPr="009266B8" w:rsidRDefault="002B3833" w:rsidP="009266B8">
            <w:pPr>
              <w:jc w:val="center"/>
              <w:rPr>
                <w:rFonts w:ascii="Arial" w:hAnsi="Arial" w:cs="Arial"/>
                <w:lang w:val="en-US"/>
              </w:rPr>
            </w:pPr>
          </w:p>
        </w:tc>
        <w:tc>
          <w:tcPr>
            <w:tcW w:w="901"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00C978C2" w14:textId="3FAE99D4" w:rsidR="002B3833" w:rsidRPr="009266B8" w:rsidRDefault="0041185F" w:rsidP="009266B8">
            <w:pPr>
              <w:jc w:val="center"/>
              <w:rPr>
                <w:rFonts w:ascii="Arial" w:hAnsi="Arial" w:cs="Arial"/>
                <w:lang w:val="en-US"/>
              </w:rPr>
            </w:pPr>
            <w:r>
              <w:rPr>
                <w:rFonts w:ascii="Arial" w:hAnsi="Arial" w:cs="Arial"/>
                <w:lang w:val="en-US"/>
              </w:rPr>
              <w:t>0.56</w:t>
            </w:r>
          </w:p>
        </w:tc>
        <w:tc>
          <w:tcPr>
            <w:tcW w:w="87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4C2A6AFD" w14:textId="77777777" w:rsidR="002B3833" w:rsidRPr="009266B8" w:rsidRDefault="002B3833" w:rsidP="009266B8">
            <w:pPr>
              <w:jc w:val="center"/>
              <w:rPr>
                <w:rFonts w:ascii="Arial" w:hAnsi="Arial" w:cs="Arial"/>
                <w:lang w:val="en-US"/>
              </w:rPr>
            </w:pPr>
            <w:r w:rsidRPr="009266B8">
              <w:rPr>
                <w:rFonts w:ascii="Arial" w:hAnsi="Arial" w:cs="Arial"/>
                <w:lang w:val="en-US"/>
              </w:rPr>
              <w:t>&lt;0.001*</w:t>
            </w: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125754D0" w14:textId="77777777" w:rsidR="002B3833" w:rsidRPr="009266B8" w:rsidRDefault="002B3833" w:rsidP="009266B8">
            <w:pPr>
              <w:jc w:val="center"/>
              <w:rPr>
                <w:rFonts w:ascii="Arial" w:hAnsi="Arial" w:cs="Arial"/>
                <w:lang w:val="en-US"/>
              </w:rPr>
            </w:pPr>
            <w:r w:rsidRPr="009266B8">
              <w:rPr>
                <w:rFonts w:ascii="Arial" w:hAnsi="Arial" w:cs="Arial"/>
                <w:lang w:val="en-US"/>
              </w:rPr>
              <w:t>Moderate</w:t>
            </w:r>
          </w:p>
        </w:tc>
      </w:tr>
      <w:tr w:rsidR="002B3833" w:rsidRPr="009266B8" w14:paraId="031072D1" w14:textId="77777777" w:rsidTr="0090523B">
        <w:trPr>
          <w:trHeight w:val="276"/>
        </w:trPr>
        <w:tc>
          <w:tcPr>
            <w:tcW w:w="1154"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0C1A00DD" w14:textId="77777777" w:rsidR="002B3833" w:rsidRPr="0090523B" w:rsidRDefault="002B3833" w:rsidP="005C3409">
            <w:pPr>
              <w:rPr>
                <w:rFonts w:ascii="Arial" w:hAnsi="Arial" w:cs="Arial"/>
                <w:b/>
                <w:lang w:val="en-US"/>
              </w:rPr>
            </w:pPr>
            <w:r w:rsidRPr="0090523B">
              <w:rPr>
                <w:rFonts w:ascii="Arial" w:hAnsi="Arial" w:cs="Arial"/>
                <w:b/>
                <w:lang w:val="en-US"/>
              </w:rPr>
              <w:t>TM Time</w:t>
            </w:r>
          </w:p>
        </w:tc>
        <w:tc>
          <w:tcPr>
            <w:tcW w:w="712"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5C9FDA60" w14:textId="77777777" w:rsidR="002B3833" w:rsidRPr="009266B8" w:rsidRDefault="002B3833" w:rsidP="009266B8">
            <w:pPr>
              <w:jc w:val="center"/>
              <w:rPr>
                <w:rFonts w:ascii="Arial" w:hAnsi="Arial" w:cs="Arial"/>
                <w:lang w:val="en-US"/>
              </w:rPr>
            </w:pPr>
            <w:r w:rsidRPr="009266B8">
              <w:rPr>
                <w:rFonts w:ascii="Arial" w:hAnsi="Arial" w:cs="Arial"/>
                <w:lang w:val="en-US"/>
              </w:rPr>
              <w:t>366</w:t>
            </w:r>
          </w:p>
        </w:tc>
        <w:tc>
          <w:tcPr>
            <w:tcW w:w="1228"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7B8988A3" w14:textId="55C97DCC" w:rsidR="002B3833" w:rsidRPr="009266B8" w:rsidRDefault="0041185F" w:rsidP="009266B8">
            <w:pPr>
              <w:jc w:val="center"/>
              <w:rPr>
                <w:rFonts w:ascii="Arial" w:hAnsi="Arial" w:cs="Arial"/>
                <w:lang w:val="en-US"/>
              </w:rPr>
            </w:pPr>
            <w:r>
              <w:rPr>
                <w:rFonts w:ascii="Arial" w:hAnsi="Arial" w:cs="Arial"/>
                <w:lang w:val="en-US"/>
              </w:rPr>
              <w:t>0.82</w:t>
            </w:r>
          </w:p>
        </w:tc>
        <w:tc>
          <w:tcPr>
            <w:tcW w:w="87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664BC767" w14:textId="77777777" w:rsidR="002B3833" w:rsidRPr="009266B8" w:rsidRDefault="002B3833" w:rsidP="009266B8">
            <w:pPr>
              <w:jc w:val="center"/>
              <w:rPr>
                <w:rFonts w:ascii="Arial" w:hAnsi="Arial" w:cs="Arial"/>
                <w:lang w:val="en-US"/>
              </w:rPr>
            </w:pPr>
            <w:r w:rsidRPr="009266B8">
              <w:rPr>
                <w:rFonts w:ascii="Arial" w:hAnsi="Arial" w:cs="Arial"/>
                <w:lang w:val="en-US"/>
              </w:rPr>
              <w:t>&lt;0.001*</w:t>
            </w:r>
          </w:p>
        </w:tc>
        <w:tc>
          <w:tcPr>
            <w:tcW w:w="105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042DB3BB" w14:textId="77777777" w:rsidR="002B3833" w:rsidRPr="009266B8" w:rsidRDefault="002B3833" w:rsidP="009266B8">
            <w:pPr>
              <w:jc w:val="center"/>
              <w:rPr>
                <w:rFonts w:ascii="Arial" w:hAnsi="Arial" w:cs="Arial"/>
                <w:lang w:val="en-US"/>
              </w:rPr>
            </w:pPr>
            <w:r w:rsidRPr="009266B8">
              <w:rPr>
                <w:rFonts w:ascii="Arial" w:hAnsi="Arial" w:cs="Arial"/>
                <w:lang w:val="en-US"/>
              </w:rPr>
              <w:t>Strong</w:t>
            </w:r>
          </w:p>
        </w:tc>
        <w:tc>
          <w:tcPr>
            <w:tcW w:w="354" w:type="dxa"/>
            <w:tcBorders>
              <w:top w:val="single" w:sz="8" w:space="0" w:color="FFFFFF"/>
              <w:left w:val="single" w:sz="8" w:space="0" w:color="FFFFFF"/>
              <w:bottom w:val="single" w:sz="8" w:space="0" w:color="FFFFFF"/>
              <w:right w:val="single" w:sz="8" w:space="0" w:color="FFFFFF"/>
            </w:tcBorders>
            <w:shd w:val="clear" w:color="auto" w:fill="auto"/>
            <w:vAlign w:val="center"/>
          </w:tcPr>
          <w:p w14:paraId="6854C354" w14:textId="77777777" w:rsidR="002B3833" w:rsidRPr="009266B8" w:rsidRDefault="002B3833" w:rsidP="009266B8">
            <w:pPr>
              <w:jc w:val="center"/>
              <w:rPr>
                <w:rFonts w:ascii="Arial" w:hAnsi="Arial" w:cs="Arial"/>
                <w:lang w:val="en-US"/>
              </w:rPr>
            </w:pPr>
          </w:p>
        </w:tc>
        <w:tc>
          <w:tcPr>
            <w:tcW w:w="901"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16D668C7" w14:textId="285AE4CD" w:rsidR="002B3833" w:rsidRPr="009266B8" w:rsidRDefault="0041185F" w:rsidP="009266B8">
            <w:pPr>
              <w:jc w:val="center"/>
              <w:rPr>
                <w:rFonts w:ascii="Arial" w:hAnsi="Arial" w:cs="Arial"/>
                <w:lang w:val="en-US"/>
              </w:rPr>
            </w:pPr>
            <w:r>
              <w:rPr>
                <w:rFonts w:ascii="Arial" w:hAnsi="Arial" w:cs="Arial"/>
                <w:lang w:val="en-US"/>
              </w:rPr>
              <w:t>0.56</w:t>
            </w:r>
          </w:p>
        </w:tc>
        <w:tc>
          <w:tcPr>
            <w:tcW w:w="87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3A7E460D" w14:textId="77777777" w:rsidR="002B3833" w:rsidRPr="009266B8" w:rsidRDefault="002B3833" w:rsidP="009266B8">
            <w:pPr>
              <w:jc w:val="center"/>
              <w:rPr>
                <w:rFonts w:ascii="Arial" w:hAnsi="Arial" w:cs="Arial"/>
                <w:lang w:val="en-US"/>
              </w:rPr>
            </w:pPr>
            <w:r w:rsidRPr="009266B8">
              <w:rPr>
                <w:rFonts w:ascii="Arial" w:hAnsi="Arial" w:cs="Arial"/>
                <w:lang w:val="en-US"/>
              </w:rPr>
              <w:t>&lt;0.001*</w:t>
            </w: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19523D90" w14:textId="77777777" w:rsidR="002B3833" w:rsidRPr="009266B8" w:rsidRDefault="002B3833" w:rsidP="009266B8">
            <w:pPr>
              <w:jc w:val="center"/>
              <w:rPr>
                <w:rFonts w:ascii="Arial" w:hAnsi="Arial" w:cs="Arial"/>
                <w:lang w:val="en-US"/>
              </w:rPr>
            </w:pPr>
            <w:r w:rsidRPr="009266B8">
              <w:rPr>
                <w:rFonts w:ascii="Arial" w:hAnsi="Arial" w:cs="Arial"/>
                <w:lang w:val="en-US"/>
              </w:rPr>
              <w:t>Moderate</w:t>
            </w:r>
          </w:p>
        </w:tc>
      </w:tr>
      <w:tr w:rsidR="002B3833" w:rsidRPr="009266B8" w14:paraId="3D980E3F" w14:textId="77777777" w:rsidTr="0090523B">
        <w:trPr>
          <w:trHeight w:val="276"/>
        </w:trPr>
        <w:tc>
          <w:tcPr>
            <w:tcW w:w="1154"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bottom"/>
            <w:hideMark/>
          </w:tcPr>
          <w:p w14:paraId="29116391" w14:textId="77777777" w:rsidR="002B3833" w:rsidRPr="0090523B" w:rsidRDefault="002B3833" w:rsidP="005C3409">
            <w:pPr>
              <w:rPr>
                <w:rFonts w:ascii="Arial" w:hAnsi="Arial" w:cs="Arial"/>
                <w:b/>
                <w:lang w:val="en-US"/>
              </w:rPr>
            </w:pPr>
            <w:r w:rsidRPr="0090523B">
              <w:rPr>
                <w:rFonts w:ascii="Arial" w:hAnsi="Arial" w:cs="Arial"/>
                <w:b/>
                <w:lang w:val="en-US"/>
              </w:rPr>
              <w:t>HRR</w:t>
            </w:r>
          </w:p>
        </w:tc>
        <w:tc>
          <w:tcPr>
            <w:tcW w:w="712"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1B256887" w14:textId="77777777" w:rsidR="002B3833" w:rsidRPr="009266B8" w:rsidRDefault="002B3833" w:rsidP="009266B8">
            <w:pPr>
              <w:jc w:val="center"/>
              <w:rPr>
                <w:rFonts w:ascii="Arial" w:hAnsi="Arial" w:cs="Arial"/>
                <w:lang w:val="en-US"/>
              </w:rPr>
            </w:pPr>
            <w:r w:rsidRPr="009266B8">
              <w:rPr>
                <w:rFonts w:ascii="Arial" w:hAnsi="Arial" w:cs="Arial"/>
                <w:lang w:val="en-US"/>
              </w:rPr>
              <w:t>358</w:t>
            </w:r>
          </w:p>
        </w:tc>
        <w:tc>
          <w:tcPr>
            <w:tcW w:w="1228"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0527CC07" w14:textId="4A63CAD0" w:rsidR="002B3833" w:rsidRPr="009266B8" w:rsidRDefault="0041185F" w:rsidP="009266B8">
            <w:pPr>
              <w:jc w:val="center"/>
              <w:rPr>
                <w:rFonts w:ascii="Arial" w:hAnsi="Arial" w:cs="Arial"/>
                <w:lang w:val="en-US"/>
              </w:rPr>
            </w:pPr>
            <w:r>
              <w:rPr>
                <w:rFonts w:ascii="Arial" w:hAnsi="Arial" w:cs="Arial"/>
                <w:lang w:val="en-US"/>
              </w:rPr>
              <w:t>0.52</w:t>
            </w:r>
          </w:p>
        </w:tc>
        <w:tc>
          <w:tcPr>
            <w:tcW w:w="875"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62CAD8DF" w14:textId="77777777" w:rsidR="002B3833" w:rsidRPr="009266B8" w:rsidRDefault="002B3833" w:rsidP="009266B8">
            <w:pPr>
              <w:jc w:val="center"/>
              <w:rPr>
                <w:rFonts w:ascii="Arial" w:hAnsi="Arial" w:cs="Arial"/>
                <w:lang w:val="en-US"/>
              </w:rPr>
            </w:pPr>
            <w:r w:rsidRPr="009266B8">
              <w:rPr>
                <w:rFonts w:ascii="Arial" w:hAnsi="Arial" w:cs="Arial"/>
                <w:lang w:val="en-US"/>
              </w:rPr>
              <w:t>&lt;0.001*</w:t>
            </w:r>
          </w:p>
        </w:tc>
        <w:tc>
          <w:tcPr>
            <w:tcW w:w="1055"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1AEEC2EC" w14:textId="77777777" w:rsidR="002B3833" w:rsidRPr="009266B8" w:rsidRDefault="002B3833" w:rsidP="009266B8">
            <w:pPr>
              <w:jc w:val="center"/>
              <w:rPr>
                <w:rFonts w:ascii="Arial" w:hAnsi="Arial" w:cs="Arial"/>
                <w:lang w:val="en-US"/>
              </w:rPr>
            </w:pPr>
            <w:r w:rsidRPr="009266B8">
              <w:rPr>
                <w:rFonts w:ascii="Arial" w:hAnsi="Arial" w:cs="Arial"/>
                <w:lang w:val="en-US"/>
              </w:rPr>
              <w:t>Moderate</w:t>
            </w:r>
          </w:p>
        </w:tc>
        <w:tc>
          <w:tcPr>
            <w:tcW w:w="354" w:type="dxa"/>
            <w:tcBorders>
              <w:top w:val="single" w:sz="8" w:space="0" w:color="FFFFFF"/>
              <w:left w:val="single" w:sz="8" w:space="0" w:color="FFFFFF"/>
              <w:bottom w:val="single" w:sz="24" w:space="0" w:color="auto"/>
              <w:right w:val="single" w:sz="8" w:space="0" w:color="FFFFFF"/>
            </w:tcBorders>
            <w:shd w:val="clear" w:color="auto" w:fill="auto"/>
            <w:vAlign w:val="center"/>
          </w:tcPr>
          <w:p w14:paraId="54B89E64" w14:textId="77777777" w:rsidR="002B3833" w:rsidRPr="009266B8" w:rsidRDefault="002B3833" w:rsidP="009266B8">
            <w:pPr>
              <w:jc w:val="center"/>
              <w:rPr>
                <w:rFonts w:ascii="Arial" w:hAnsi="Arial" w:cs="Arial"/>
                <w:lang w:val="en-US"/>
              </w:rPr>
            </w:pPr>
          </w:p>
        </w:tc>
        <w:tc>
          <w:tcPr>
            <w:tcW w:w="901"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49A1472E" w14:textId="54477F65" w:rsidR="002B3833" w:rsidRPr="009266B8" w:rsidRDefault="0041185F" w:rsidP="009266B8">
            <w:pPr>
              <w:jc w:val="center"/>
              <w:rPr>
                <w:rFonts w:ascii="Arial" w:hAnsi="Arial" w:cs="Arial"/>
                <w:lang w:val="en-US"/>
              </w:rPr>
            </w:pPr>
            <w:r>
              <w:rPr>
                <w:rFonts w:ascii="Arial" w:hAnsi="Arial" w:cs="Arial"/>
                <w:lang w:val="en-US"/>
              </w:rPr>
              <w:t>0.23</w:t>
            </w:r>
          </w:p>
        </w:tc>
        <w:tc>
          <w:tcPr>
            <w:tcW w:w="875"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4B349C48" w14:textId="77777777" w:rsidR="002B3833" w:rsidRPr="009266B8" w:rsidRDefault="002B3833" w:rsidP="009266B8">
            <w:pPr>
              <w:jc w:val="center"/>
              <w:rPr>
                <w:rFonts w:ascii="Arial" w:hAnsi="Arial" w:cs="Arial"/>
                <w:lang w:val="en-US"/>
              </w:rPr>
            </w:pPr>
            <w:r w:rsidRPr="009266B8">
              <w:rPr>
                <w:rFonts w:ascii="Arial" w:hAnsi="Arial" w:cs="Arial"/>
                <w:lang w:val="en-US"/>
              </w:rPr>
              <w:t>&lt;0.001*</w:t>
            </w:r>
          </w:p>
        </w:tc>
        <w:tc>
          <w:tcPr>
            <w:tcW w:w="1797"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3C5C5790" w14:textId="77777777" w:rsidR="002B3833" w:rsidRPr="009266B8" w:rsidRDefault="002B3833" w:rsidP="009266B8">
            <w:pPr>
              <w:jc w:val="center"/>
              <w:rPr>
                <w:rFonts w:ascii="Arial" w:hAnsi="Arial" w:cs="Arial"/>
                <w:lang w:val="en-US"/>
              </w:rPr>
            </w:pPr>
            <w:r w:rsidRPr="009266B8">
              <w:rPr>
                <w:rFonts w:ascii="Arial" w:hAnsi="Arial" w:cs="Arial"/>
                <w:lang w:val="en-US"/>
              </w:rPr>
              <w:t>Fair</w:t>
            </w:r>
          </w:p>
        </w:tc>
      </w:tr>
    </w:tbl>
    <w:p w14:paraId="0D67660D" w14:textId="7E4126C9" w:rsidR="002B3833" w:rsidRPr="008514DD" w:rsidRDefault="008514DD" w:rsidP="008514DD">
      <w:pPr>
        <w:rPr>
          <w:rFonts w:ascii="Arial" w:hAnsi="Arial" w:cs="Arial"/>
        </w:rPr>
      </w:pPr>
      <w:r w:rsidRPr="008514DD">
        <w:rPr>
          <w:rFonts w:ascii="Arial" w:hAnsi="Arial" w:cs="Arial"/>
        </w:rPr>
        <w:t xml:space="preserve">Note:  *denotes significance at the </w:t>
      </w:r>
      <w:r w:rsidRPr="008514DD">
        <w:rPr>
          <w:rFonts w:ascii="Arial" w:hAnsi="Arial" w:cs="Arial"/>
          <w:i/>
        </w:rPr>
        <w:t>p</w:t>
      </w:r>
      <w:r w:rsidRPr="008514DD">
        <w:rPr>
          <w:rFonts w:ascii="Arial" w:hAnsi="Arial" w:cs="Arial"/>
        </w:rPr>
        <w:t>&lt;0.05 level</w:t>
      </w:r>
    </w:p>
    <w:p w14:paraId="72D9891C" w14:textId="77777777" w:rsidR="008514DD" w:rsidRDefault="008514DD" w:rsidP="00184859">
      <w:pPr>
        <w:rPr>
          <w:rFonts w:ascii="Arial" w:hAnsi="Arial" w:cs="Arial"/>
          <w:i/>
        </w:rPr>
      </w:pPr>
    </w:p>
    <w:p w14:paraId="10B62F27" w14:textId="7D73457D" w:rsidR="002B3833" w:rsidRDefault="00F00BDC" w:rsidP="00184859">
      <w:pPr>
        <w:rPr>
          <w:rFonts w:ascii="Arial" w:hAnsi="Arial" w:cs="Arial"/>
          <w:b/>
        </w:rPr>
      </w:pPr>
      <w:r>
        <w:rPr>
          <w:rFonts w:ascii="Arial" w:hAnsi="Arial" w:cs="Arial"/>
          <w:b/>
        </w:rPr>
        <w:t xml:space="preserve">Table </w:t>
      </w:r>
      <w:r w:rsidRPr="007D4EE5">
        <w:rPr>
          <w:rFonts w:ascii="Arial" w:hAnsi="Arial" w:cs="Arial"/>
          <w:b/>
        </w:rPr>
        <w:t>7.</w:t>
      </w:r>
      <w:r w:rsidR="00184859" w:rsidRPr="007D4EE5">
        <w:rPr>
          <w:rFonts w:ascii="Arial" w:hAnsi="Arial" w:cs="Arial"/>
          <w:b/>
        </w:rPr>
        <w:t xml:space="preserve"> Kappa Statistics Tertile Agreement for Fitness Measures</w:t>
      </w:r>
    </w:p>
    <w:p w14:paraId="71BF8168" w14:textId="77777777" w:rsidR="007D4EE5" w:rsidRPr="00184859" w:rsidRDefault="007D4EE5" w:rsidP="00184859">
      <w:pPr>
        <w:rPr>
          <w:rFonts w:ascii="Arial" w:hAnsi="Arial" w:cs="Arial"/>
        </w:rPr>
      </w:pPr>
    </w:p>
    <w:tbl>
      <w:tblPr>
        <w:tblW w:w="6500" w:type="dxa"/>
        <w:jc w:val="center"/>
        <w:tblInd w:w="93" w:type="dxa"/>
        <w:tblLook w:val="04A0" w:firstRow="1" w:lastRow="0" w:firstColumn="1" w:lastColumn="0" w:noHBand="0" w:noVBand="1"/>
      </w:tblPr>
      <w:tblGrid>
        <w:gridCol w:w="1300"/>
        <w:gridCol w:w="1300"/>
        <w:gridCol w:w="1300"/>
        <w:gridCol w:w="1300"/>
        <w:gridCol w:w="1300"/>
      </w:tblGrid>
      <w:tr w:rsidR="002B3833" w:rsidRPr="009266B8" w14:paraId="7E19450B" w14:textId="77777777" w:rsidTr="005C3409">
        <w:trPr>
          <w:trHeight w:val="210"/>
          <w:jc w:val="center"/>
        </w:trPr>
        <w:tc>
          <w:tcPr>
            <w:tcW w:w="1300" w:type="dxa"/>
            <w:tcBorders>
              <w:top w:val="single" w:sz="24" w:space="0" w:color="auto"/>
              <w:left w:val="nil"/>
              <w:bottom w:val="single" w:sz="24" w:space="0" w:color="auto"/>
              <w:right w:val="nil"/>
            </w:tcBorders>
            <w:shd w:val="clear" w:color="auto" w:fill="auto"/>
            <w:noWrap/>
            <w:hideMark/>
          </w:tcPr>
          <w:p w14:paraId="383BADA1" w14:textId="77777777" w:rsidR="002B3833" w:rsidRPr="009266B8" w:rsidRDefault="002B3833" w:rsidP="009266B8">
            <w:pPr>
              <w:jc w:val="center"/>
              <w:rPr>
                <w:rFonts w:ascii="Arial" w:eastAsia="Times New Roman" w:hAnsi="Arial" w:cs="Arial"/>
                <w:lang w:val="en-US"/>
              </w:rPr>
            </w:pPr>
          </w:p>
        </w:tc>
        <w:tc>
          <w:tcPr>
            <w:tcW w:w="1300" w:type="dxa"/>
            <w:tcBorders>
              <w:top w:val="single" w:sz="24" w:space="0" w:color="auto"/>
              <w:left w:val="nil"/>
              <w:bottom w:val="single" w:sz="24" w:space="0" w:color="auto"/>
              <w:right w:val="nil"/>
            </w:tcBorders>
            <w:shd w:val="clear" w:color="auto" w:fill="auto"/>
            <w:noWrap/>
            <w:hideMark/>
          </w:tcPr>
          <w:p w14:paraId="6480D7BF" w14:textId="77777777" w:rsidR="002B3833" w:rsidRPr="009266B8" w:rsidRDefault="002B3833" w:rsidP="009266B8">
            <w:pPr>
              <w:jc w:val="center"/>
              <w:rPr>
                <w:rFonts w:ascii="Arial" w:eastAsia="Times New Roman" w:hAnsi="Arial" w:cs="Arial"/>
                <w:b/>
                <w:bCs/>
                <w:lang w:val="en-US"/>
              </w:rPr>
            </w:pPr>
            <w:r w:rsidRPr="009266B8">
              <w:rPr>
                <w:rFonts w:ascii="Arial" w:eastAsia="Times New Roman" w:hAnsi="Arial" w:cs="Arial"/>
                <w:b/>
                <w:bCs/>
                <w:lang w:val="en-US"/>
              </w:rPr>
              <w:t>Same</w:t>
            </w:r>
          </w:p>
        </w:tc>
        <w:tc>
          <w:tcPr>
            <w:tcW w:w="1300" w:type="dxa"/>
            <w:tcBorders>
              <w:top w:val="single" w:sz="24" w:space="0" w:color="auto"/>
              <w:left w:val="nil"/>
              <w:bottom w:val="single" w:sz="24" w:space="0" w:color="auto"/>
              <w:right w:val="nil"/>
            </w:tcBorders>
            <w:shd w:val="clear" w:color="auto" w:fill="auto"/>
            <w:noWrap/>
            <w:hideMark/>
          </w:tcPr>
          <w:p w14:paraId="3DE1A78F" w14:textId="77777777" w:rsidR="002B3833" w:rsidRPr="009266B8" w:rsidRDefault="002B3833" w:rsidP="009266B8">
            <w:pPr>
              <w:jc w:val="center"/>
              <w:rPr>
                <w:rFonts w:ascii="Arial" w:eastAsia="Times New Roman" w:hAnsi="Arial" w:cs="Arial"/>
                <w:b/>
                <w:bCs/>
                <w:lang w:val="en-US"/>
              </w:rPr>
            </w:pPr>
            <w:r w:rsidRPr="009266B8">
              <w:rPr>
                <w:rFonts w:ascii="Arial" w:eastAsia="Times New Roman" w:hAnsi="Arial" w:cs="Arial"/>
                <w:b/>
                <w:bCs/>
                <w:lang w:val="en-US"/>
              </w:rPr>
              <w:t>Higher</w:t>
            </w:r>
          </w:p>
        </w:tc>
        <w:tc>
          <w:tcPr>
            <w:tcW w:w="1300" w:type="dxa"/>
            <w:tcBorders>
              <w:top w:val="single" w:sz="24" w:space="0" w:color="auto"/>
              <w:left w:val="nil"/>
              <w:bottom w:val="single" w:sz="24" w:space="0" w:color="auto"/>
              <w:right w:val="nil"/>
            </w:tcBorders>
            <w:shd w:val="clear" w:color="auto" w:fill="auto"/>
            <w:noWrap/>
            <w:hideMark/>
          </w:tcPr>
          <w:p w14:paraId="14E5E561" w14:textId="77777777" w:rsidR="002B3833" w:rsidRPr="009266B8" w:rsidRDefault="002B3833" w:rsidP="009266B8">
            <w:pPr>
              <w:jc w:val="center"/>
              <w:rPr>
                <w:rFonts w:ascii="Arial" w:eastAsia="Times New Roman" w:hAnsi="Arial" w:cs="Arial"/>
                <w:b/>
                <w:bCs/>
                <w:lang w:val="en-US"/>
              </w:rPr>
            </w:pPr>
            <w:r w:rsidRPr="009266B8">
              <w:rPr>
                <w:rFonts w:ascii="Arial" w:eastAsia="Times New Roman" w:hAnsi="Arial" w:cs="Arial"/>
                <w:b/>
                <w:bCs/>
                <w:lang w:val="en-US"/>
              </w:rPr>
              <w:t>Lower</w:t>
            </w:r>
          </w:p>
        </w:tc>
        <w:tc>
          <w:tcPr>
            <w:tcW w:w="1300" w:type="dxa"/>
            <w:tcBorders>
              <w:top w:val="single" w:sz="24" w:space="0" w:color="auto"/>
              <w:left w:val="nil"/>
              <w:bottom w:val="single" w:sz="24" w:space="0" w:color="auto"/>
              <w:right w:val="nil"/>
            </w:tcBorders>
            <w:shd w:val="clear" w:color="auto" w:fill="auto"/>
            <w:noWrap/>
            <w:hideMark/>
          </w:tcPr>
          <w:p w14:paraId="529D7834" w14:textId="77777777" w:rsidR="002B3833" w:rsidRPr="009266B8" w:rsidRDefault="002B3833" w:rsidP="009266B8">
            <w:pPr>
              <w:jc w:val="center"/>
              <w:rPr>
                <w:rFonts w:ascii="Arial" w:eastAsia="Times New Roman" w:hAnsi="Arial" w:cs="Arial"/>
                <w:b/>
                <w:bCs/>
                <w:lang w:val="en-US"/>
              </w:rPr>
            </w:pPr>
            <w:r w:rsidRPr="009266B8">
              <w:rPr>
                <w:rFonts w:ascii="Arial" w:eastAsia="Times New Roman" w:hAnsi="Arial" w:cs="Arial"/>
                <w:b/>
                <w:bCs/>
                <w:lang w:val="en-US"/>
              </w:rPr>
              <w:t>Total</w:t>
            </w:r>
          </w:p>
        </w:tc>
      </w:tr>
      <w:tr w:rsidR="002B3833" w:rsidRPr="009266B8" w14:paraId="73690F05" w14:textId="77777777" w:rsidTr="005C3409">
        <w:trPr>
          <w:trHeight w:val="300"/>
          <w:jc w:val="center"/>
        </w:trPr>
        <w:tc>
          <w:tcPr>
            <w:tcW w:w="1300" w:type="dxa"/>
            <w:tcBorders>
              <w:top w:val="single" w:sz="24" w:space="0" w:color="auto"/>
              <w:left w:val="nil"/>
              <w:bottom w:val="nil"/>
              <w:right w:val="nil"/>
            </w:tcBorders>
            <w:shd w:val="clear" w:color="auto" w:fill="auto"/>
            <w:noWrap/>
            <w:vAlign w:val="bottom"/>
            <w:hideMark/>
          </w:tcPr>
          <w:p w14:paraId="2A7AB540" w14:textId="77777777" w:rsidR="002B3833" w:rsidRPr="009266B8" w:rsidRDefault="002B3833" w:rsidP="005C3409">
            <w:pPr>
              <w:rPr>
                <w:rFonts w:ascii="Arial" w:eastAsia="Times New Roman" w:hAnsi="Arial" w:cs="Arial"/>
                <w:b/>
                <w:bCs/>
                <w:lang w:val="en-US"/>
              </w:rPr>
            </w:pPr>
            <w:r w:rsidRPr="009266B8">
              <w:rPr>
                <w:rFonts w:ascii="Arial" w:eastAsia="Times New Roman" w:hAnsi="Arial" w:cs="Arial"/>
                <w:b/>
                <w:bCs/>
                <w:lang w:val="en-US"/>
              </w:rPr>
              <w:t>PP</w:t>
            </w:r>
          </w:p>
        </w:tc>
        <w:tc>
          <w:tcPr>
            <w:tcW w:w="1300" w:type="dxa"/>
            <w:tcBorders>
              <w:top w:val="single" w:sz="24" w:space="0" w:color="auto"/>
              <w:left w:val="nil"/>
              <w:bottom w:val="nil"/>
              <w:right w:val="nil"/>
            </w:tcBorders>
            <w:shd w:val="clear" w:color="auto" w:fill="auto"/>
            <w:noWrap/>
            <w:vAlign w:val="bottom"/>
            <w:hideMark/>
          </w:tcPr>
          <w:p w14:paraId="408834A3"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279</w:t>
            </w:r>
          </w:p>
        </w:tc>
        <w:tc>
          <w:tcPr>
            <w:tcW w:w="1300" w:type="dxa"/>
            <w:tcBorders>
              <w:top w:val="single" w:sz="24" w:space="0" w:color="auto"/>
              <w:left w:val="nil"/>
              <w:bottom w:val="nil"/>
              <w:right w:val="nil"/>
            </w:tcBorders>
            <w:shd w:val="clear" w:color="auto" w:fill="auto"/>
            <w:noWrap/>
            <w:vAlign w:val="bottom"/>
            <w:hideMark/>
          </w:tcPr>
          <w:p w14:paraId="445829A1"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57</w:t>
            </w:r>
          </w:p>
        </w:tc>
        <w:tc>
          <w:tcPr>
            <w:tcW w:w="1300" w:type="dxa"/>
            <w:tcBorders>
              <w:top w:val="single" w:sz="24" w:space="0" w:color="auto"/>
              <w:left w:val="nil"/>
              <w:bottom w:val="nil"/>
              <w:right w:val="nil"/>
            </w:tcBorders>
            <w:shd w:val="clear" w:color="auto" w:fill="auto"/>
            <w:noWrap/>
            <w:vAlign w:val="bottom"/>
            <w:hideMark/>
          </w:tcPr>
          <w:p w14:paraId="0541EC38"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42</w:t>
            </w:r>
          </w:p>
        </w:tc>
        <w:tc>
          <w:tcPr>
            <w:tcW w:w="1300" w:type="dxa"/>
            <w:tcBorders>
              <w:top w:val="single" w:sz="24" w:space="0" w:color="auto"/>
              <w:left w:val="nil"/>
              <w:bottom w:val="nil"/>
              <w:right w:val="nil"/>
            </w:tcBorders>
            <w:shd w:val="clear" w:color="auto" w:fill="auto"/>
            <w:noWrap/>
            <w:vAlign w:val="bottom"/>
            <w:hideMark/>
          </w:tcPr>
          <w:p w14:paraId="4D0FD4F1"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378</w:t>
            </w:r>
          </w:p>
        </w:tc>
      </w:tr>
      <w:tr w:rsidR="002B3833" w:rsidRPr="009266B8" w14:paraId="7F857D7A" w14:textId="77777777" w:rsidTr="005C3409">
        <w:trPr>
          <w:trHeight w:val="300"/>
          <w:jc w:val="center"/>
        </w:trPr>
        <w:tc>
          <w:tcPr>
            <w:tcW w:w="1300" w:type="dxa"/>
            <w:tcBorders>
              <w:top w:val="nil"/>
              <w:left w:val="nil"/>
              <w:bottom w:val="nil"/>
              <w:right w:val="nil"/>
            </w:tcBorders>
            <w:shd w:val="clear" w:color="auto" w:fill="auto"/>
            <w:noWrap/>
            <w:vAlign w:val="bottom"/>
            <w:hideMark/>
          </w:tcPr>
          <w:p w14:paraId="20721B1E" w14:textId="77777777" w:rsidR="002B3833" w:rsidRPr="009266B8" w:rsidRDefault="002B3833" w:rsidP="005C3409">
            <w:pPr>
              <w:rPr>
                <w:rFonts w:ascii="Arial" w:eastAsia="Times New Roman" w:hAnsi="Arial" w:cs="Arial"/>
                <w:b/>
                <w:bCs/>
                <w:lang w:val="en-US"/>
              </w:rPr>
            </w:pPr>
            <w:r w:rsidRPr="009266B8">
              <w:rPr>
                <w:rFonts w:ascii="Arial" w:eastAsia="Times New Roman" w:hAnsi="Arial" w:cs="Arial"/>
                <w:b/>
                <w:bCs/>
                <w:lang w:val="en-US"/>
              </w:rPr>
              <w:t>MP</w:t>
            </w:r>
          </w:p>
        </w:tc>
        <w:tc>
          <w:tcPr>
            <w:tcW w:w="1300" w:type="dxa"/>
            <w:tcBorders>
              <w:top w:val="nil"/>
              <w:left w:val="nil"/>
              <w:bottom w:val="nil"/>
              <w:right w:val="nil"/>
            </w:tcBorders>
            <w:shd w:val="clear" w:color="auto" w:fill="auto"/>
            <w:noWrap/>
            <w:vAlign w:val="bottom"/>
            <w:hideMark/>
          </w:tcPr>
          <w:p w14:paraId="548721BE"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243</w:t>
            </w:r>
          </w:p>
        </w:tc>
        <w:tc>
          <w:tcPr>
            <w:tcW w:w="1300" w:type="dxa"/>
            <w:tcBorders>
              <w:top w:val="nil"/>
              <w:left w:val="nil"/>
              <w:bottom w:val="nil"/>
              <w:right w:val="nil"/>
            </w:tcBorders>
            <w:shd w:val="clear" w:color="auto" w:fill="auto"/>
            <w:noWrap/>
            <w:vAlign w:val="bottom"/>
            <w:hideMark/>
          </w:tcPr>
          <w:p w14:paraId="5F2659AD"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67</w:t>
            </w:r>
          </w:p>
        </w:tc>
        <w:tc>
          <w:tcPr>
            <w:tcW w:w="1300" w:type="dxa"/>
            <w:tcBorders>
              <w:top w:val="nil"/>
              <w:left w:val="nil"/>
              <w:bottom w:val="nil"/>
              <w:right w:val="nil"/>
            </w:tcBorders>
            <w:shd w:val="clear" w:color="auto" w:fill="auto"/>
            <w:noWrap/>
            <w:vAlign w:val="bottom"/>
            <w:hideMark/>
          </w:tcPr>
          <w:p w14:paraId="5D4B3204"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33</w:t>
            </w:r>
          </w:p>
        </w:tc>
        <w:tc>
          <w:tcPr>
            <w:tcW w:w="1300" w:type="dxa"/>
            <w:tcBorders>
              <w:top w:val="nil"/>
              <w:left w:val="nil"/>
              <w:bottom w:val="nil"/>
              <w:right w:val="nil"/>
            </w:tcBorders>
            <w:shd w:val="clear" w:color="auto" w:fill="auto"/>
            <w:noWrap/>
            <w:vAlign w:val="bottom"/>
            <w:hideMark/>
          </w:tcPr>
          <w:p w14:paraId="28CA9A12"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343</w:t>
            </w:r>
          </w:p>
        </w:tc>
      </w:tr>
      <w:tr w:rsidR="002B3833" w:rsidRPr="009266B8" w14:paraId="5338DC9A" w14:textId="77777777" w:rsidTr="005C3409">
        <w:trPr>
          <w:trHeight w:val="300"/>
          <w:jc w:val="center"/>
        </w:trPr>
        <w:tc>
          <w:tcPr>
            <w:tcW w:w="1300" w:type="dxa"/>
            <w:tcBorders>
              <w:top w:val="nil"/>
              <w:left w:val="nil"/>
              <w:right w:val="nil"/>
            </w:tcBorders>
            <w:shd w:val="clear" w:color="auto" w:fill="auto"/>
            <w:noWrap/>
            <w:vAlign w:val="bottom"/>
            <w:hideMark/>
          </w:tcPr>
          <w:p w14:paraId="3F2BA276" w14:textId="77777777" w:rsidR="002B3833" w:rsidRPr="009266B8" w:rsidRDefault="002B3833" w:rsidP="005C3409">
            <w:pPr>
              <w:rPr>
                <w:rFonts w:ascii="Arial" w:eastAsia="Times New Roman" w:hAnsi="Arial" w:cs="Arial"/>
                <w:b/>
                <w:bCs/>
                <w:lang w:val="en-US"/>
              </w:rPr>
            </w:pPr>
            <w:r w:rsidRPr="009266B8">
              <w:rPr>
                <w:rFonts w:ascii="Arial" w:eastAsia="Times New Roman" w:hAnsi="Arial" w:cs="Arial"/>
                <w:b/>
                <w:bCs/>
                <w:lang w:val="en-US"/>
              </w:rPr>
              <w:t>TM Time</w:t>
            </w:r>
          </w:p>
        </w:tc>
        <w:tc>
          <w:tcPr>
            <w:tcW w:w="1300" w:type="dxa"/>
            <w:tcBorders>
              <w:top w:val="nil"/>
              <w:left w:val="nil"/>
              <w:right w:val="nil"/>
            </w:tcBorders>
            <w:shd w:val="clear" w:color="auto" w:fill="auto"/>
            <w:noWrap/>
            <w:vAlign w:val="bottom"/>
            <w:hideMark/>
          </w:tcPr>
          <w:p w14:paraId="08046D80"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259</w:t>
            </w:r>
          </w:p>
        </w:tc>
        <w:tc>
          <w:tcPr>
            <w:tcW w:w="1300" w:type="dxa"/>
            <w:tcBorders>
              <w:top w:val="nil"/>
              <w:left w:val="nil"/>
              <w:right w:val="nil"/>
            </w:tcBorders>
            <w:shd w:val="clear" w:color="auto" w:fill="auto"/>
            <w:noWrap/>
            <w:vAlign w:val="bottom"/>
            <w:hideMark/>
          </w:tcPr>
          <w:p w14:paraId="2CE978CE"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55</w:t>
            </w:r>
          </w:p>
        </w:tc>
        <w:tc>
          <w:tcPr>
            <w:tcW w:w="1300" w:type="dxa"/>
            <w:tcBorders>
              <w:top w:val="nil"/>
              <w:left w:val="nil"/>
              <w:right w:val="nil"/>
            </w:tcBorders>
            <w:shd w:val="clear" w:color="auto" w:fill="auto"/>
            <w:noWrap/>
            <w:vAlign w:val="bottom"/>
            <w:hideMark/>
          </w:tcPr>
          <w:p w14:paraId="13CC3E3F"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52</w:t>
            </w:r>
          </w:p>
        </w:tc>
        <w:tc>
          <w:tcPr>
            <w:tcW w:w="1300" w:type="dxa"/>
            <w:tcBorders>
              <w:top w:val="nil"/>
              <w:left w:val="nil"/>
              <w:right w:val="nil"/>
            </w:tcBorders>
            <w:shd w:val="clear" w:color="auto" w:fill="auto"/>
            <w:noWrap/>
            <w:vAlign w:val="bottom"/>
            <w:hideMark/>
          </w:tcPr>
          <w:p w14:paraId="1D7CAE56"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366</w:t>
            </w:r>
          </w:p>
        </w:tc>
      </w:tr>
      <w:tr w:rsidR="002B3833" w:rsidRPr="009266B8" w14:paraId="5B7E86D4" w14:textId="77777777" w:rsidTr="005C3409">
        <w:trPr>
          <w:trHeight w:val="300"/>
          <w:jc w:val="center"/>
        </w:trPr>
        <w:tc>
          <w:tcPr>
            <w:tcW w:w="1300" w:type="dxa"/>
            <w:tcBorders>
              <w:top w:val="nil"/>
              <w:left w:val="nil"/>
              <w:bottom w:val="single" w:sz="24" w:space="0" w:color="auto"/>
              <w:right w:val="nil"/>
            </w:tcBorders>
            <w:shd w:val="clear" w:color="auto" w:fill="auto"/>
            <w:noWrap/>
            <w:vAlign w:val="bottom"/>
            <w:hideMark/>
          </w:tcPr>
          <w:p w14:paraId="4773E519" w14:textId="77777777" w:rsidR="002B3833" w:rsidRPr="009266B8" w:rsidRDefault="002B3833" w:rsidP="005C3409">
            <w:pPr>
              <w:rPr>
                <w:rFonts w:ascii="Arial" w:eastAsia="Times New Roman" w:hAnsi="Arial" w:cs="Arial"/>
                <w:b/>
                <w:bCs/>
                <w:lang w:val="en-US"/>
              </w:rPr>
            </w:pPr>
            <w:r w:rsidRPr="009266B8">
              <w:rPr>
                <w:rFonts w:ascii="Arial" w:eastAsia="Times New Roman" w:hAnsi="Arial" w:cs="Arial"/>
                <w:b/>
                <w:bCs/>
                <w:lang w:val="en-US"/>
              </w:rPr>
              <w:t>HRR</w:t>
            </w:r>
          </w:p>
        </w:tc>
        <w:tc>
          <w:tcPr>
            <w:tcW w:w="1300" w:type="dxa"/>
            <w:tcBorders>
              <w:top w:val="nil"/>
              <w:left w:val="nil"/>
              <w:bottom w:val="single" w:sz="24" w:space="0" w:color="auto"/>
              <w:right w:val="nil"/>
            </w:tcBorders>
            <w:shd w:val="clear" w:color="auto" w:fill="auto"/>
            <w:noWrap/>
            <w:vAlign w:val="bottom"/>
            <w:hideMark/>
          </w:tcPr>
          <w:p w14:paraId="4428D22A"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174</w:t>
            </w:r>
          </w:p>
        </w:tc>
        <w:tc>
          <w:tcPr>
            <w:tcW w:w="1300" w:type="dxa"/>
            <w:tcBorders>
              <w:top w:val="nil"/>
              <w:left w:val="nil"/>
              <w:bottom w:val="single" w:sz="24" w:space="0" w:color="auto"/>
              <w:right w:val="nil"/>
            </w:tcBorders>
            <w:shd w:val="clear" w:color="auto" w:fill="auto"/>
            <w:noWrap/>
            <w:vAlign w:val="bottom"/>
            <w:hideMark/>
          </w:tcPr>
          <w:p w14:paraId="6D13662E"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99</w:t>
            </w:r>
          </w:p>
        </w:tc>
        <w:tc>
          <w:tcPr>
            <w:tcW w:w="1300" w:type="dxa"/>
            <w:tcBorders>
              <w:top w:val="nil"/>
              <w:left w:val="nil"/>
              <w:bottom w:val="single" w:sz="24" w:space="0" w:color="auto"/>
              <w:right w:val="nil"/>
            </w:tcBorders>
            <w:shd w:val="clear" w:color="auto" w:fill="auto"/>
            <w:noWrap/>
            <w:vAlign w:val="bottom"/>
            <w:hideMark/>
          </w:tcPr>
          <w:p w14:paraId="1C43D325"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85</w:t>
            </w:r>
          </w:p>
        </w:tc>
        <w:tc>
          <w:tcPr>
            <w:tcW w:w="1300" w:type="dxa"/>
            <w:tcBorders>
              <w:top w:val="nil"/>
              <w:left w:val="nil"/>
              <w:bottom w:val="single" w:sz="24" w:space="0" w:color="auto"/>
              <w:right w:val="nil"/>
            </w:tcBorders>
            <w:shd w:val="clear" w:color="auto" w:fill="auto"/>
            <w:noWrap/>
            <w:vAlign w:val="bottom"/>
            <w:hideMark/>
          </w:tcPr>
          <w:p w14:paraId="71080396"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358</w:t>
            </w:r>
          </w:p>
        </w:tc>
      </w:tr>
    </w:tbl>
    <w:p w14:paraId="6EAEF954" w14:textId="77777777" w:rsidR="008514DD" w:rsidRPr="008514DD" w:rsidRDefault="008514DD" w:rsidP="008514DD">
      <w:pPr>
        <w:ind w:left="720" w:firstLine="720"/>
        <w:rPr>
          <w:rFonts w:ascii="Arial" w:hAnsi="Arial" w:cs="Arial"/>
        </w:rPr>
      </w:pPr>
      <w:r w:rsidRPr="008514DD">
        <w:rPr>
          <w:rFonts w:ascii="Arial" w:hAnsi="Arial" w:cs="Arial"/>
        </w:rPr>
        <w:t xml:space="preserve">Note:  *denotes significance at the </w:t>
      </w:r>
      <w:r w:rsidRPr="008514DD">
        <w:rPr>
          <w:rFonts w:ascii="Arial" w:hAnsi="Arial" w:cs="Arial"/>
          <w:i/>
        </w:rPr>
        <w:t>p</w:t>
      </w:r>
      <w:r w:rsidRPr="008514DD">
        <w:rPr>
          <w:rFonts w:ascii="Arial" w:hAnsi="Arial" w:cs="Arial"/>
        </w:rPr>
        <w:t>&lt;0.05 level</w:t>
      </w:r>
    </w:p>
    <w:p w14:paraId="20075E3E" w14:textId="77777777" w:rsidR="002B3833" w:rsidRPr="009266B8" w:rsidRDefault="002B3833" w:rsidP="009266B8">
      <w:pPr>
        <w:jc w:val="center"/>
        <w:rPr>
          <w:rFonts w:ascii="Arial" w:hAnsi="Arial" w:cs="Arial"/>
        </w:rPr>
      </w:pPr>
    </w:p>
    <w:p w14:paraId="55B7213A" w14:textId="2EAE61A1" w:rsidR="002B3833" w:rsidRPr="009266B8" w:rsidRDefault="002B3833" w:rsidP="00290393">
      <w:pPr>
        <w:spacing w:line="480" w:lineRule="auto"/>
        <w:ind w:firstLine="284"/>
        <w:rPr>
          <w:rFonts w:ascii="Arial" w:hAnsi="Arial" w:cs="Arial"/>
        </w:rPr>
      </w:pPr>
      <w:r w:rsidRPr="009266B8">
        <w:rPr>
          <w:rFonts w:ascii="Arial" w:hAnsi="Arial" w:cs="Arial"/>
        </w:rPr>
        <w:t xml:space="preserve">Both MVPA and VPA displayed strong tracking based on Spearman correlations (MVPA: r=0.586; VPA: r=0.569) and fair tracking </w:t>
      </w:r>
      <w:r w:rsidR="00557693">
        <w:rPr>
          <w:rFonts w:ascii="Arial" w:hAnsi="Arial" w:cs="Arial"/>
        </w:rPr>
        <w:t xml:space="preserve">as per Kappa statistics (MVPA: </w:t>
      </w:r>
      <w:r w:rsidR="00557693" w:rsidRPr="00092CF4">
        <w:rPr>
          <w:rFonts w:ascii="Arial" w:hAnsi="Arial" w:cs="Arial"/>
          <w:bCs/>
          <w:lang w:val="en-US"/>
        </w:rPr>
        <w:t>κ</w:t>
      </w:r>
      <w:r w:rsidR="00557693" w:rsidRPr="009266B8">
        <w:rPr>
          <w:rFonts w:ascii="Arial" w:hAnsi="Arial" w:cs="Arial"/>
        </w:rPr>
        <w:t xml:space="preserve"> </w:t>
      </w:r>
      <w:r w:rsidR="00557693">
        <w:rPr>
          <w:rFonts w:ascii="Arial" w:hAnsi="Arial" w:cs="Arial"/>
        </w:rPr>
        <w:t xml:space="preserve">=0.281; VPA: </w:t>
      </w:r>
      <w:r w:rsidR="00557693" w:rsidRPr="00092CF4">
        <w:rPr>
          <w:rFonts w:ascii="Arial" w:hAnsi="Arial" w:cs="Arial"/>
          <w:bCs/>
          <w:lang w:val="en-US"/>
        </w:rPr>
        <w:t>κ</w:t>
      </w:r>
      <w:r w:rsidR="00557693" w:rsidRPr="009266B8">
        <w:rPr>
          <w:rFonts w:ascii="Arial" w:hAnsi="Arial" w:cs="Arial"/>
        </w:rPr>
        <w:t xml:space="preserve"> </w:t>
      </w:r>
      <w:r w:rsidR="00557693">
        <w:rPr>
          <w:rFonts w:ascii="Arial" w:hAnsi="Arial" w:cs="Arial"/>
        </w:rPr>
        <w:t xml:space="preserve">=0.375). </w:t>
      </w:r>
      <w:r w:rsidRPr="009266B8">
        <w:rPr>
          <w:rFonts w:ascii="Arial" w:hAnsi="Arial" w:cs="Arial"/>
        </w:rPr>
        <w:t>52.1% and 58.3% of MVPA (%WT) and VPA (%WT) values, respectively, maintained their tertile rankings from year 1 to year 2.</w:t>
      </w:r>
    </w:p>
    <w:p w14:paraId="499FFDDB" w14:textId="77777777" w:rsidR="008514DD" w:rsidRDefault="008514DD" w:rsidP="00184859">
      <w:pPr>
        <w:rPr>
          <w:rFonts w:ascii="Arial" w:hAnsi="Arial" w:cs="Arial"/>
          <w:b/>
        </w:rPr>
      </w:pPr>
    </w:p>
    <w:p w14:paraId="19DA9B98" w14:textId="77777777" w:rsidR="008514DD" w:rsidRDefault="008514DD" w:rsidP="00184859">
      <w:pPr>
        <w:rPr>
          <w:rFonts w:ascii="Arial" w:hAnsi="Arial" w:cs="Arial"/>
          <w:b/>
        </w:rPr>
      </w:pPr>
    </w:p>
    <w:p w14:paraId="728FD24F" w14:textId="77777777" w:rsidR="008514DD" w:rsidRDefault="008514DD" w:rsidP="00184859">
      <w:pPr>
        <w:rPr>
          <w:rFonts w:ascii="Arial" w:hAnsi="Arial" w:cs="Arial"/>
          <w:b/>
        </w:rPr>
      </w:pPr>
    </w:p>
    <w:p w14:paraId="12841477" w14:textId="77777777" w:rsidR="008514DD" w:rsidRDefault="008514DD" w:rsidP="00184859">
      <w:pPr>
        <w:rPr>
          <w:rFonts w:ascii="Arial" w:hAnsi="Arial" w:cs="Arial"/>
          <w:b/>
        </w:rPr>
      </w:pPr>
    </w:p>
    <w:p w14:paraId="7011E521" w14:textId="77777777" w:rsidR="008514DD" w:rsidRDefault="008514DD" w:rsidP="00184859">
      <w:pPr>
        <w:rPr>
          <w:rFonts w:ascii="Arial" w:hAnsi="Arial" w:cs="Arial"/>
          <w:b/>
        </w:rPr>
      </w:pPr>
    </w:p>
    <w:p w14:paraId="79902343" w14:textId="77777777" w:rsidR="008514DD" w:rsidRDefault="008514DD" w:rsidP="00184859">
      <w:pPr>
        <w:rPr>
          <w:rFonts w:ascii="Arial" w:hAnsi="Arial" w:cs="Arial"/>
          <w:b/>
        </w:rPr>
      </w:pPr>
    </w:p>
    <w:p w14:paraId="440682EB" w14:textId="6687CAEF" w:rsidR="002B3833" w:rsidRDefault="00F00BDC" w:rsidP="00184859">
      <w:pPr>
        <w:rPr>
          <w:rFonts w:ascii="Arial" w:hAnsi="Arial" w:cs="Arial"/>
          <w:b/>
        </w:rPr>
      </w:pPr>
      <w:r w:rsidRPr="007D4EE5">
        <w:rPr>
          <w:rFonts w:ascii="Arial" w:hAnsi="Arial" w:cs="Arial"/>
          <w:b/>
        </w:rPr>
        <w:t>Table 8.</w:t>
      </w:r>
      <w:r w:rsidR="00184859" w:rsidRPr="007D4EE5">
        <w:rPr>
          <w:rFonts w:ascii="Arial" w:hAnsi="Arial" w:cs="Arial"/>
          <w:b/>
        </w:rPr>
        <w:t xml:space="preserve"> Tracking PA from Year 1 to Year 2</w:t>
      </w:r>
    </w:p>
    <w:p w14:paraId="5AD45709" w14:textId="77777777" w:rsidR="007D4EE5" w:rsidRPr="007D4EE5" w:rsidRDefault="007D4EE5" w:rsidP="00184859">
      <w:pPr>
        <w:rPr>
          <w:rFonts w:ascii="Arial" w:hAnsi="Arial" w:cs="Arial"/>
          <w:b/>
        </w:rPr>
      </w:pPr>
    </w:p>
    <w:tbl>
      <w:tblPr>
        <w:tblW w:w="9995" w:type="dxa"/>
        <w:tblCellMar>
          <w:left w:w="0" w:type="dxa"/>
          <w:right w:w="0" w:type="dxa"/>
        </w:tblCellMar>
        <w:tblLook w:val="0420" w:firstRow="1" w:lastRow="0" w:firstColumn="0" w:lastColumn="0" w:noHBand="0" w:noVBand="1"/>
      </w:tblPr>
      <w:tblGrid>
        <w:gridCol w:w="1562"/>
        <w:gridCol w:w="732"/>
        <w:gridCol w:w="1449"/>
        <w:gridCol w:w="983"/>
        <w:gridCol w:w="1275"/>
        <w:gridCol w:w="477"/>
        <w:gridCol w:w="1083"/>
        <w:gridCol w:w="1159"/>
        <w:gridCol w:w="1275"/>
      </w:tblGrid>
      <w:tr w:rsidR="005C3409" w:rsidRPr="009266B8" w14:paraId="18B7330B" w14:textId="77777777" w:rsidTr="005C3409">
        <w:trPr>
          <w:trHeight w:val="319"/>
        </w:trPr>
        <w:tc>
          <w:tcPr>
            <w:tcW w:w="1562" w:type="dxa"/>
            <w:tcBorders>
              <w:top w:val="single" w:sz="24" w:space="0" w:color="auto"/>
              <w:left w:val="single" w:sz="8" w:space="0" w:color="FFFFFF"/>
              <w:bottom w:val="single" w:sz="24" w:space="0" w:color="auto"/>
              <w:right w:val="single" w:sz="8" w:space="0" w:color="FFFFFF"/>
            </w:tcBorders>
            <w:shd w:val="clear" w:color="auto" w:fill="auto"/>
            <w:tcMar>
              <w:top w:w="72" w:type="dxa"/>
              <w:left w:w="144" w:type="dxa"/>
              <w:bottom w:w="72" w:type="dxa"/>
              <w:right w:w="144" w:type="dxa"/>
            </w:tcMar>
            <w:vAlign w:val="center"/>
            <w:hideMark/>
          </w:tcPr>
          <w:p w14:paraId="48D95819" w14:textId="77777777" w:rsidR="005C3409" w:rsidRPr="009266B8" w:rsidRDefault="005C3409" w:rsidP="009266B8">
            <w:pPr>
              <w:jc w:val="center"/>
              <w:rPr>
                <w:rFonts w:ascii="Arial" w:hAnsi="Arial" w:cs="Arial"/>
                <w:lang w:val="en-US"/>
              </w:rPr>
            </w:pPr>
          </w:p>
        </w:tc>
        <w:tc>
          <w:tcPr>
            <w:tcW w:w="732" w:type="dxa"/>
            <w:tcBorders>
              <w:top w:val="single" w:sz="24" w:space="0" w:color="auto"/>
              <w:left w:val="single" w:sz="8" w:space="0" w:color="FFFFFF"/>
              <w:bottom w:val="single" w:sz="24" w:space="0" w:color="auto"/>
              <w:right w:val="single" w:sz="8" w:space="0" w:color="FFFFFF"/>
            </w:tcBorders>
            <w:shd w:val="clear" w:color="auto" w:fill="auto"/>
            <w:tcMar>
              <w:top w:w="72" w:type="dxa"/>
              <w:left w:w="144" w:type="dxa"/>
              <w:bottom w:w="72" w:type="dxa"/>
              <w:right w:w="144" w:type="dxa"/>
            </w:tcMar>
            <w:vAlign w:val="center"/>
            <w:hideMark/>
          </w:tcPr>
          <w:p w14:paraId="37909D78" w14:textId="77777777" w:rsidR="005C3409" w:rsidRPr="009266B8" w:rsidRDefault="005C3409" w:rsidP="009266B8">
            <w:pPr>
              <w:jc w:val="center"/>
              <w:rPr>
                <w:rFonts w:ascii="Arial" w:hAnsi="Arial" w:cs="Arial"/>
                <w:lang w:val="en-US"/>
              </w:rPr>
            </w:pPr>
            <w:r w:rsidRPr="009266B8">
              <w:rPr>
                <w:rFonts w:ascii="Arial" w:hAnsi="Arial" w:cs="Arial"/>
                <w:b/>
                <w:bCs/>
                <w:lang w:val="en-US"/>
              </w:rPr>
              <w:t>N</w:t>
            </w:r>
          </w:p>
        </w:tc>
        <w:tc>
          <w:tcPr>
            <w:tcW w:w="1449" w:type="dxa"/>
            <w:tcBorders>
              <w:top w:val="single" w:sz="24" w:space="0" w:color="auto"/>
              <w:left w:val="single" w:sz="8" w:space="0" w:color="FFFFFF"/>
              <w:bottom w:val="single" w:sz="24" w:space="0" w:color="auto"/>
              <w:right w:val="single" w:sz="8" w:space="0" w:color="FFFFFF"/>
            </w:tcBorders>
            <w:shd w:val="clear" w:color="auto" w:fill="auto"/>
            <w:tcMar>
              <w:top w:w="72" w:type="dxa"/>
              <w:left w:w="144" w:type="dxa"/>
              <w:bottom w:w="72" w:type="dxa"/>
              <w:right w:w="144" w:type="dxa"/>
            </w:tcMar>
            <w:vAlign w:val="center"/>
            <w:hideMark/>
          </w:tcPr>
          <w:p w14:paraId="41F5C688" w14:textId="77777777" w:rsidR="005C3409" w:rsidRPr="009266B8" w:rsidRDefault="005C3409" w:rsidP="009266B8">
            <w:pPr>
              <w:jc w:val="center"/>
              <w:rPr>
                <w:rFonts w:ascii="Arial" w:hAnsi="Arial" w:cs="Arial"/>
                <w:lang w:val="en-US"/>
              </w:rPr>
            </w:pPr>
            <w:r w:rsidRPr="009266B8">
              <w:rPr>
                <w:rFonts w:ascii="Arial" w:hAnsi="Arial" w:cs="Arial"/>
                <w:b/>
                <w:bCs/>
                <w:lang w:val="en-US"/>
              </w:rPr>
              <w:t>Spearman</w:t>
            </w:r>
          </w:p>
        </w:tc>
        <w:tc>
          <w:tcPr>
            <w:tcW w:w="983" w:type="dxa"/>
            <w:tcBorders>
              <w:top w:val="single" w:sz="24" w:space="0" w:color="auto"/>
              <w:left w:val="single" w:sz="8" w:space="0" w:color="FFFFFF"/>
              <w:bottom w:val="single" w:sz="24" w:space="0" w:color="auto"/>
              <w:right w:val="single" w:sz="8" w:space="0" w:color="FFFFFF"/>
            </w:tcBorders>
            <w:shd w:val="clear" w:color="auto" w:fill="auto"/>
            <w:tcMar>
              <w:top w:w="72" w:type="dxa"/>
              <w:left w:w="144" w:type="dxa"/>
              <w:bottom w:w="72" w:type="dxa"/>
              <w:right w:w="144" w:type="dxa"/>
            </w:tcMar>
            <w:vAlign w:val="center"/>
            <w:hideMark/>
          </w:tcPr>
          <w:p w14:paraId="0CCE2341" w14:textId="77777777" w:rsidR="005C3409" w:rsidRPr="009266B8" w:rsidRDefault="005C3409" w:rsidP="009266B8">
            <w:pPr>
              <w:jc w:val="center"/>
              <w:rPr>
                <w:rFonts w:ascii="Arial" w:hAnsi="Arial" w:cs="Arial"/>
                <w:lang w:val="en-US"/>
              </w:rPr>
            </w:pPr>
            <w:r w:rsidRPr="009266B8">
              <w:rPr>
                <w:rFonts w:ascii="Arial" w:hAnsi="Arial" w:cs="Arial"/>
                <w:b/>
                <w:bCs/>
                <w:lang w:val="en-US"/>
              </w:rPr>
              <w:t>Sig.</w:t>
            </w:r>
          </w:p>
        </w:tc>
        <w:tc>
          <w:tcPr>
            <w:tcW w:w="1275" w:type="dxa"/>
            <w:tcBorders>
              <w:top w:val="single" w:sz="24" w:space="0" w:color="auto"/>
              <w:left w:val="single" w:sz="8" w:space="0" w:color="FFFFFF"/>
              <w:bottom w:val="single" w:sz="24" w:space="0" w:color="auto"/>
              <w:right w:val="single" w:sz="8" w:space="0" w:color="FFFFFF"/>
            </w:tcBorders>
            <w:shd w:val="clear" w:color="auto" w:fill="auto"/>
            <w:tcMar>
              <w:top w:w="72" w:type="dxa"/>
              <w:left w:w="144" w:type="dxa"/>
              <w:bottom w:w="72" w:type="dxa"/>
              <w:right w:w="144" w:type="dxa"/>
            </w:tcMar>
            <w:vAlign w:val="center"/>
            <w:hideMark/>
          </w:tcPr>
          <w:p w14:paraId="5B2B31E7" w14:textId="77777777" w:rsidR="005C3409" w:rsidRPr="009266B8" w:rsidRDefault="005C3409" w:rsidP="009266B8">
            <w:pPr>
              <w:jc w:val="center"/>
              <w:rPr>
                <w:rFonts w:ascii="Arial" w:hAnsi="Arial" w:cs="Arial"/>
                <w:lang w:val="en-US"/>
              </w:rPr>
            </w:pPr>
            <w:r w:rsidRPr="009266B8">
              <w:rPr>
                <w:rFonts w:ascii="Arial" w:hAnsi="Arial" w:cs="Arial"/>
                <w:b/>
                <w:bCs/>
                <w:lang w:val="en-US"/>
              </w:rPr>
              <w:t>Strength</w:t>
            </w:r>
          </w:p>
        </w:tc>
        <w:tc>
          <w:tcPr>
            <w:tcW w:w="477" w:type="dxa"/>
            <w:tcBorders>
              <w:top w:val="single" w:sz="24" w:space="0" w:color="auto"/>
              <w:left w:val="single" w:sz="8" w:space="0" w:color="FFFFFF"/>
              <w:bottom w:val="single" w:sz="24" w:space="0" w:color="auto"/>
              <w:right w:val="single" w:sz="8" w:space="0" w:color="FFFFFF"/>
            </w:tcBorders>
            <w:shd w:val="clear" w:color="auto" w:fill="auto"/>
            <w:vAlign w:val="center"/>
          </w:tcPr>
          <w:p w14:paraId="23265B16" w14:textId="77777777" w:rsidR="005C3409" w:rsidRPr="009266B8" w:rsidRDefault="005C3409" w:rsidP="009266B8">
            <w:pPr>
              <w:jc w:val="center"/>
              <w:rPr>
                <w:rFonts w:ascii="Arial" w:hAnsi="Arial" w:cs="Arial"/>
                <w:lang w:val="en-US"/>
              </w:rPr>
            </w:pPr>
          </w:p>
        </w:tc>
        <w:tc>
          <w:tcPr>
            <w:tcW w:w="1083" w:type="dxa"/>
            <w:tcBorders>
              <w:top w:val="single" w:sz="24" w:space="0" w:color="auto"/>
              <w:left w:val="single" w:sz="8" w:space="0" w:color="FFFFFF"/>
              <w:bottom w:val="single" w:sz="24" w:space="0" w:color="auto"/>
              <w:right w:val="single" w:sz="8" w:space="0" w:color="FFFFFF"/>
            </w:tcBorders>
            <w:shd w:val="clear" w:color="auto" w:fill="auto"/>
            <w:tcMar>
              <w:top w:w="72" w:type="dxa"/>
              <w:left w:w="144" w:type="dxa"/>
              <w:bottom w:w="72" w:type="dxa"/>
              <w:right w:w="144" w:type="dxa"/>
            </w:tcMar>
            <w:vAlign w:val="center"/>
            <w:hideMark/>
          </w:tcPr>
          <w:p w14:paraId="1181319D" w14:textId="77777777" w:rsidR="005C3409" w:rsidRPr="009266B8" w:rsidRDefault="005C3409" w:rsidP="009266B8">
            <w:pPr>
              <w:jc w:val="center"/>
              <w:rPr>
                <w:rFonts w:ascii="Arial" w:hAnsi="Arial" w:cs="Arial"/>
                <w:lang w:val="en-US"/>
              </w:rPr>
            </w:pPr>
            <w:r w:rsidRPr="009266B8">
              <w:rPr>
                <w:rFonts w:ascii="Arial" w:hAnsi="Arial" w:cs="Arial"/>
                <w:b/>
                <w:bCs/>
                <w:lang w:val="en-US"/>
              </w:rPr>
              <w:t>Kappa</w:t>
            </w:r>
          </w:p>
        </w:tc>
        <w:tc>
          <w:tcPr>
            <w:tcW w:w="1159" w:type="dxa"/>
            <w:tcBorders>
              <w:top w:val="single" w:sz="24" w:space="0" w:color="auto"/>
              <w:left w:val="single" w:sz="8" w:space="0" w:color="FFFFFF"/>
              <w:bottom w:val="single" w:sz="24" w:space="0" w:color="auto"/>
              <w:right w:val="single" w:sz="8" w:space="0" w:color="FFFFFF"/>
            </w:tcBorders>
            <w:shd w:val="clear" w:color="auto" w:fill="auto"/>
            <w:tcMar>
              <w:top w:w="72" w:type="dxa"/>
              <w:left w:w="144" w:type="dxa"/>
              <w:bottom w:w="72" w:type="dxa"/>
              <w:right w:w="144" w:type="dxa"/>
            </w:tcMar>
            <w:vAlign w:val="center"/>
            <w:hideMark/>
          </w:tcPr>
          <w:p w14:paraId="2459069D" w14:textId="77777777" w:rsidR="005C3409" w:rsidRPr="009266B8" w:rsidRDefault="005C3409" w:rsidP="009266B8">
            <w:pPr>
              <w:jc w:val="center"/>
              <w:rPr>
                <w:rFonts w:ascii="Arial" w:hAnsi="Arial" w:cs="Arial"/>
                <w:lang w:val="en-US"/>
              </w:rPr>
            </w:pPr>
            <w:r w:rsidRPr="009266B8">
              <w:rPr>
                <w:rFonts w:ascii="Arial" w:hAnsi="Arial" w:cs="Arial"/>
                <w:b/>
                <w:bCs/>
                <w:lang w:val="en-US"/>
              </w:rPr>
              <w:t>Sig.</w:t>
            </w:r>
          </w:p>
        </w:tc>
        <w:tc>
          <w:tcPr>
            <w:tcW w:w="1275" w:type="dxa"/>
            <w:tcBorders>
              <w:top w:val="single" w:sz="24" w:space="0" w:color="auto"/>
              <w:left w:val="single" w:sz="8" w:space="0" w:color="FFFFFF"/>
              <w:bottom w:val="single" w:sz="24" w:space="0" w:color="auto"/>
              <w:right w:val="single" w:sz="8" w:space="0" w:color="FFFFFF"/>
            </w:tcBorders>
            <w:shd w:val="clear" w:color="auto" w:fill="auto"/>
            <w:tcMar>
              <w:top w:w="72" w:type="dxa"/>
              <w:left w:w="144" w:type="dxa"/>
              <w:bottom w:w="72" w:type="dxa"/>
              <w:right w:w="144" w:type="dxa"/>
            </w:tcMar>
            <w:vAlign w:val="center"/>
            <w:hideMark/>
          </w:tcPr>
          <w:p w14:paraId="065F7FD1" w14:textId="77777777" w:rsidR="005C3409" w:rsidRPr="009266B8" w:rsidRDefault="005C3409" w:rsidP="009266B8">
            <w:pPr>
              <w:jc w:val="center"/>
              <w:rPr>
                <w:rFonts w:ascii="Arial" w:hAnsi="Arial" w:cs="Arial"/>
                <w:lang w:val="en-US"/>
              </w:rPr>
            </w:pPr>
            <w:r w:rsidRPr="009266B8">
              <w:rPr>
                <w:rFonts w:ascii="Arial" w:hAnsi="Arial" w:cs="Arial"/>
                <w:b/>
                <w:bCs/>
                <w:lang w:val="en-US"/>
              </w:rPr>
              <w:t>Strength</w:t>
            </w:r>
          </w:p>
        </w:tc>
      </w:tr>
      <w:tr w:rsidR="005C3409" w:rsidRPr="009266B8" w14:paraId="5BF17A4A" w14:textId="77777777" w:rsidTr="005C3409">
        <w:trPr>
          <w:trHeight w:val="140"/>
        </w:trPr>
        <w:tc>
          <w:tcPr>
            <w:tcW w:w="1562"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472DF6BA" w14:textId="77777777" w:rsidR="005C3409" w:rsidRPr="005C3409" w:rsidRDefault="005C3409" w:rsidP="005C3409">
            <w:pPr>
              <w:rPr>
                <w:rFonts w:ascii="Arial" w:hAnsi="Arial" w:cs="Arial"/>
                <w:b/>
                <w:lang w:val="en-US"/>
              </w:rPr>
            </w:pPr>
            <w:r w:rsidRPr="005C3409">
              <w:rPr>
                <w:rFonts w:ascii="Arial" w:hAnsi="Arial" w:cs="Arial"/>
                <w:b/>
                <w:lang w:val="en-US"/>
              </w:rPr>
              <w:t>MVPA (%WT)</w:t>
            </w:r>
          </w:p>
        </w:tc>
        <w:tc>
          <w:tcPr>
            <w:tcW w:w="732"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5E8AFA67" w14:textId="77777777" w:rsidR="005C3409" w:rsidRPr="009266B8" w:rsidRDefault="005C3409" w:rsidP="009266B8">
            <w:pPr>
              <w:jc w:val="center"/>
              <w:rPr>
                <w:rFonts w:ascii="Arial" w:hAnsi="Arial" w:cs="Arial"/>
                <w:lang w:val="en-US"/>
              </w:rPr>
            </w:pPr>
            <w:r w:rsidRPr="009266B8">
              <w:rPr>
                <w:rFonts w:ascii="Arial" w:hAnsi="Arial" w:cs="Arial"/>
                <w:lang w:val="en-US"/>
              </w:rPr>
              <w:t>336</w:t>
            </w:r>
          </w:p>
        </w:tc>
        <w:tc>
          <w:tcPr>
            <w:tcW w:w="1449"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14B53230" w14:textId="5051C4D2" w:rsidR="005C3409" w:rsidRPr="009266B8" w:rsidRDefault="005C3409" w:rsidP="009266B8">
            <w:pPr>
              <w:jc w:val="center"/>
              <w:rPr>
                <w:rFonts w:ascii="Arial" w:hAnsi="Arial" w:cs="Arial"/>
                <w:lang w:val="en-US"/>
              </w:rPr>
            </w:pPr>
            <w:r>
              <w:rPr>
                <w:rFonts w:ascii="Arial" w:hAnsi="Arial" w:cs="Arial"/>
                <w:lang w:val="en-US"/>
              </w:rPr>
              <w:t>0.59</w:t>
            </w:r>
          </w:p>
        </w:tc>
        <w:tc>
          <w:tcPr>
            <w:tcW w:w="983"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06531D14" w14:textId="283CDEC4" w:rsidR="005C3409" w:rsidRPr="009266B8" w:rsidRDefault="005C3409" w:rsidP="009266B8">
            <w:pPr>
              <w:jc w:val="center"/>
              <w:rPr>
                <w:rFonts w:ascii="Arial" w:hAnsi="Arial" w:cs="Arial"/>
                <w:lang w:val="en-US"/>
              </w:rPr>
            </w:pPr>
            <w:r w:rsidRPr="009266B8">
              <w:rPr>
                <w:rFonts w:ascii="Arial" w:hAnsi="Arial" w:cs="Arial"/>
                <w:lang w:val="en-US"/>
              </w:rPr>
              <w:t>&lt;0.001</w:t>
            </w:r>
            <w:r w:rsidR="006C13E9">
              <w:rPr>
                <w:rFonts w:ascii="Arial" w:hAnsi="Arial" w:cs="Arial"/>
                <w:lang w:val="en-US"/>
              </w:rPr>
              <w:t>*</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3D8F403D" w14:textId="77777777" w:rsidR="005C3409" w:rsidRPr="009266B8" w:rsidRDefault="005C3409" w:rsidP="009266B8">
            <w:pPr>
              <w:jc w:val="center"/>
              <w:rPr>
                <w:rFonts w:ascii="Arial" w:hAnsi="Arial" w:cs="Arial"/>
                <w:lang w:val="en-US"/>
              </w:rPr>
            </w:pPr>
            <w:r w:rsidRPr="009266B8">
              <w:rPr>
                <w:rFonts w:ascii="Arial" w:hAnsi="Arial" w:cs="Arial"/>
                <w:lang w:val="en-US"/>
              </w:rPr>
              <w:t>Moderate</w:t>
            </w:r>
          </w:p>
        </w:tc>
        <w:tc>
          <w:tcPr>
            <w:tcW w:w="477" w:type="dxa"/>
            <w:tcBorders>
              <w:top w:val="single" w:sz="8" w:space="0" w:color="FFFFFF"/>
              <w:left w:val="single" w:sz="8" w:space="0" w:color="FFFFFF"/>
              <w:bottom w:val="single" w:sz="8" w:space="0" w:color="FFFFFF"/>
              <w:right w:val="single" w:sz="8" w:space="0" w:color="FFFFFF"/>
            </w:tcBorders>
            <w:shd w:val="clear" w:color="auto" w:fill="auto"/>
            <w:vAlign w:val="center"/>
          </w:tcPr>
          <w:p w14:paraId="3BA031F0" w14:textId="77777777" w:rsidR="005C3409" w:rsidRPr="009266B8" w:rsidRDefault="005C3409" w:rsidP="009266B8">
            <w:pPr>
              <w:jc w:val="center"/>
              <w:rPr>
                <w:rFonts w:ascii="Arial" w:hAnsi="Arial" w:cs="Arial"/>
                <w:lang w:val="en-US"/>
              </w:rPr>
            </w:pPr>
          </w:p>
        </w:tc>
        <w:tc>
          <w:tcPr>
            <w:tcW w:w="1083"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0BA88C7F" w14:textId="529DA9FD" w:rsidR="005C3409" w:rsidRPr="009266B8" w:rsidRDefault="005C3409" w:rsidP="009266B8">
            <w:pPr>
              <w:jc w:val="center"/>
              <w:rPr>
                <w:rFonts w:ascii="Arial" w:hAnsi="Arial" w:cs="Arial"/>
                <w:lang w:val="en-US"/>
              </w:rPr>
            </w:pPr>
            <w:r>
              <w:rPr>
                <w:rFonts w:ascii="Arial" w:hAnsi="Arial" w:cs="Arial"/>
                <w:lang w:val="en-US"/>
              </w:rPr>
              <w:t>0.28</w:t>
            </w:r>
          </w:p>
        </w:tc>
        <w:tc>
          <w:tcPr>
            <w:tcW w:w="1159"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5C22A27A" w14:textId="6729BF10" w:rsidR="005C3409" w:rsidRPr="009266B8" w:rsidRDefault="005C3409" w:rsidP="009266B8">
            <w:pPr>
              <w:jc w:val="center"/>
              <w:rPr>
                <w:rFonts w:ascii="Arial" w:hAnsi="Arial" w:cs="Arial"/>
                <w:lang w:val="en-US"/>
              </w:rPr>
            </w:pPr>
            <w:r w:rsidRPr="009266B8">
              <w:rPr>
                <w:rFonts w:ascii="Arial" w:hAnsi="Arial" w:cs="Arial"/>
                <w:lang w:val="en-US"/>
              </w:rPr>
              <w:t>&lt;0.001</w:t>
            </w:r>
            <w:r w:rsidR="006C13E9">
              <w:rPr>
                <w:rFonts w:ascii="Arial" w:hAnsi="Arial" w:cs="Arial"/>
                <w:lang w:val="en-US"/>
              </w:rPr>
              <w:t>*</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37C000F5" w14:textId="77777777" w:rsidR="005C3409" w:rsidRPr="009266B8" w:rsidRDefault="005C3409" w:rsidP="009266B8">
            <w:pPr>
              <w:jc w:val="center"/>
              <w:rPr>
                <w:rFonts w:ascii="Arial" w:hAnsi="Arial" w:cs="Arial"/>
                <w:lang w:val="en-US"/>
              </w:rPr>
            </w:pPr>
            <w:r w:rsidRPr="009266B8">
              <w:rPr>
                <w:rFonts w:ascii="Arial" w:hAnsi="Arial" w:cs="Arial"/>
                <w:lang w:val="en-US"/>
              </w:rPr>
              <w:t>Fair</w:t>
            </w:r>
          </w:p>
        </w:tc>
      </w:tr>
      <w:tr w:rsidR="005C3409" w:rsidRPr="009266B8" w14:paraId="385E9753" w14:textId="77777777" w:rsidTr="005C3409">
        <w:trPr>
          <w:trHeight w:val="458"/>
        </w:trPr>
        <w:tc>
          <w:tcPr>
            <w:tcW w:w="1562"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59ED4711" w14:textId="77777777" w:rsidR="005C3409" w:rsidRPr="005C3409" w:rsidRDefault="005C3409" w:rsidP="005C3409">
            <w:pPr>
              <w:rPr>
                <w:rFonts w:ascii="Arial" w:hAnsi="Arial" w:cs="Arial"/>
                <w:b/>
                <w:lang w:val="en-US"/>
              </w:rPr>
            </w:pPr>
            <w:r w:rsidRPr="005C3409">
              <w:rPr>
                <w:rFonts w:ascii="Arial" w:hAnsi="Arial" w:cs="Arial"/>
                <w:b/>
                <w:lang w:val="en-US"/>
              </w:rPr>
              <w:t>VPA (%WT)</w:t>
            </w:r>
          </w:p>
        </w:tc>
        <w:tc>
          <w:tcPr>
            <w:tcW w:w="732"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7C5B82C8" w14:textId="77777777" w:rsidR="005C3409" w:rsidRPr="009266B8" w:rsidRDefault="005C3409" w:rsidP="009266B8">
            <w:pPr>
              <w:jc w:val="center"/>
              <w:rPr>
                <w:rFonts w:ascii="Arial" w:hAnsi="Arial" w:cs="Arial"/>
                <w:lang w:val="en-US"/>
              </w:rPr>
            </w:pPr>
            <w:r w:rsidRPr="009266B8">
              <w:rPr>
                <w:rFonts w:ascii="Arial" w:hAnsi="Arial" w:cs="Arial"/>
                <w:lang w:val="en-US"/>
              </w:rPr>
              <w:t>336</w:t>
            </w:r>
          </w:p>
        </w:tc>
        <w:tc>
          <w:tcPr>
            <w:tcW w:w="1449"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5DB53D0C" w14:textId="213A2380" w:rsidR="005C3409" w:rsidRPr="009266B8" w:rsidRDefault="005C3409" w:rsidP="009266B8">
            <w:pPr>
              <w:jc w:val="center"/>
              <w:rPr>
                <w:rFonts w:ascii="Arial" w:hAnsi="Arial" w:cs="Arial"/>
                <w:lang w:val="en-US"/>
              </w:rPr>
            </w:pPr>
            <w:r w:rsidRPr="009266B8">
              <w:rPr>
                <w:rFonts w:ascii="Arial" w:hAnsi="Arial" w:cs="Arial"/>
                <w:lang w:val="en-US"/>
              </w:rPr>
              <w:t>0.5</w:t>
            </w:r>
            <w:r>
              <w:rPr>
                <w:rFonts w:ascii="Arial" w:hAnsi="Arial" w:cs="Arial"/>
                <w:lang w:val="en-US"/>
              </w:rPr>
              <w:t>7</w:t>
            </w:r>
          </w:p>
        </w:tc>
        <w:tc>
          <w:tcPr>
            <w:tcW w:w="983"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0CF3E215" w14:textId="423ADC7F" w:rsidR="005C3409" w:rsidRPr="009266B8" w:rsidRDefault="005C3409" w:rsidP="009266B8">
            <w:pPr>
              <w:jc w:val="center"/>
              <w:rPr>
                <w:rFonts w:ascii="Arial" w:hAnsi="Arial" w:cs="Arial"/>
                <w:lang w:val="en-US"/>
              </w:rPr>
            </w:pPr>
            <w:r w:rsidRPr="009266B8">
              <w:rPr>
                <w:rFonts w:ascii="Arial" w:hAnsi="Arial" w:cs="Arial"/>
                <w:lang w:val="en-US"/>
              </w:rPr>
              <w:t>&lt;0.001</w:t>
            </w:r>
            <w:r w:rsidR="006C13E9">
              <w:rPr>
                <w:rFonts w:ascii="Arial" w:hAnsi="Arial" w:cs="Arial"/>
                <w:lang w:val="en-US"/>
              </w:rPr>
              <w:t>*</w:t>
            </w:r>
          </w:p>
        </w:tc>
        <w:tc>
          <w:tcPr>
            <w:tcW w:w="1275"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0335089D" w14:textId="77777777" w:rsidR="005C3409" w:rsidRPr="009266B8" w:rsidRDefault="005C3409" w:rsidP="009266B8">
            <w:pPr>
              <w:jc w:val="center"/>
              <w:rPr>
                <w:rFonts w:ascii="Arial" w:hAnsi="Arial" w:cs="Arial"/>
                <w:lang w:val="en-US"/>
              </w:rPr>
            </w:pPr>
            <w:r w:rsidRPr="009266B8">
              <w:rPr>
                <w:rFonts w:ascii="Arial" w:hAnsi="Arial" w:cs="Arial"/>
                <w:lang w:val="en-US"/>
              </w:rPr>
              <w:t>Moderate</w:t>
            </w:r>
          </w:p>
        </w:tc>
        <w:tc>
          <w:tcPr>
            <w:tcW w:w="477" w:type="dxa"/>
            <w:tcBorders>
              <w:top w:val="single" w:sz="8" w:space="0" w:color="FFFFFF"/>
              <w:left w:val="single" w:sz="8" w:space="0" w:color="FFFFFF"/>
              <w:bottom w:val="single" w:sz="24" w:space="0" w:color="auto"/>
              <w:right w:val="single" w:sz="8" w:space="0" w:color="FFFFFF"/>
            </w:tcBorders>
            <w:shd w:val="clear" w:color="auto" w:fill="auto"/>
            <w:vAlign w:val="center"/>
          </w:tcPr>
          <w:p w14:paraId="24981F5E" w14:textId="77777777" w:rsidR="005C3409" w:rsidRPr="009266B8" w:rsidRDefault="005C3409" w:rsidP="009266B8">
            <w:pPr>
              <w:jc w:val="center"/>
              <w:rPr>
                <w:rFonts w:ascii="Arial" w:hAnsi="Arial" w:cs="Arial"/>
                <w:lang w:val="en-US"/>
              </w:rPr>
            </w:pPr>
          </w:p>
        </w:tc>
        <w:tc>
          <w:tcPr>
            <w:tcW w:w="1083"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7AF812B1" w14:textId="61D00BC3" w:rsidR="005C3409" w:rsidRPr="009266B8" w:rsidRDefault="005C3409" w:rsidP="009266B8">
            <w:pPr>
              <w:jc w:val="center"/>
              <w:rPr>
                <w:rFonts w:ascii="Arial" w:hAnsi="Arial" w:cs="Arial"/>
                <w:lang w:val="en-US"/>
              </w:rPr>
            </w:pPr>
            <w:r>
              <w:rPr>
                <w:rFonts w:ascii="Arial" w:hAnsi="Arial" w:cs="Arial"/>
                <w:lang w:val="en-US"/>
              </w:rPr>
              <w:t>0.38</w:t>
            </w:r>
          </w:p>
        </w:tc>
        <w:tc>
          <w:tcPr>
            <w:tcW w:w="1159"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19F21454" w14:textId="4793BB3A" w:rsidR="005C3409" w:rsidRPr="009266B8" w:rsidRDefault="005C3409" w:rsidP="009266B8">
            <w:pPr>
              <w:jc w:val="center"/>
              <w:rPr>
                <w:rFonts w:ascii="Arial" w:hAnsi="Arial" w:cs="Arial"/>
                <w:lang w:val="en-US"/>
              </w:rPr>
            </w:pPr>
            <w:r w:rsidRPr="009266B8">
              <w:rPr>
                <w:rFonts w:ascii="Arial" w:hAnsi="Arial" w:cs="Arial"/>
                <w:lang w:val="en-US"/>
              </w:rPr>
              <w:t>&lt;0.001</w:t>
            </w:r>
            <w:r w:rsidR="006C13E9">
              <w:rPr>
                <w:rFonts w:ascii="Arial" w:hAnsi="Arial" w:cs="Arial"/>
                <w:lang w:val="en-US"/>
              </w:rPr>
              <w:t>*</w:t>
            </w:r>
          </w:p>
        </w:tc>
        <w:tc>
          <w:tcPr>
            <w:tcW w:w="1275"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77029016" w14:textId="77777777" w:rsidR="005C3409" w:rsidRPr="009266B8" w:rsidRDefault="005C3409" w:rsidP="009266B8">
            <w:pPr>
              <w:jc w:val="center"/>
              <w:rPr>
                <w:rFonts w:ascii="Arial" w:hAnsi="Arial" w:cs="Arial"/>
                <w:lang w:val="en-US"/>
              </w:rPr>
            </w:pPr>
            <w:r w:rsidRPr="009266B8">
              <w:rPr>
                <w:rFonts w:ascii="Arial" w:hAnsi="Arial" w:cs="Arial"/>
                <w:lang w:val="en-US"/>
              </w:rPr>
              <w:t>Fair</w:t>
            </w:r>
          </w:p>
        </w:tc>
      </w:tr>
    </w:tbl>
    <w:p w14:paraId="29A5C058" w14:textId="77777777" w:rsidR="008514DD" w:rsidRPr="008514DD" w:rsidRDefault="008514DD" w:rsidP="008514DD">
      <w:pPr>
        <w:rPr>
          <w:rFonts w:ascii="Arial" w:hAnsi="Arial" w:cs="Arial"/>
        </w:rPr>
      </w:pPr>
      <w:r w:rsidRPr="008514DD">
        <w:rPr>
          <w:rFonts w:ascii="Arial" w:hAnsi="Arial" w:cs="Arial"/>
        </w:rPr>
        <w:t xml:space="preserve">Note:  *denotes significance at the </w:t>
      </w:r>
      <w:r w:rsidRPr="008514DD">
        <w:rPr>
          <w:rFonts w:ascii="Arial" w:hAnsi="Arial" w:cs="Arial"/>
          <w:i/>
        </w:rPr>
        <w:t>p</w:t>
      </w:r>
      <w:r w:rsidRPr="008514DD">
        <w:rPr>
          <w:rFonts w:ascii="Arial" w:hAnsi="Arial" w:cs="Arial"/>
        </w:rPr>
        <w:t>&lt;0.05 level</w:t>
      </w:r>
    </w:p>
    <w:p w14:paraId="1FE02465" w14:textId="77777777" w:rsidR="002B3833" w:rsidRPr="007D4EE5" w:rsidRDefault="002B3833" w:rsidP="009266B8">
      <w:pPr>
        <w:jc w:val="center"/>
        <w:rPr>
          <w:rFonts w:ascii="Arial" w:hAnsi="Arial" w:cs="Arial"/>
          <w:b/>
        </w:rPr>
      </w:pPr>
    </w:p>
    <w:p w14:paraId="756FCF2D" w14:textId="193DD90F" w:rsidR="002B3833" w:rsidRDefault="00F00BDC" w:rsidP="00184859">
      <w:pPr>
        <w:rPr>
          <w:rFonts w:ascii="Arial" w:hAnsi="Arial" w:cs="Arial"/>
          <w:b/>
        </w:rPr>
      </w:pPr>
      <w:r w:rsidRPr="007D4EE5">
        <w:rPr>
          <w:rFonts w:ascii="Arial" w:hAnsi="Arial" w:cs="Arial"/>
          <w:b/>
        </w:rPr>
        <w:t>Table 9.</w:t>
      </w:r>
      <w:r w:rsidR="00184859" w:rsidRPr="007D4EE5">
        <w:rPr>
          <w:rFonts w:ascii="Arial" w:hAnsi="Arial" w:cs="Arial"/>
          <w:b/>
        </w:rPr>
        <w:t xml:space="preserve"> Kappa Statistics Tertile Agreement for PA Measures</w:t>
      </w:r>
    </w:p>
    <w:p w14:paraId="1F1BCF9C" w14:textId="77777777" w:rsidR="007D4EE5" w:rsidRPr="007D4EE5" w:rsidRDefault="007D4EE5" w:rsidP="00184859">
      <w:pPr>
        <w:rPr>
          <w:rFonts w:ascii="Arial" w:hAnsi="Arial" w:cs="Arial"/>
          <w:b/>
        </w:rPr>
      </w:pPr>
    </w:p>
    <w:tbl>
      <w:tblPr>
        <w:tblW w:w="7486" w:type="dxa"/>
        <w:jc w:val="center"/>
        <w:tblInd w:w="93" w:type="dxa"/>
        <w:tblLayout w:type="fixed"/>
        <w:tblLook w:val="04A0" w:firstRow="1" w:lastRow="0" w:firstColumn="1" w:lastColumn="0" w:noHBand="0" w:noVBand="1"/>
      </w:tblPr>
      <w:tblGrid>
        <w:gridCol w:w="1871"/>
        <w:gridCol w:w="1403"/>
        <w:gridCol w:w="1404"/>
        <w:gridCol w:w="1404"/>
        <w:gridCol w:w="1404"/>
      </w:tblGrid>
      <w:tr w:rsidR="002B3833" w:rsidRPr="009266B8" w14:paraId="43A6440F" w14:textId="77777777" w:rsidTr="00557693">
        <w:trPr>
          <w:trHeight w:val="300"/>
          <w:jc w:val="center"/>
        </w:trPr>
        <w:tc>
          <w:tcPr>
            <w:tcW w:w="1871" w:type="dxa"/>
            <w:tcBorders>
              <w:top w:val="single" w:sz="24" w:space="0" w:color="auto"/>
              <w:left w:val="nil"/>
              <w:bottom w:val="single" w:sz="24" w:space="0" w:color="auto"/>
              <w:right w:val="nil"/>
            </w:tcBorders>
            <w:shd w:val="clear" w:color="auto" w:fill="auto"/>
            <w:noWrap/>
            <w:vAlign w:val="bottom"/>
            <w:hideMark/>
          </w:tcPr>
          <w:p w14:paraId="5D6BE303" w14:textId="77777777" w:rsidR="002B3833" w:rsidRPr="009266B8" w:rsidRDefault="002B3833" w:rsidP="009266B8">
            <w:pPr>
              <w:jc w:val="center"/>
              <w:rPr>
                <w:rFonts w:ascii="Arial" w:eastAsia="Times New Roman" w:hAnsi="Arial" w:cs="Arial"/>
                <w:b/>
                <w:bCs/>
                <w:lang w:val="en-US"/>
              </w:rPr>
            </w:pPr>
          </w:p>
        </w:tc>
        <w:tc>
          <w:tcPr>
            <w:tcW w:w="1403" w:type="dxa"/>
            <w:tcBorders>
              <w:top w:val="single" w:sz="24" w:space="0" w:color="auto"/>
              <w:left w:val="nil"/>
              <w:bottom w:val="single" w:sz="24" w:space="0" w:color="auto"/>
              <w:right w:val="nil"/>
            </w:tcBorders>
            <w:shd w:val="clear" w:color="auto" w:fill="auto"/>
            <w:noWrap/>
            <w:vAlign w:val="bottom"/>
            <w:hideMark/>
          </w:tcPr>
          <w:p w14:paraId="0EF0D910" w14:textId="77777777" w:rsidR="002B3833" w:rsidRPr="009266B8" w:rsidRDefault="002B3833" w:rsidP="009266B8">
            <w:pPr>
              <w:jc w:val="center"/>
              <w:rPr>
                <w:rFonts w:ascii="Arial" w:eastAsia="Times New Roman" w:hAnsi="Arial" w:cs="Arial"/>
                <w:b/>
                <w:bCs/>
                <w:lang w:val="en-US"/>
              </w:rPr>
            </w:pPr>
            <w:r w:rsidRPr="009266B8">
              <w:rPr>
                <w:rFonts w:ascii="Arial" w:eastAsia="Times New Roman" w:hAnsi="Arial" w:cs="Arial"/>
                <w:b/>
                <w:bCs/>
                <w:lang w:val="en-US"/>
              </w:rPr>
              <w:t>Same</w:t>
            </w:r>
          </w:p>
        </w:tc>
        <w:tc>
          <w:tcPr>
            <w:tcW w:w="1404" w:type="dxa"/>
            <w:tcBorders>
              <w:top w:val="single" w:sz="24" w:space="0" w:color="auto"/>
              <w:left w:val="nil"/>
              <w:bottom w:val="single" w:sz="24" w:space="0" w:color="auto"/>
              <w:right w:val="nil"/>
            </w:tcBorders>
            <w:shd w:val="clear" w:color="auto" w:fill="auto"/>
            <w:noWrap/>
            <w:vAlign w:val="bottom"/>
            <w:hideMark/>
          </w:tcPr>
          <w:p w14:paraId="48C3EEAA" w14:textId="77777777" w:rsidR="002B3833" w:rsidRPr="009266B8" w:rsidRDefault="002B3833" w:rsidP="009266B8">
            <w:pPr>
              <w:jc w:val="center"/>
              <w:rPr>
                <w:rFonts w:ascii="Arial" w:eastAsia="Times New Roman" w:hAnsi="Arial" w:cs="Arial"/>
                <w:b/>
                <w:bCs/>
                <w:lang w:val="en-US"/>
              </w:rPr>
            </w:pPr>
            <w:r w:rsidRPr="009266B8">
              <w:rPr>
                <w:rFonts w:ascii="Arial" w:eastAsia="Times New Roman" w:hAnsi="Arial" w:cs="Arial"/>
                <w:b/>
                <w:bCs/>
                <w:lang w:val="en-US"/>
              </w:rPr>
              <w:t>Higher</w:t>
            </w:r>
          </w:p>
        </w:tc>
        <w:tc>
          <w:tcPr>
            <w:tcW w:w="1404" w:type="dxa"/>
            <w:tcBorders>
              <w:top w:val="single" w:sz="24" w:space="0" w:color="auto"/>
              <w:left w:val="nil"/>
              <w:bottom w:val="single" w:sz="24" w:space="0" w:color="auto"/>
              <w:right w:val="nil"/>
            </w:tcBorders>
            <w:shd w:val="clear" w:color="auto" w:fill="auto"/>
            <w:noWrap/>
            <w:vAlign w:val="bottom"/>
            <w:hideMark/>
          </w:tcPr>
          <w:p w14:paraId="1FA7BDE9" w14:textId="77777777" w:rsidR="002B3833" w:rsidRPr="009266B8" w:rsidRDefault="002B3833" w:rsidP="009266B8">
            <w:pPr>
              <w:jc w:val="center"/>
              <w:rPr>
                <w:rFonts w:ascii="Arial" w:eastAsia="Times New Roman" w:hAnsi="Arial" w:cs="Arial"/>
                <w:b/>
                <w:bCs/>
                <w:lang w:val="en-US"/>
              </w:rPr>
            </w:pPr>
            <w:r w:rsidRPr="009266B8">
              <w:rPr>
                <w:rFonts w:ascii="Arial" w:eastAsia="Times New Roman" w:hAnsi="Arial" w:cs="Arial"/>
                <w:b/>
                <w:bCs/>
                <w:lang w:val="en-US"/>
              </w:rPr>
              <w:t>Lower</w:t>
            </w:r>
          </w:p>
        </w:tc>
        <w:tc>
          <w:tcPr>
            <w:tcW w:w="1404" w:type="dxa"/>
            <w:tcBorders>
              <w:top w:val="single" w:sz="24" w:space="0" w:color="auto"/>
              <w:left w:val="nil"/>
              <w:bottom w:val="single" w:sz="24" w:space="0" w:color="auto"/>
              <w:right w:val="nil"/>
            </w:tcBorders>
            <w:shd w:val="clear" w:color="auto" w:fill="auto"/>
            <w:noWrap/>
            <w:vAlign w:val="bottom"/>
            <w:hideMark/>
          </w:tcPr>
          <w:p w14:paraId="012D586F" w14:textId="77777777" w:rsidR="002B3833" w:rsidRPr="009266B8" w:rsidRDefault="002B3833" w:rsidP="009266B8">
            <w:pPr>
              <w:jc w:val="center"/>
              <w:rPr>
                <w:rFonts w:ascii="Arial" w:eastAsia="Times New Roman" w:hAnsi="Arial" w:cs="Arial"/>
                <w:b/>
                <w:bCs/>
                <w:lang w:val="en-US"/>
              </w:rPr>
            </w:pPr>
            <w:r w:rsidRPr="009266B8">
              <w:rPr>
                <w:rFonts w:ascii="Arial" w:eastAsia="Times New Roman" w:hAnsi="Arial" w:cs="Arial"/>
                <w:b/>
                <w:bCs/>
                <w:lang w:val="en-US"/>
              </w:rPr>
              <w:t>Total</w:t>
            </w:r>
          </w:p>
        </w:tc>
      </w:tr>
      <w:tr w:rsidR="002B3833" w:rsidRPr="009266B8" w14:paraId="235F54A5" w14:textId="77777777" w:rsidTr="00557693">
        <w:trPr>
          <w:trHeight w:val="300"/>
          <w:jc w:val="center"/>
        </w:trPr>
        <w:tc>
          <w:tcPr>
            <w:tcW w:w="1871" w:type="dxa"/>
            <w:tcBorders>
              <w:top w:val="single" w:sz="24" w:space="0" w:color="auto"/>
              <w:left w:val="nil"/>
              <w:right w:val="nil"/>
            </w:tcBorders>
            <w:shd w:val="clear" w:color="auto" w:fill="auto"/>
            <w:noWrap/>
            <w:vAlign w:val="bottom"/>
            <w:hideMark/>
          </w:tcPr>
          <w:p w14:paraId="5C8DD3F5" w14:textId="77777777" w:rsidR="002B3833" w:rsidRPr="009266B8" w:rsidRDefault="002B3833" w:rsidP="005C3409">
            <w:pPr>
              <w:rPr>
                <w:rFonts w:ascii="Arial" w:eastAsia="Times New Roman" w:hAnsi="Arial" w:cs="Arial"/>
                <w:b/>
                <w:bCs/>
                <w:lang w:val="en-US"/>
              </w:rPr>
            </w:pPr>
            <w:r w:rsidRPr="009266B8">
              <w:rPr>
                <w:rFonts w:ascii="Arial" w:eastAsia="Times New Roman" w:hAnsi="Arial" w:cs="Arial"/>
                <w:b/>
                <w:bCs/>
                <w:lang w:val="en-US"/>
              </w:rPr>
              <w:t>% MVPA</w:t>
            </w:r>
          </w:p>
        </w:tc>
        <w:tc>
          <w:tcPr>
            <w:tcW w:w="1403" w:type="dxa"/>
            <w:tcBorders>
              <w:top w:val="single" w:sz="24" w:space="0" w:color="auto"/>
              <w:left w:val="nil"/>
              <w:right w:val="nil"/>
            </w:tcBorders>
            <w:shd w:val="clear" w:color="auto" w:fill="auto"/>
            <w:noWrap/>
            <w:vAlign w:val="bottom"/>
            <w:hideMark/>
          </w:tcPr>
          <w:p w14:paraId="48094182"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175</w:t>
            </w:r>
          </w:p>
        </w:tc>
        <w:tc>
          <w:tcPr>
            <w:tcW w:w="1404" w:type="dxa"/>
            <w:tcBorders>
              <w:top w:val="single" w:sz="24" w:space="0" w:color="auto"/>
              <w:left w:val="nil"/>
              <w:right w:val="nil"/>
            </w:tcBorders>
            <w:shd w:val="clear" w:color="auto" w:fill="auto"/>
            <w:noWrap/>
            <w:vAlign w:val="bottom"/>
            <w:hideMark/>
          </w:tcPr>
          <w:p w14:paraId="2622FA76"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84</w:t>
            </w:r>
          </w:p>
        </w:tc>
        <w:tc>
          <w:tcPr>
            <w:tcW w:w="1404" w:type="dxa"/>
            <w:tcBorders>
              <w:top w:val="single" w:sz="24" w:space="0" w:color="auto"/>
              <w:left w:val="nil"/>
              <w:right w:val="nil"/>
            </w:tcBorders>
            <w:shd w:val="clear" w:color="auto" w:fill="auto"/>
            <w:noWrap/>
            <w:vAlign w:val="bottom"/>
            <w:hideMark/>
          </w:tcPr>
          <w:p w14:paraId="26EF395D"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77</w:t>
            </w:r>
          </w:p>
        </w:tc>
        <w:tc>
          <w:tcPr>
            <w:tcW w:w="1404" w:type="dxa"/>
            <w:tcBorders>
              <w:top w:val="single" w:sz="24" w:space="0" w:color="auto"/>
              <w:left w:val="nil"/>
              <w:right w:val="nil"/>
            </w:tcBorders>
            <w:shd w:val="clear" w:color="auto" w:fill="auto"/>
            <w:noWrap/>
            <w:vAlign w:val="bottom"/>
            <w:hideMark/>
          </w:tcPr>
          <w:p w14:paraId="42787CFA"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336</w:t>
            </w:r>
          </w:p>
        </w:tc>
      </w:tr>
      <w:tr w:rsidR="002B3833" w:rsidRPr="009266B8" w14:paraId="798D1438" w14:textId="77777777" w:rsidTr="00557693">
        <w:trPr>
          <w:trHeight w:val="300"/>
          <w:jc w:val="center"/>
        </w:trPr>
        <w:tc>
          <w:tcPr>
            <w:tcW w:w="1871" w:type="dxa"/>
            <w:tcBorders>
              <w:top w:val="nil"/>
              <w:left w:val="nil"/>
              <w:bottom w:val="single" w:sz="24" w:space="0" w:color="auto"/>
              <w:right w:val="nil"/>
            </w:tcBorders>
            <w:shd w:val="clear" w:color="auto" w:fill="auto"/>
            <w:noWrap/>
            <w:vAlign w:val="bottom"/>
            <w:hideMark/>
          </w:tcPr>
          <w:p w14:paraId="1B3EFEE8" w14:textId="77777777" w:rsidR="002B3833" w:rsidRPr="009266B8" w:rsidRDefault="002B3833" w:rsidP="005C3409">
            <w:pPr>
              <w:rPr>
                <w:rFonts w:ascii="Arial" w:eastAsia="Times New Roman" w:hAnsi="Arial" w:cs="Arial"/>
                <w:b/>
                <w:bCs/>
                <w:lang w:val="en-US"/>
              </w:rPr>
            </w:pPr>
            <w:r w:rsidRPr="009266B8">
              <w:rPr>
                <w:rFonts w:ascii="Arial" w:eastAsia="Times New Roman" w:hAnsi="Arial" w:cs="Arial"/>
                <w:b/>
                <w:bCs/>
                <w:lang w:val="en-US"/>
              </w:rPr>
              <w:t>% VPA</w:t>
            </w:r>
          </w:p>
        </w:tc>
        <w:tc>
          <w:tcPr>
            <w:tcW w:w="1403" w:type="dxa"/>
            <w:tcBorders>
              <w:top w:val="nil"/>
              <w:left w:val="nil"/>
              <w:bottom w:val="single" w:sz="24" w:space="0" w:color="auto"/>
              <w:right w:val="nil"/>
            </w:tcBorders>
            <w:shd w:val="clear" w:color="auto" w:fill="auto"/>
            <w:noWrap/>
            <w:vAlign w:val="bottom"/>
            <w:hideMark/>
          </w:tcPr>
          <w:p w14:paraId="5AC5D043"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196</w:t>
            </w:r>
          </w:p>
        </w:tc>
        <w:tc>
          <w:tcPr>
            <w:tcW w:w="1404" w:type="dxa"/>
            <w:tcBorders>
              <w:top w:val="nil"/>
              <w:left w:val="nil"/>
              <w:bottom w:val="single" w:sz="24" w:space="0" w:color="auto"/>
              <w:right w:val="nil"/>
            </w:tcBorders>
            <w:shd w:val="clear" w:color="auto" w:fill="auto"/>
            <w:noWrap/>
            <w:vAlign w:val="bottom"/>
            <w:hideMark/>
          </w:tcPr>
          <w:p w14:paraId="71D38D34"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73</w:t>
            </w:r>
          </w:p>
        </w:tc>
        <w:tc>
          <w:tcPr>
            <w:tcW w:w="1404" w:type="dxa"/>
            <w:tcBorders>
              <w:top w:val="nil"/>
              <w:left w:val="nil"/>
              <w:bottom w:val="single" w:sz="24" w:space="0" w:color="auto"/>
              <w:right w:val="nil"/>
            </w:tcBorders>
            <w:shd w:val="clear" w:color="auto" w:fill="auto"/>
            <w:noWrap/>
            <w:vAlign w:val="bottom"/>
            <w:hideMark/>
          </w:tcPr>
          <w:p w14:paraId="5BDCEF30"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67</w:t>
            </w:r>
          </w:p>
        </w:tc>
        <w:tc>
          <w:tcPr>
            <w:tcW w:w="1404" w:type="dxa"/>
            <w:tcBorders>
              <w:top w:val="nil"/>
              <w:left w:val="nil"/>
              <w:bottom w:val="single" w:sz="24" w:space="0" w:color="auto"/>
              <w:right w:val="nil"/>
            </w:tcBorders>
            <w:shd w:val="clear" w:color="auto" w:fill="auto"/>
            <w:noWrap/>
            <w:vAlign w:val="bottom"/>
            <w:hideMark/>
          </w:tcPr>
          <w:p w14:paraId="45D0E279" w14:textId="77777777" w:rsidR="002B3833" w:rsidRPr="009266B8" w:rsidRDefault="002B3833" w:rsidP="009266B8">
            <w:pPr>
              <w:jc w:val="center"/>
              <w:rPr>
                <w:rFonts w:ascii="Arial" w:eastAsia="Times New Roman" w:hAnsi="Arial" w:cs="Arial"/>
                <w:lang w:val="en-US"/>
              </w:rPr>
            </w:pPr>
            <w:r w:rsidRPr="009266B8">
              <w:rPr>
                <w:rFonts w:ascii="Arial" w:eastAsia="Times New Roman" w:hAnsi="Arial" w:cs="Arial"/>
                <w:lang w:val="en-US"/>
              </w:rPr>
              <w:t>336</w:t>
            </w:r>
          </w:p>
        </w:tc>
      </w:tr>
    </w:tbl>
    <w:p w14:paraId="56D0C550" w14:textId="222E63A2" w:rsidR="008514DD" w:rsidRPr="008514DD" w:rsidRDefault="008514DD" w:rsidP="008514DD">
      <w:pPr>
        <w:ind w:firstLine="720"/>
        <w:rPr>
          <w:rFonts w:ascii="Arial" w:hAnsi="Arial" w:cs="Arial"/>
        </w:rPr>
      </w:pPr>
      <w:r>
        <w:rPr>
          <w:rFonts w:ascii="Arial" w:hAnsi="Arial" w:cs="Arial"/>
        </w:rPr>
        <w:t xml:space="preserve">   </w:t>
      </w:r>
      <w:r w:rsidRPr="008514DD">
        <w:rPr>
          <w:rFonts w:ascii="Arial" w:hAnsi="Arial" w:cs="Arial"/>
        </w:rPr>
        <w:t xml:space="preserve">Note:  *denotes significance at the </w:t>
      </w:r>
      <w:r w:rsidRPr="008514DD">
        <w:rPr>
          <w:rFonts w:ascii="Arial" w:hAnsi="Arial" w:cs="Arial"/>
          <w:i/>
        </w:rPr>
        <w:t>p</w:t>
      </w:r>
      <w:r w:rsidRPr="008514DD">
        <w:rPr>
          <w:rFonts w:ascii="Arial" w:hAnsi="Arial" w:cs="Arial"/>
        </w:rPr>
        <w:t>&lt;0.05 level</w:t>
      </w:r>
    </w:p>
    <w:p w14:paraId="344DA780" w14:textId="77777777" w:rsidR="002B3833" w:rsidRPr="009266B8" w:rsidRDefault="002B3833" w:rsidP="009266B8">
      <w:pPr>
        <w:jc w:val="center"/>
        <w:rPr>
          <w:rFonts w:ascii="Arial" w:hAnsi="Arial" w:cs="Arial"/>
        </w:rPr>
      </w:pPr>
    </w:p>
    <w:p w14:paraId="221F966B" w14:textId="302E3D68" w:rsidR="002B3833" w:rsidRPr="009266B8" w:rsidRDefault="009266B8" w:rsidP="00290393">
      <w:pPr>
        <w:pStyle w:val="Heading1"/>
        <w:spacing w:before="0"/>
        <w:rPr>
          <w:rFonts w:ascii="Arial" w:hAnsi="Arial" w:cs="Arial"/>
          <w:color w:val="auto"/>
          <w:sz w:val="24"/>
          <w:szCs w:val="24"/>
        </w:rPr>
      </w:pPr>
      <w:bookmarkStart w:id="75" w:name="_Toc270529603"/>
      <w:r w:rsidRPr="009266B8">
        <w:rPr>
          <w:rFonts w:ascii="Arial" w:hAnsi="Arial" w:cs="Arial"/>
          <w:color w:val="auto"/>
          <w:sz w:val="24"/>
          <w:szCs w:val="24"/>
        </w:rPr>
        <w:t xml:space="preserve">3.5 </w:t>
      </w:r>
      <w:r w:rsidR="002B3833" w:rsidRPr="009266B8">
        <w:rPr>
          <w:rFonts w:ascii="Arial" w:hAnsi="Arial" w:cs="Arial"/>
          <w:color w:val="auto"/>
          <w:sz w:val="24"/>
          <w:szCs w:val="24"/>
        </w:rPr>
        <w:t>Secondary Objective</w:t>
      </w:r>
      <w:bookmarkEnd w:id="75"/>
    </w:p>
    <w:p w14:paraId="78F697F1" w14:textId="77777777" w:rsidR="009266B8" w:rsidRPr="009266B8" w:rsidRDefault="009266B8" w:rsidP="009266B8">
      <w:pPr>
        <w:jc w:val="center"/>
        <w:rPr>
          <w:rFonts w:ascii="Arial" w:hAnsi="Arial" w:cs="Arial"/>
        </w:rPr>
      </w:pPr>
    </w:p>
    <w:p w14:paraId="30DA5433" w14:textId="285ADEDB" w:rsidR="002B3833" w:rsidRPr="009266B8" w:rsidRDefault="002B3833" w:rsidP="00290393">
      <w:pPr>
        <w:spacing w:line="480" w:lineRule="auto"/>
        <w:ind w:firstLine="284"/>
        <w:rPr>
          <w:rFonts w:ascii="Arial" w:hAnsi="Arial" w:cs="Arial"/>
        </w:rPr>
      </w:pPr>
      <w:r w:rsidRPr="009266B8">
        <w:rPr>
          <w:rFonts w:ascii="Arial" w:hAnsi="Arial" w:cs="Arial"/>
        </w:rPr>
        <w:t xml:space="preserve">The secondary objective was to determine the relationship between fitness </w:t>
      </w:r>
      <w:r w:rsidR="00221010">
        <w:rPr>
          <w:rFonts w:ascii="Arial" w:hAnsi="Arial" w:cs="Arial"/>
        </w:rPr>
        <w:t xml:space="preserve">and PA over a one year-period. </w:t>
      </w:r>
      <w:r w:rsidRPr="009266B8">
        <w:rPr>
          <w:rFonts w:ascii="Arial" w:hAnsi="Arial" w:cs="Arial"/>
        </w:rPr>
        <w:t>The first part of this analysis was to determine the bivariate correlations between year 1 fitness and PA and, between year 2 fitness and PA. These results</w:t>
      </w:r>
      <w:r w:rsidR="005C3409">
        <w:rPr>
          <w:rFonts w:ascii="Arial" w:hAnsi="Arial" w:cs="Arial"/>
        </w:rPr>
        <w:t xml:space="preserve"> are displayed</w:t>
      </w:r>
      <w:r w:rsidR="005B7AC8">
        <w:rPr>
          <w:rFonts w:ascii="Arial" w:hAnsi="Arial" w:cs="Arial"/>
        </w:rPr>
        <w:t xml:space="preserve"> in Tables 10 </w:t>
      </w:r>
      <w:r w:rsidRPr="009266B8">
        <w:rPr>
          <w:rFonts w:ascii="Arial" w:hAnsi="Arial" w:cs="Arial"/>
        </w:rPr>
        <w:t>and</w:t>
      </w:r>
      <w:r w:rsidR="005B7AC8">
        <w:rPr>
          <w:rFonts w:ascii="Arial" w:hAnsi="Arial" w:cs="Arial"/>
        </w:rPr>
        <w:t xml:space="preserve"> 11</w:t>
      </w:r>
      <w:r w:rsidR="00221010">
        <w:rPr>
          <w:rFonts w:ascii="Arial" w:hAnsi="Arial" w:cs="Arial"/>
        </w:rPr>
        <w:t xml:space="preserve">. </w:t>
      </w:r>
      <w:r w:rsidRPr="009266B8">
        <w:rPr>
          <w:rFonts w:ascii="Arial" w:hAnsi="Arial" w:cs="Arial"/>
        </w:rPr>
        <w:t>At year 1, MVPA was corr</w:t>
      </w:r>
      <w:r w:rsidR="00221010">
        <w:rPr>
          <w:rFonts w:ascii="Arial" w:hAnsi="Arial" w:cs="Arial"/>
        </w:rPr>
        <w:t>elated with PP, MP and 60-sec</w:t>
      </w:r>
      <w:r w:rsidRPr="009266B8">
        <w:rPr>
          <w:rFonts w:ascii="Arial" w:hAnsi="Arial" w:cs="Arial"/>
        </w:rPr>
        <w:t xml:space="preserve"> HRR, while VPA was correla</w:t>
      </w:r>
      <w:r w:rsidR="00221010">
        <w:rPr>
          <w:rFonts w:ascii="Arial" w:hAnsi="Arial" w:cs="Arial"/>
        </w:rPr>
        <w:t xml:space="preserve">ted with all fitness measures. </w:t>
      </w:r>
      <w:r w:rsidRPr="009266B8">
        <w:rPr>
          <w:rFonts w:ascii="Arial" w:hAnsi="Arial" w:cs="Arial"/>
        </w:rPr>
        <w:t xml:space="preserve">At year 2, MVPA </w:t>
      </w:r>
      <w:r w:rsidR="005C3409">
        <w:rPr>
          <w:rFonts w:ascii="Arial" w:hAnsi="Arial" w:cs="Arial"/>
        </w:rPr>
        <w:t xml:space="preserve">and VPA were correlated with all fitness measures. </w:t>
      </w:r>
      <w:r w:rsidRPr="009266B8">
        <w:rPr>
          <w:rFonts w:ascii="Arial" w:hAnsi="Arial" w:cs="Arial"/>
        </w:rPr>
        <w:t>The strongest correlations at year 1 and year 2 were between MVPA and 60-second HRR (Y1: r=0.232, Y2: r=0.188).</w:t>
      </w:r>
    </w:p>
    <w:p w14:paraId="08F85743" w14:textId="77777777" w:rsidR="007D4EE5" w:rsidRDefault="005B7AC8" w:rsidP="00184859">
      <w:pPr>
        <w:rPr>
          <w:rFonts w:ascii="Arial" w:hAnsi="Arial" w:cs="Arial"/>
          <w:b/>
        </w:rPr>
      </w:pPr>
      <w:r w:rsidRPr="007D4EE5">
        <w:rPr>
          <w:rFonts w:ascii="Arial" w:hAnsi="Arial" w:cs="Arial"/>
          <w:b/>
        </w:rPr>
        <w:t xml:space="preserve">Table 10. </w:t>
      </w:r>
      <w:r w:rsidR="002B3833" w:rsidRPr="007D4EE5">
        <w:rPr>
          <w:rFonts w:ascii="Arial" w:hAnsi="Arial" w:cs="Arial"/>
          <w:b/>
        </w:rPr>
        <w:t xml:space="preserve">Bivariate Correlations Between </w:t>
      </w:r>
      <w:r w:rsidR="00184859" w:rsidRPr="007D4EE5">
        <w:rPr>
          <w:rFonts w:ascii="Arial" w:hAnsi="Arial" w:cs="Arial"/>
          <w:b/>
        </w:rPr>
        <w:t xml:space="preserve">Year 1 </w:t>
      </w:r>
      <w:r w:rsidR="0041185F" w:rsidRPr="007D4EE5">
        <w:rPr>
          <w:rFonts w:ascii="Arial" w:hAnsi="Arial" w:cs="Arial"/>
          <w:b/>
        </w:rPr>
        <w:t>Physical A</w:t>
      </w:r>
      <w:r w:rsidR="002B3833" w:rsidRPr="007D4EE5">
        <w:rPr>
          <w:rFonts w:ascii="Arial" w:hAnsi="Arial" w:cs="Arial"/>
          <w:b/>
        </w:rPr>
        <w:t>ctivity and Fitness</w:t>
      </w:r>
    </w:p>
    <w:p w14:paraId="308BC608" w14:textId="3A3852AC" w:rsidR="002B3833" w:rsidRPr="007D4EE5" w:rsidRDefault="00184859" w:rsidP="00184859">
      <w:pPr>
        <w:rPr>
          <w:rFonts w:ascii="Arial" w:hAnsi="Arial" w:cs="Arial"/>
          <w:b/>
        </w:rPr>
      </w:pPr>
      <w:r w:rsidRPr="007D4EE5">
        <w:rPr>
          <w:rFonts w:ascii="Arial" w:hAnsi="Arial" w:cs="Arial"/>
          <w:b/>
        </w:rPr>
        <w:t xml:space="preserve"> </w:t>
      </w:r>
    </w:p>
    <w:tbl>
      <w:tblPr>
        <w:tblW w:w="8951" w:type="dxa"/>
        <w:tblLayout w:type="fixed"/>
        <w:tblCellMar>
          <w:left w:w="0" w:type="dxa"/>
          <w:right w:w="0" w:type="dxa"/>
        </w:tblCellMar>
        <w:tblLook w:val="0420" w:firstRow="1" w:lastRow="0" w:firstColumn="0" w:lastColumn="0" w:noHBand="0" w:noVBand="1"/>
      </w:tblPr>
      <w:tblGrid>
        <w:gridCol w:w="1154"/>
        <w:gridCol w:w="1843"/>
        <w:gridCol w:w="1169"/>
        <w:gridCol w:w="1595"/>
        <w:gridCol w:w="1595"/>
        <w:gridCol w:w="1595"/>
      </w:tblGrid>
      <w:tr w:rsidR="002B3833" w:rsidRPr="009266B8" w14:paraId="041B3A27" w14:textId="77777777" w:rsidTr="002D21B4">
        <w:trPr>
          <w:trHeight w:val="239"/>
        </w:trPr>
        <w:tc>
          <w:tcPr>
            <w:tcW w:w="1154"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7D38FD4A" w14:textId="77777777" w:rsidR="002B3833" w:rsidRPr="009266B8" w:rsidRDefault="002B3833" w:rsidP="009266B8">
            <w:pPr>
              <w:jc w:val="center"/>
              <w:rPr>
                <w:rFonts w:ascii="Arial" w:hAnsi="Arial" w:cs="Arial"/>
                <w:lang w:val="en-US"/>
              </w:rPr>
            </w:pPr>
          </w:p>
        </w:tc>
        <w:tc>
          <w:tcPr>
            <w:tcW w:w="1843"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0E59FEAA" w14:textId="77777777" w:rsidR="002B3833" w:rsidRPr="009266B8" w:rsidRDefault="002B3833" w:rsidP="009266B8">
            <w:pPr>
              <w:jc w:val="center"/>
              <w:rPr>
                <w:rFonts w:ascii="Arial" w:hAnsi="Arial" w:cs="Arial"/>
                <w:lang w:val="en-US"/>
              </w:rPr>
            </w:pPr>
          </w:p>
        </w:tc>
        <w:tc>
          <w:tcPr>
            <w:tcW w:w="1169"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2D8B801F" w14:textId="77777777" w:rsidR="002B3833" w:rsidRPr="009266B8" w:rsidRDefault="002B3833" w:rsidP="009266B8">
            <w:pPr>
              <w:jc w:val="center"/>
              <w:rPr>
                <w:rFonts w:ascii="Arial" w:hAnsi="Arial" w:cs="Arial"/>
                <w:lang w:val="en-US"/>
              </w:rPr>
            </w:pPr>
            <w:r w:rsidRPr="009266B8">
              <w:rPr>
                <w:rFonts w:ascii="Arial" w:hAnsi="Arial" w:cs="Arial"/>
                <w:b/>
                <w:bCs/>
                <w:lang w:val="en-US"/>
              </w:rPr>
              <w:t>PP</w:t>
            </w:r>
          </w:p>
        </w:tc>
        <w:tc>
          <w:tcPr>
            <w:tcW w:w="1595"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5BBF0039" w14:textId="77777777" w:rsidR="002B3833" w:rsidRPr="009266B8" w:rsidRDefault="002B3833" w:rsidP="009266B8">
            <w:pPr>
              <w:jc w:val="center"/>
              <w:rPr>
                <w:rFonts w:ascii="Arial" w:hAnsi="Arial" w:cs="Arial"/>
                <w:b/>
                <w:lang w:val="en-US"/>
              </w:rPr>
            </w:pPr>
            <w:r w:rsidRPr="009266B8">
              <w:rPr>
                <w:rFonts w:ascii="Arial" w:hAnsi="Arial" w:cs="Arial"/>
                <w:b/>
                <w:bCs/>
                <w:lang w:val="en-US"/>
              </w:rPr>
              <w:t>MP</w:t>
            </w:r>
          </w:p>
        </w:tc>
        <w:tc>
          <w:tcPr>
            <w:tcW w:w="1595" w:type="dxa"/>
            <w:tcBorders>
              <w:top w:val="single" w:sz="24" w:space="0" w:color="auto"/>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center"/>
            <w:hideMark/>
          </w:tcPr>
          <w:p w14:paraId="4978782D" w14:textId="77777777" w:rsidR="002B3833" w:rsidRPr="009266B8" w:rsidRDefault="002B3833" w:rsidP="009266B8">
            <w:pPr>
              <w:jc w:val="center"/>
              <w:rPr>
                <w:rFonts w:ascii="Arial" w:hAnsi="Arial" w:cs="Arial"/>
                <w:b/>
                <w:lang w:val="en-US"/>
              </w:rPr>
            </w:pPr>
            <w:r w:rsidRPr="009266B8">
              <w:rPr>
                <w:rFonts w:ascii="Arial" w:hAnsi="Arial" w:cs="Arial"/>
                <w:b/>
                <w:lang w:val="en-US"/>
              </w:rPr>
              <w:t>HRR60</w:t>
            </w:r>
          </w:p>
        </w:tc>
        <w:tc>
          <w:tcPr>
            <w:tcW w:w="1595" w:type="dxa"/>
            <w:tcBorders>
              <w:top w:val="single" w:sz="24" w:space="0" w:color="auto"/>
              <w:left w:val="single" w:sz="8" w:space="0" w:color="FFFFFF"/>
              <w:bottom w:val="single" w:sz="24" w:space="0" w:color="auto"/>
              <w:right w:val="single" w:sz="8" w:space="0" w:color="FFFFFF"/>
            </w:tcBorders>
            <w:shd w:val="clear" w:color="auto" w:fill="auto"/>
            <w:vAlign w:val="center"/>
          </w:tcPr>
          <w:p w14:paraId="2DA73EA6" w14:textId="77777777" w:rsidR="002B3833" w:rsidRPr="009266B8" w:rsidRDefault="002B3833" w:rsidP="009266B8">
            <w:pPr>
              <w:jc w:val="center"/>
              <w:rPr>
                <w:rFonts w:ascii="Arial" w:hAnsi="Arial" w:cs="Arial"/>
                <w:b/>
                <w:lang w:val="en-US"/>
              </w:rPr>
            </w:pPr>
            <w:r w:rsidRPr="009266B8">
              <w:rPr>
                <w:rFonts w:ascii="Arial" w:hAnsi="Arial" w:cs="Arial"/>
                <w:b/>
                <w:lang w:val="en-US"/>
              </w:rPr>
              <w:t>TM Time</w:t>
            </w:r>
          </w:p>
        </w:tc>
      </w:tr>
      <w:tr w:rsidR="002B3833" w:rsidRPr="009266B8" w14:paraId="23979156" w14:textId="77777777" w:rsidTr="002D21B4">
        <w:trPr>
          <w:trHeight w:val="137"/>
        </w:trPr>
        <w:tc>
          <w:tcPr>
            <w:tcW w:w="1154" w:type="dxa"/>
            <w:vMerge w:val="restart"/>
            <w:tcBorders>
              <w:top w:val="single" w:sz="8" w:space="0" w:color="FFFFFF"/>
              <w:left w:val="single" w:sz="8" w:space="0" w:color="FFFFFF"/>
              <w:right w:val="single" w:sz="8" w:space="0" w:color="FFFFFF"/>
            </w:tcBorders>
            <w:shd w:val="clear" w:color="auto" w:fill="auto"/>
            <w:tcMar>
              <w:top w:w="20" w:type="dxa"/>
              <w:left w:w="20" w:type="dxa"/>
              <w:bottom w:w="0" w:type="dxa"/>
              <w:right w:w="20" w:type="dxa"/>
            </w:tcMar>
            <w:vAlign w:val="center"/>
            <w:hideMark/>
          </w:tcPr>
          <w:p w14:paraId="2392A776" w14:textId="77777777" w:rsidR="002B3833" w:rsidRPr="009266B8" w:rsidRDefault="002B3833" w:rsidP="005C3409">
            <w:pPr>
              <w:rPr>
                <w:rFonts w:ascii="Arial" w:hAnsi="Arial" w:cs="Arial"/>
                <w:b/>
                <w:lang w:val="en-US"/>
              </w:rPr>
            </w:pPr>
            <w:r w:rsidRPr="009266B8">
              <w:rPr>
                <w:rFonts w:ascii="Arial" w:hAnsi="Arial" w:cs="Arial"/>
                <w:b/>
                <w:lang w:val="en-US"/>
              </w:rPr>
              <w:t>MVPA (%WT)</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4C2F23AC" w14:textId="77777777" w:rsidR="002B3833" w:rsidRPr="009266B8" w:rsidRDefault="002B3833" w:rsidP="009266B8">
            <w:pPr>
              <w:jc w:val="center"/>
              <w:rPr>
                <w:rFonts w:ascii="Arial" w:hAnsi="Arial" w:cs="Arial"/>
                <w:lang w:val="en-US"/>
              </w:rPr>
            </w:pPr>
            <w:r w:rsidRPr="009266B8">
              <w:rPr>
                <w:rFonts w:ascii="Arial" w:hAnsi="Arial" w:cs="Arial"/>
                <w:lang w:val="en-US"/>
              </w:rPr>
              <w:t>Correlation</w:t>
            </w:r>
          </w:p>
        </w:tc>
        <w:tc>
          <w:tcPr>
            <w:tcW w:w="1169"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4778541A" w14:textId="77777777" w:rsidR="002B3833" w:rsidRPr="009266B8" w:rsidRDefault="002B3833" w:rsidP="009266B8">
            <w:pPr>
              <w:jc w:val="center"/>
              <w:rPr>
                <w:rFonts w:ascii="Arial" w:hAnsi="Arial" w:cs="Arial"/>
                <w:lang w:val="en-US"/>
              </w:rPr>
            </w:pPr>
            <w:r w:rsidRPr="009266B8">
              <w:rPr>
                <w:rFonts w:ascii="Arial" w:hAnsi="Arial" w:cs="Arial"/>
                <w:lang w:val="en-US"/>
              </w:rPr>
              <w:t>.138*</w:t>
            </w:r>
          </w:p>
        </w:tc>
        <w:tc>
          <w:tcPr>
            <w:tcW w:w="159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6E3F4262" w14:textId="77777777" w:rsidR="002B3833" w:rsidRPr="009266B8" w:rsidRDefault="002B3833" w:rsidP="009266B8">
            <w:pPr>
              <w:jc w:val="center"/>
              <w:rPr>
                <w:rFonts w:ascii="Arial" w:hAnsi="Arial" w:cs="Arial"/>
                <w:lang w:val="en-US"/>
              </w:rPr>
            </w:pPr>
            <w:r w:rsidRPr="009266B8">
              <w:rPr>
                <w:rFonts w:ascii="Arial" w:hAnsi="Arial" w:cs="Arial"/>
                <w:lang w:val="en-US"/>
              </w:rPr>
              <w:t>.126*</w:t>
            </w:r>
          </w:p>
        </w:tc>
        <w:tc>
          <w:tcPr>
            <w:tcW w:w="159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0BE29ABF" w14:textId="77777777" w:rsidR="002B3833" w:rsidRPr="009266B8" w:rsidRDefault="002B3833" w:rsidP="009266B8">
            <w:pPr>
              <w:jc w:val="center"/>
              <w:rPr>
                <w:rFonts w:ascii="Arial" w:hAnsi="Arial" w:cs="Arial"/>
                <w:lang w:val="en-US"/>
              </w:rPr>
            </w:pPr>
            <w:r w:rsidRPr="009266B8">
              <w:rPr>
                <w:rFonts w:ascii="Arial" w:hAnsi="Arial" w:cs="Arial"/>
                <w:lang w:val="en-US"/>
              </w:rPr>
              <w:t>0.232*</w:t>
            </w:r>
          </w:p>
        </w:tc>
        <w:tc>
          <w:tcPr>
            <w:tcW w:w="159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0F574FA8" w14:textId="77777777" w:rsidR="002B3833" w:rsidRPr="009266B8" w:rsidRDefault="002B3833" w:rsidP="009266B8">
            <w:pPr>
              <w:jc w:val="center"/>
              <w:rPr>
                <w:rFonts w:ascii="Arial" w:hAnsi="Arial" w:cs="Arial"/>
                <w:lang w:val="en-US"/>
              </w:rPr>
            </w:pPr>
            <w:r w:rsidRPr="009266B8">
              <w:rPr>
                <w:rFonts w:ascii="Arial" w:hAnsi="Arial" w:cs="Arial"/>
                <w:lang w:val="en-US"/>
              </w:rPr>
              <w:t>0.101</w:t>
            </w:r>
          </w:p>
        </w:tc>
      </w:tr>
      <w:tr w:rsidR="002B3833" w:rsidRPr="009266B8" w14:paraId="1E1DCE4D" w14:textId="77777777" w:rsidTr="002D21B4">
        <w:trPr>
          <w:trHeight w:val="105"/>
        </w:trPr>
        <w:tc>
          <w:tcPr>
            <w:tcW w:w="1154" w:type="dxa"/>
            <w:vMerge/>
            <w:tcBorders>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center"/>
            <w:hideMark/>
          </w:tcPr>
          <w:p w14:paraId="08AF57A7" w14:textId="77777777" w:rsidR="002B3833" w:rsidRPr="009266B8" w:rsidRDefault="002B3833" w:rsidP="005C3409">
            <w:pPr>
              <w:rPr>
                <w:rFonts w:ascii="Arial" w:hAnsi="Arial" w:cs="Arial"/>
                <w:b/>
                <w:lang w:val="en-US"/>
              </w:rPr>
            </w:pP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49C2591D" w14:textId="03CC8ACD" w:rsidR="002B3833" w:rsidRPr="009266B8" w:rsidRDefault="00583D94" w:rsidP="009266B8">
            <w:pPr>
              <w:jc w:val="center"/>
              <w:rPr>
                <w:rFonts w:ascii="Arial" w:hAnsi="Arial" w:cs="Arial"/>
                <w:lang w:val="en-US"/>
              </w:rPr>
            </w:pPr>
            <w:r>
              <w:rPr>
                <w:rFonts w:ascii="Arial" w:hAnsi="Arial" w:cs="Arial"/>
                <w:i/>
                <w:lang w:val="en-US"/>
              </w:rPr>
              <w:t>p</w:t>
            </w:r>
            <w:r>
              <w:rPr>
                <w:rFonts w:ascii="Arial" w:hAnsi="Arial" w:cs="Arial"/>
                <w:lang w:val="en-US"/>
              </w:rPr>
              <w:t>-value</w:t>
            </w:r>
          </w:p>
        </w:tc>
        <w:tc>
          <w:tcPr>
            <w:tcW w:w="1169"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3FE19742" w14:textId="77777777" w:rsidR="002B3833" w:rsidRPr="009266B8" w:rsidRDefault="002B3833" w:rsidP="009266B8">
            <w:pPr>
              <w:jc w:val="center"/>
              <w:rPr>
                <w:rFonts w:ascii="Arial" w:hAnsi="Arial" w:cs="Arial"/>
                <w:lang w:val="en-US"/>
              </w:rPr>
            </w:pPr>
            <w:r w:rsidRPr="009266B8">
              <w:rPr>
                <w:rFonts w:ascii="Arial" w:hAnsi="Arial" w:cs="Arial"/>
                <w:lang w:val="en-US"/>
              </w:rPr>
              <w:t>0.01</w:t>
            </w:r>
          </w:p>
        </w:tc>
        <w:tc>
          <w:tcPr>
            <w:tcW w:w="159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4C74A421" w14:textId="77777777" w:rsidR="002B3833" w:rsidRPr="009266B8" w:rsidRDefault="002B3833" w:rsidP="009266B8">
            <w:pPr>
              <w:jc w:val="center"/>
              <w:rPr>
                <w:rFonts w:ascii="Arial" w:hAnsi="Arial" w:cs="Arial"/>
                <w:lang w:val="en-US"/>
              </w:rPr>
            </w:pPr>
            <w:r w:rsidRPr="009266B8">
              <w:rPr>
                <w:rFonts w:ascii="Arial" w:hAnsi="Arial" w:cs="Arial"/>
                <w:lang w:val="en-US"/>
              </w:rPr>
              <w:t>0.023</w:t>
            </w:r>
          </w:p>
        </w:tc>
        <w:tc>
          <w:tcPr>
            <w:tcW w:w="159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31C96812" w14:textId="77777777" w:rsidR="002B3833" w:rsidRPr="009266B8" w:rsidRDefault="002B3833" w:rsidP="009266B8">
            <w:pPr>
              <w:jc w:val="center"/>
              <w:rPr>
                <w:rFonts w:ascii="Arial" w:hAnsi="Arial" w:cs="Arial"/>
                <w:lang w:val="en-US"/>
              </w:rPr>
            </w:pPr>
            <w:r w:rsidRPr="009266B8">
              <w:rPr>
                <w:rFonts w:ascii="Arial" w:hAnsi="Arial" w:cs="Arial"/>
                <w:lang w:val="en-US"/>
              </w:rPr>
              <w:t>0.000</w:t>
            </w:r>
          </w:p>
        </w:tc>
        <w:tc>
          <w:tcPr>
            <w:tcW w:w="159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16AA4B77" w14:textId="77777777" w:rsidR="002B3833" w:rsidRPr="009266B8" w:rsidRDefault="002B3833" w:rsidP="009266B8">
            <w:pPr>
              <w:jc w:val="center"/>
              <w:rPr>
                <w:rFonts w:ascii="Arial" w:hAnsi="Arial" w:cs="Arial"/>
                <w:lang w:val="en-US"/>
              </w:rPr>
            </w:pPr>
            <w:r w:rsidRPr="009266B8">
              <w:rPr>
                <w:rFonts w:ascii="Arial" w:hAnsi="Arial" w:cs="Arial"/>
                <w:lang w:val="en-US"/>
              </w:rPr>
              <w:t>0.063</w:t>
            </w:r>
          </w:p>
        </w:tc>
      </w:tr>
      <w:tr w:rsidR="002B3833" w:rsidRPr="009266B8" w14:paraId="2E86B2DB" w14:textId="77777777" w:rsidTr="002D21B4">
        <w:trPr>
          <w:trHeight w:val="81"/>
        </w:trPr>
        <w:tc>
          <w:tcPr>
            <w:tcW w:w="1154" w:type="dxa"/>
            <w:vMerge w:val="restart"/>
            <w:tcBorders>
              <w:top w:val="single" w:sz="8" w:space="0" w:color="FFFFFF"/>
              <w:left w:val="single" w:sz="8" w:space="0" w:color="FFFFFF"/>
              <w:right w:val="single" w:sz="8" w:space="0" w:color="FFFFFF"/>
            </w:tcBorders>
            <w:shd w:val="clear" w:color="auto" w:fill="auto"/>
            <w:tcMar>
              <w:top w:w="20" w:type="dxa"/>
              <w:left w:w="20" w:type="dxa"/>
              <w:bottom w:w="0" w:type="dxa"/>
              <w:right w:w="20" w:type="dxa"/>
            </w:tcMar>
            <w:vAlign w:val="center"/>
            <w:hideMark/>
          </w:tcPr>
          <w:p w14:paraId="7880310B" w14:textId="77777777" w:rsidR="002B3833" w:rsidRPr="009266B8" w:rsidRDefault="002B3833" w:rsidP="005C3409">
            <w:pPr>
              <w:rPr>
                <w:rFonts w:ascii="Arial" w:hAnsi="Arial" w:cs="Arial"/>
                <w:b/>
                <w:lang w:val="en-US"/>
              </w:rPr>
            </w:pPr>
            <w:r w:rsidRPr="009266B8">
              <w:rPr>
                <w:rFonts w:ascii="Arial" w:hAnsi="Arial" w:cs="Arial"/>
                <w:b/>
                <w:lang w:val="en-US"/>
              </w:rPr>
              <w:t>VPA (%WT)</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68E6615D" w14:textId="77777777" w:rsidR="002B3833" w:rsidRPr="009266B8" w:rsidRDefault="002B3833" w:rsidP="009266B8">
            <w:pPr>
              <w:jc w:val="center"/>
              <w:rPr>
                <w:rFonts w:ascii="Arial" w:hAnsi="Arial" w:cs="Arial"/>
                <w:lang w:val="en-US"/>
              </w:rPr>
            </w:pPr>
            <w:r w:rsidRPr="009266B8">
              <w:rPr>
                <w:rFonts w:ascii="Arial" w:hAnsi="Arial" w:cs="Arial"/>
                <w:lang w:val="en-US"/>
              </w:rPr>
              <w:t>Correlation</w:t>
            </w:r>
          </w:p>
        </w:tc>
        <w:tc>
          <w:tcPr>
            <w:tcW w:w="1169"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69321C0D" w14:textId="77777777" w:rsidR="002B3833" w:rsidRPr="009266B8" w:rsidRDefault="002B3833" w:rsidP="009266B8">
            <w:pPr>
              <w:jc w:val="center"/>
              <w:rPr>
                <w:rFonts w:ascii="Arial" w:hAnsi="Arial" w:cs="Arial"/>
                <w:lang w:val="en-US"/>
              </w:rPr>
            </w:pPr>
            <w:r w:rsidRPr="009266B8">
              <w:rPr>
                <w:rFonts w:ascii="Arial" w:hAnsi="Arial" w:cs="Arial"/>
                <w:lang w:val="en-US"/>
              </w:rPr>
              <w:t>.183*</w:t>
            </w:r>
          </w:p>
        </w:tc>
        <w:tc>
          <w:tcPr>
            <w:tcW w:w="159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426B14CF" w14:textId="77777777" w:rsidR="002B3833" w:rsidRPr="009266B8" w:rsidRDefault="002B3833" w:rsidP="009266B8">
            <w:pPr>
              <w:jc w:val="center"/>
              <w:rPr>
                <w:rFonts w:ascii="Arial" w:hAnsi="Arial" w:cs="Arial"/>
                <w:lang w:val="en-US"/>
              </w:rPr>
            </w:pPr>
            <w:r w:rsidRPr="009266B8">
              <w:rPr>
                <w:rFonts w:ascii="Arial" w:hAnsi="Arial" w:cs="Arial"/>
                <w:lang w:val="en-US"/>
              </w:rPr>
              <w:t>.180*</w:t>
            </w:r>
          </w:p>
        </w:tc>
        <w:tc>
          <w:tcPr>
            <w:tcW w:w="159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210A2D3B" w14:textId="77777777" w:rsidR="002B3833" w:rsidRPr="009266B8" w:rsidRDefault="002B3833" w:rsidP="009266B8">
            <w:pPr>
              <w:jc w:val="center"/>
              <w:rPr>
                <w:rFonts w:ascii="Arial" w:hAnsi="Arial" w:cs="Arial"/>
                <w:lang w:val="en-US"/>
              </w:rPr>
            </w:pPr>
            <w:r w:rsidRPr="009266B8">
              <w:rPr>
                <w:rFonts w:ascii="Arial" w:hAnsi="Arial" w:cs="Arial"/>
                <w:lang w:val="en-US"/>
              </w:rPr>
              <w:t>0.224*</w:t>
            </w:r>
          </w:p>
        </w:tc>
        <w:tc>
          <w:tcPr>
            <w:tcW w:w="1595" w:type="dxa"/>
            <w:tcBorders>
              <w:top w:val="single" w:sz="8" w:space="0" w:color="FFFFFF"/>
              <w:left w:val="single" w:sz="8" w:space="0" w:color="FFFFFF"/>
              <w:bottom w:val="single" w:sz="8" w:space="0" w:color="FFFFFF"/>
              <w:right w:val="single" w:sz="8" w:space="0" w:color="FFFFFF"/>
            </w:tcBorders>
            <w:shd w:val="clear" w:color="auto" w:fill="auto"/>
            <w:tcMar>
              <w:top w:w="20" w:type="dxa"/>
              <w:left w:w="20" w:type="dxa"/>
              <w:bottom w:w="0" w:type="dxa"/>
              <w:right w:w="20" w:type="dxa"/>
            </w:tcMar>
            <w:vAlign w:val="bottom"/>
            <w:hideMark/>
          </w:tcPr>
          <w:p w14:paraId="1E75F6B8" w14:textId="77777777" w:rsidR="002B3833" w:rsidRPr="009266B8" w:rsidRDefault="002B3833" w:rsidP="009266B8">
            <w:pPr>
              <w:jc w:val="center"/>
              <w:rPr>
                <w:rFonts w:ascii="Arial" w:hAnsi="Arial" w:cs="Arial"/>
                <w:lang w:val="en-US"/>
              </w:rPr>
            </w:pPr>
            <w:r w:rsidRPr="009266B8">
              <w:rPr>
                <w:rFonts w:ascii="Arial" w:hAnsi="Arial" w:cs="Arial"/>
                <w:lang w:val="en-US"/>
              </w:rPr>
              <w:t>.131*</w:t>
            </w:r>
          </w:p>
        </w:tc>
      </w:tr>
      <w:tr w:rsidR="002B3833" w:rsidRPr="009266B8" w14:paraId="55F74D49" w14:textId="77777777" w:rsidTr="002D21B4">
        <w:trPr>
          <w:trHeight w:val="44"/>
        </w:trPr>
        <w:tc>
          <w:tcPr>
            <w:tcW w:w="1154" w:type="dxa"/>
            <w:vMerge/>
            <w:tcBorders>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bottom"/>
            <w:hideMark/>
          </w:tcPr>
          <w:p w14:paraId="00885660" w14:textId="77777777" w:rsidR="002B3833" w:rsidRPr="009266B8" w:rsidRDefault="002B3833" w:rsidP="009266B8">
            <w:pPr>
              <w:jc w:val="center"/>
              <w:rPr>
                <w:rFonts w:ascii="Arial" w:hAnsi="Arial" w:cs="Arial"/>
                <w:lang w:val="en-US"/>
              </w:rPr>
            </w:pPr>
          </w:p>
        </w:tc>
        <w:tc>
          <w:tcPr>
            <w:tcW w:w="1843"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bottom"/>
            <w:hideMark/>
          </w:tcPr>
          <w:p w14:paraId="09665A0D" w14:textId="61DD17B8" w:rsidR="002B3833" w:rsidRPr="009266B8" w:rsidRDefault="00583D94" w:rsidP="009266B8">
            <w:pPr>
              <w:jc w:val="center"/>
              <w:rPr>
                <w:rFonts w:ascii="Arial" w:hAnsi="Arial" w:cs="Arial"/>
                <w:lang w:val="en-US"/>
              </w:rPr>
            </w:pPr>
            <w:r>
              <w:rPr>
                <w:rFonts w:ascii="Arial" w:hAnsi="Arial" w:cs="Arial"/>
                <w:i/>
                <w:lang w:val="en-US"/>
              </w:rPr>
              <w:t>p</w:t>
            </w:r>
            <w:r>
              <w:rPr>
                <w:rFonts w:ascii="Arial" w:hAnsi="Arial" w:cs="Arial"/>
                <w:lang w:val="en-US"/>
              </w:rPr>
              <w:t>-value</w:t>
            </w:r>
          </w:p>
        </w:tc>
        <w:tc>
          <w:tcPr>
            <w:tcW w:w="1169"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bottom"/>
            <w:hideMark/>
          </w:tcPr>
          <w:p w14:paraId="3699488A" w14:textId="77777777" w:rsidR="002B3833" w:rsidRPr="009266B8" w:rsidRDefault="002B3833" w:rsidP="009266B8">
            <w:pPr>
              <w:jc w:val="center"/>
              <w:rPr>
                <w:rFonts w:ascii="Arial" w:hAnsi="Arial" w:cs="Arial"/>
                <w:lang w:val="en-US"/>
              </w:rPr>
            </w:pPr>
            <w:r w:rsidRPr="009266B8">
              <w:rPr>
                <w:rFonts w:ascii="Arial" w:hAnsi="Arial" w:cs="Arial"/>
                <w:lang w:val="en-US"/>
              </w:rPr>
              <w:t>0.001</w:t>
            </w:r>
          </w:p>
        </w:tc>
        <w:tc>
          <w:tcPr>
            <w:tcW w:w="1595"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bottom"/>
            <w:hideMark/>
          </w:tcPr>
          <w:p w14:paraId="3180B4BB" w14:textId="77777777" w:rsidR="002B3833" w:rsidRPr="009266B8" w:rsidRDefault="002B3833" w:rsidP="009266B8">
            <w:pPr>
              <w:jc w:val="center"/>
              <w:rPr>
                <w:rFonts w:ascii="Arial" w:hAnsi="Arial" w:cs="Arial"/>
                <w:lang w:val="en-US"/>
              </w:rPr>
            </w:pPr>
            <w:r w:rsidRPr="009266B8">
              <w:rPr>
                <w:rFonts w:ascii="Arial" w:hAnsi="Arial" w:cs="Arial"/>
                <w:lang w:val="en-US"/>
              </w:rPr>
              <w:t>0.001</w:t>
            </w:r>
          </w:p>
        </w:tc>
        <w:tc>
          <w:tcPr>
            <w:tcW w:w="1595"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bottom"/>
            <w:hideMark/>
          </w:tcPr>
          <w:p w14:paraId="31A23CF5" w14:textId="77777777" w:rsidR="002B3833" w:rsidRPr="009266B8" w:rsidRDefault="002B3833" w:rsidP="009266B8">
            <w:pPr>
              <w:jc w:val="center"/>
              <w:rPr>
                <w:rFonts w:ascii="Arial" w:hAnsi="Arial" w:cs="Arial"/>
                <w:lang w:val="en-US"/>
              </w:rPr>
            </w:pPr>
            <w:r w:rsidRPr="009266B8">
              <w:rPr>
                <w:rFonts w:ascii="Arial" w:hAnsi="Arial" w:cs="Arial"/>
                <w:lang w:val="en-US"/>
              </w:rPr>
              <w:t>0.000</w:t>
            </w:r>
          </w:p>
        </w:tc>
        <w:tc>
          <w:tcPr>
            <w:tcW w:w="1595" w:type="dxa"/>
            <w:tcBorders>
              <w:top w:val="single" w:sz="8" w:space="0" w:color="FFFFFF"/>
              <w:left w:val="single" w:sz="8" w:space="0" w:color="FFFFFF"/>
              <w:bottom w:val="single" w:sz="24" w:space="0" w:color="auto"/>
              <w:right w:val="single" w:sz="8" w:space="0" w:color="FFFFFF"/>
            </w:tcBorders>
            <w:shd w:val="clear" w:color="auto" w:fill="auto"/>
            <w:tcMar>
              <w:top w:w="20" w:type="dxa"/>
              <w:left w:w="20" w:type="dxa"/>
              <w:bottom w:w="0" w:type="dxa"/>
              <w:right w:w="20" w:type="dxa"/>
            </w:tcMar>
            <w:vAlign w:val="bottom"/>
            <w:hideMark/>
          </w:tcPr>
          <w:p w14:paraId="3809405F" w14:textId="77777777" w:rsidR="002B3833" w:rsidRPr="009266B8" w:rsidRDefault="002B3833" w:rsidP="009266B8">
            <w:pPr>
              <w:jc w:val="center"/>
              <w:rPr>
                <w:rFonts w:ascii="Arial" w:hAnsi="Arial" w:cs="Arial"/>
                <w:lang w:val="en-US"/>
              </w:rPr>
            </w:pPr>
            <w:r w:rsidRPr="009266B8">
              <w:rPr>
                <w:rFonts w:ascii="Arial" w:hAnsi="Arial" w:cs="Arial"/>
                <w:lang w:val="en-US"/>
              </w:rPr>
              <w:t>0.016</w:t>
            </w:r>
          </w:p>
        </w:tc>
      </w:tr>
    </w:tbl>
    <w:p w14:paraId="0B5CBC05" w14:textId="553DE90A" w:rsidR="002B3833" w:rsidRPr="009266B8" w:rsidRDefault="0041185F" w:rsidP="0041185F">
      <w:pPr>
        <w:rPr>
          <w:rFonts w:ascii="Arial" w:hAnsi="Arial" w:cs="Arial"/>
        </w:rPr>
      </w:pPr>
      <w:r>
        <w:rPr>
          <w:rFonts w:ascii="Arial" w:hAnsi="Arial" w:cs="Arial"/>
        </w:rPr>
        <w:t xml:space="preserve">* denotes significance at p&lt;0.05. </w:t>
      </w:r>
    </w:p>
    <w:p w14:paraId="6D00DD7D" w14:textId="77777777" w:rsidR="0041185F" w:rsidRDefault="0041185F" w:rsidP="002111AC">
      <w:pPr>
        <w:rPr>
          <w:rFonts w:ascii="Arial" w:hAnsi="Arial" w:cs="Arial"/>
        </w:rPr>
      </w:pPr>
    </w:p>
    <w:p w14:paraId="68B101F6" w14:textId="77777777" w:rsidR="008514DD" w:rsidRDefault="008514DD" w:rsidP="005B7AC8">
      <w:pPr>
        <w:rPr>
          <w:rFonts w:ascii="Arial" w:hAnsi="Arial" w:cs="Arial"/>
          <w:b/>
        </w:rPr>
      </w:pPr>
    </w:p>
    <w:p w14:paraId="69A5187A" w14:textId="77777777" w:rsidR="008514DD" w:rsidRDefault="008514DD" w:rsidP="005B7AC8">
      <w:pPr>
        <w:rPr>
          <w:rFonts w:ascii="Arial" w:hAnsi="Arial" w:cs="Arial"/>
          <w:b/>
        </w:rPr>
      </w:pPr>
    </w:p>
    <w:p w14:paraId="7DA8DF8D" w14:textId="77777777" w:rsidR="008514DD" w:rsidRDefault="008514DD" w:rsidP="005B7AC8">
      <w:pPr>
        <w:rPr>
          <w:rFonts w:ascii="Arial" w:hAnsi="Arial" w:cs="Arial"/>
          <w:b/>
        </w:rPr>
      </w:pPr>
    </w:p>
    <w:p w14:paraId="2C05AAF0" w14:textId="77777777" w:rsidR="007D4EE5" w:rsidRDefault="005B7AC8" w:rsidP="005B7AC8">
      <w:pPr>
        <w:rPr>
          <w:rFonts w:ascii="Arial" w:hAnsi="Arial" w:cs="Arial"/>
          <w:b/>
        </w:rPr>
      </w:pPr>
      <w:r>
        <w:rPr>
          <w:rFonts w:ascii="Arial" w:hAnsi="Arial" w:cs="Arial"/>
          <w:b/>
        </w:rPr>
        <w:t>Table 11</w:t>
      </w:r>
      <w:r w:rsidRPr="007D4EE5">
        <w:rPr>
          <w:rFonts w:ascii="Arial" w:hAnsi="Arial" w:cs="Arial"/>
          <w:b/>
        </w:rPr>
        <w:t>.</w:t>
      </w:r>
      <w:r w:rsidR="002B3833" w:rsidRPr="007D4EE5">
        <w:rPr>
          <w:rFonts w:ascii="Arial" w:hAnsi="Arial" w:cs="Arial"/>
          <w:b/>
        </w:rPr>
        <w:t xml:space="preserve"> Bivariate Correlations Between </w:t>
      </w:r>
      <w:r w:rsidRPr="007D4EE5">
        <w:rPr>
          <w:rFonts w:ascii="Arial" w:hAnsi="Arial" w:cs="Arial"/>
          <w:b/>
        </w:rPr>
        <w:t xml:space="preserve">Year 2 </w:t>
      </w:r>
      <w:r w:rsidR="002B3833" w:rsidRPr="007D4EE5">
        <w:rPr>
          <w:rFonts w:ascii="Arial" w:hAnsi="Arial" w:cs="Arial"/>
          <w:b/>
        </w:rPr>
        <w:t>Physical Activity and Fitness</w:t>
      </w:r>
    </w:p>
    <w:p w14:paraId="149452D4" w14:textId="707B8F0D" w:rsidR="002B3833" w:rsidRPr="009266B8" w:rsidRDefault="0041185F" w:rsidP="005B7AC8">
      <w:pPr>
        <w:rPr>
          <w:rFonts w:ascii="Arial" w:hAnsi="Arial" w:cs="Arial"/>
        </w:rPr>
      </w:pPr>
      <w:r>
        <w:rPr>
          <w:rFonts w:ascii="Arial" w:hAnsi="Arial" w:cs="Arial"/>
        </w:rPr>
        <w:t xml:space="preserve"> </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701"/>
        <w:gridCol w:w="1524"/>
        <w:gridCol w:w="1524"/>
        <w:gridCol w:w="1524"/>
        <w:gridCol w:w="1524"/>
      </w:tblGrid>
      <w:tr w:rsidR="002B3833" w:rsidRPr="009266B8" w14:paraId="754CD229" w14:textId="77777777" w:rsidTr="002D21B4">
        <w:tc>
          <w:tcPr>
            <w:tcW w:w="1242" w:type="dxa"/>
            <w:tcBorders>
              <w:top w:val="single" w:sz="24" w:space="0" w:color="auto"/>
              <w:bottom w:val="single" w:sz="24" w:space="0" w:color="auto"/>
            </w:tcBorders>
            <w:vAlign w:val="center"/>
          </w:tcPr>
          <w:p w14:paraId="193A389B" w14:textId="77777777" w:rsidR="002B3833" w:rsidRPr="009266B8" w:rsidRDefault="002B3833" w:rsidP="009266B8">
            <w:pPr>
              <w:jc w:val="center"/>
              <w:rPr>
                <w:rFonts w:ascii="Arial" w:hAnsi="Arial" w:cs="Arial"/>
              </w:rPr>
            </w:pPr>
          </w:p>
        </w:tc>
        <w:tc>
          <w:tcPr>
            <w:tcW w:w="1701" w:type="dxa"/>
            <w:tcBorders>
              <w:top w:val="single" w:sz="24" w:space="0" w:color="auto"/>
              <w:bottom w:val="single" w:sz="24" w:space="0" w:color="auto"/>
            </w:tcBorders>
            <w:vAlign w:val="center"/>
          </w:tcPr>
          <w:p w14:paraId="699A3E84" w14:textId="77777777" w:rsidR="002B3833" w:rsidRPr="009266B8" w:rsidRDefault="002B3833" w:rsidP="009266B8">
            <w:pPr>
              <w:jc w:val="center"/>
              <w:rPr>
                <w:rFonts w:ascii="Arial" w:hAnsi="Arial" w:cs="Arial"/>
              </w:rPr>
            </w:pPr>
          </w:p>
        </w:tc>
        <w:tc>
          <w:tcPr>
            <w:tcW w:w="1524" w:type="dxa"/>
            <w:tcBorders>
              <w:top w:val="single" w:sz="24" w:space="0" w:color="auto"/>
              <w:bottom w:val="single" w:sz="24" w:space="0" w:color="auto"/>
            </w:tcBorders>
            <w:vAlign w:val="center"/>
          </w:tcPr>
          <w:p w14:paraId="5D5D2E3C" w14:textId="77777777" w:rsidR="002B3833" w:rsidRPr="009266B8" w:rsidRDefault="002B3833" w:rsidP="009266B8">
            <w:pPr>
              <w:jc w:val="center"/>
              <w:rPr>
                <w:rFonts w:ascii="Arial" w:hAnsi="Arial" w:cs="Arial"/>
              </w:rPr>
            </w:pPr>
            <w:r w:rsidRPr="009266B8">
              <w:rPr>
                <w:rFonts w:ascii="Arial" w:hAnsi="Arial" w:cs="Arial"/>
                <w:b/>
                <w:bCs/>
                <w:lang w:val="en-US"/>
              </w:rPr>
              <w:t>PP</w:t>
            </w:r>
          </w:p>
        </w:tc>
        <w:tc>
          <w:tcPr>
            <w:tcW w:w="1524" w:type="dxa"/>
            <w:tcBorders>
              <w:top w:val="single" w:sz="24" w:space="0" w:color="auto"/>
              <w:bottom w:val="single" w:sz="24" w:space="0" w:color="auto"/>
            </w:tcBorders>
            <w:vAlign w:val="center"/>
          </w:tcPr>
          <w:p w14:paraId="5AC39D4B" w14:textId="77777777" w:rsidR="002B3833" w:rsidRPr="009266B8" w:rsidRDefault="002B3833" w:rsidP="009266B8">
            <w:pPr>
              <w:jc w:val="center"/>
              <w:rPr>
                <w:rFonts w:ascii="Arial" w:hAnsi="Arial" w:cs="Arial"/>
              </w:rPr>
            </w:pPr>
            <w:r w:rsidRPr="009266B8">
              <w:rPr>
                <w:rFonts w:ascii="Arial" w:hAnsi="Arial" w:cs="Arial"/>
                <w:b/>
                <w:bCs/>
                <w:lang w:val="en-US"/>
              </w:rPr>
              <w:t>MP</w:t>
            </w:r>
          </w:p>
        </w:tc>
        <w:tc>
          <w:tcPr>
            <w:tcW w:w="1524" w:type="dxa"/>
            <w:tcBorders>
              <w:top w:val="single" w:sz="24" w:space="0" w:color="auto"/>
              <w:bottom w:val="single" w:sz="24" w:space="0" w:color="auto"/>
            </w:tcBorders>
            <w:vAlign w:val="center"/>
          </w:tcPr>
          <w:p w14:paraId="1D763CDC" w14:textId="77777777" w:rsidR="002B3833" w:rsidRPr="009266B8" w:rsidRDefault="002B3833" w:rsidP="009266B8">
            <w:pPr>
              <w:jc w:val="center"/>
              <w:rPr>
                <w:rFonts w:ascii="Arial" w:hAnsi="Arial" w:cs="Arial"/>
              </w:rPr>
            </w:pPr>
            <w:r w:rsidRPr="009266B8">
              <w:rPr>
                <w:rFonts w:ascii="Arial" w:hAnsi="Arial" w:cs="Arial"/>
                <w:b/>
                <w:lang w:val="en-US"/>
              </w:rPr>
              <w:t>HRR60</w:t>
            </w:r>
          </w:p>
        </w:tc>
        <w:tc>
          <w:tcPr>
            <w:tcW w:w="1524" w:type="dxa"/>
            <w:tcBorders>
              <w:top w:val="single" w:sz="24" w:space="0" w:color="auto"/>
              <w:bottom w:val="single" w:sz="24" w:space="0" w:color="auto"/>
            </w:tcBorders>
            <w:vAlign w:val="center"/>
          </w:tcPr>
          <w:p w14:paraId="5C098C00" w14:textId="77777777" w:rsidR="002B3833" w:rsidRPr="009266B8" w:rsidRDefault="002B3833" w:rsidP="009266B8">
            <w:pPr>
              <w:jc w:val="center"/>
              <w:rPr>
                <w:rFonts w:ascii="Arial" w:hAnsi="Arial" w:cs="Arial"/>
              </w:rPr>
            </w:pPr>
            <w:r w:rsidRPr="009266B8">
              <w:rPr>
                <w:rFonts w:ascii="Arial" w:hAnsi="Arial" w:cs="Arial"/>
                <w:b/>
                <w:lang w:val="en-US"/>
              </w:rPr>
              <w:t>TM Time</w:t>
            </w:r>
          </w:p>
        </w:tc>
      </w:tr>
      <w:tr w:rsidR="002B3833" w:rsidRPr="009266B8" w14:paraId="54FDC5FA" w14:textId="77777777" w:rsidTr="002D21B4">
        <w:tc>
          <w:tcPr>
            <w:tcW w:w="1242" w:type="dxa"/>
            <w:vMerge w:val="restart"/>
            <w:tcBorders>
              <w:top w:val="single" w:sz="24" w:space="0" w:color="auto"/>
            </w:tcBorders>
            <w:vAlign w:val="center"/>
          </w:tcPr>
          <w:p w14:paraId="1F2759E5" w14:textId="77777777" w:rsidR="002B3833" w:rsidRPr="009266B8" w:rsidRDefault="002B3833" w:rsidP="005C3409">
            <w:pPr>
              <w:rPr>
                <w:rFonts w:ascii="Arial" w:hAnsi="Arial" w:cs="Arial"/>
                <w:b/>
              </w:rPr>
            </w:pPr>
            <w:r w:rsidRPr="009266B8">
              <w:rPr>
                <w:rFonts w:ascii="Arial" w:hAnsi="Arial" w:cs="Arial"/>
                <w:b/>
                <w:lang w:val="en-US"/>
              </w:rPr>
              <w:t>MVPA (%WT)</w:t>
            </w:r>
          </w:p>
        </w:tc>
        <w:tc>
          <w:tcPr>
            <w:tcW w:w="1701" w:type="dxa"/>
            <w:tcBorders>
              <w:top w:val="single" w:sz="24" w:space="0" w:color="auto"/>
            </w:tcBorders>
            <w:vAlign w:val="center"/>
          </w:tcPr>
          <w:p w14:paraId="43B0685A" w14:textId="77777777" w:rsidR="002B3833" w:rsidRPr="009266B8" w:rsidRDefault="002B3833" w:rsidP="009266B8">
            <w:pPr>
              <w:jc w:val="center"/>
              <w:rPr>
                <w:rFonts w:ascii="Arial" w:hAnsi="Arial" w:cs="Arial"/>
              </w:rPr>
            </w:pPr>
            <w:r w:rsidRPr="009266B8">
              <w:rPr>
                <w:rFonts w:ascii="Arial" w:hAnsi="Arial" w:cs="Arial"/>
                <w:lang w:val="en-US"/>
              </w:rPr>
              <w:t>Correlation</w:t>
            </w:r>
          </w:p>
        </w:tc>
        <w:tc>
          <w:tcPr>
            <w:tcW w:w="1524" w:type="dxa"/>
            <w:tcBorders>
              <w:top w:val="single" w:sz="24" w:space="0" w:color="auto"/>
            </w:tcBorders>
            <w:vAlign w:val="center"/>
          </w:tcPr>
          <w:p w14:paraId="61A02D71" w14:textId="77777777" w:rsidR="002B3833" w:rsidRPr="009266B8" w:rsidRDefault="002B3833" w:rsidP="009266B8">
            <w:pPr>
              <w:jc w:val="center"/>
              <w:rPr>
                <w:rFonts w:ascii="Arial" w:hAnsi="Arial" w:cs="Arial"/>
              </w:rPr>
            </w:pPr>
            <w:r w:rsidRPr="009266B8">
              <w:rPr>
                <w:rFonts w:ascii="Arial" w:hAnsi="Arial" w:cs="Arial"/>
                <w:lang w:val="en-US"/>
              </w:rPr>
              <w:t>.120*</w:t>
            </w:r>
          </w:p>
        </w:tc>
        <w:tc>
          <w:tcPr>
            <w:tcW w:w="1524" w:type="dxa"/>
            <w:tcBorders>
              <w:top w:val="single" w:sz="24" w:space="0" w:color="auto"/>
            </w:tcBorders>
            <w:vAlign w:val="center"/>
          </w:tcPr>
          <w:p w14:paraId="58FC45B4" w14:textId="77777777" w:rsidR="002B3833" w:rsidRPr="009266B8" w:rsidRDefault="002B3833" w:rsidP="009266B8">
            <w:pPr>
              <w:jc w:val="center"/>
              <w:rPr>
                <w:rFonts w:ascii="Arial" w:hAnsi="Arial" w:cs="Arial"/>
              </w:rPr>
            </w:pPr>
            <w:r w:rsidRPr="009266B8">
              <w:rPr>
                <w:rFonts w:ascii="Arial" w:hAnsi="Arial" w:cs="Arial"/>
                <w:lang w:val="en-US"/>
              </w:rPr>
              <w:t>.112*</w:t>
            </w:r>
          </w:p>
        </w:tc>
        <w:tc>
          <w:tcPr>
            <w:tcW w:w="1524" w:type="dxa"/>
            <w:tcBorders>
              <w:top w:val="single" w:sz="24" w:space="0" w:color="auto"/>
            </w:tcBorders>
            <w:vAlign w:val="center"/>
          </w:tcPr>
          <w:p w14:paraId="610AFBAE" w14:textId="77777777" w:rsidR="002B3833" w:rsidRPr="009266B8" w:rsidRDefault="002B3833" w:rsidP="009266B8">
            <w:pPr>
              <w:jc w:val="center"/>
              <w:rPr>
                <w:rFonts w:ascii="Arial" w:hAnsi="Arial" w:cs="Arial"/>
              </w:rPr>
            </w:pPr>
            <w:r w:rsidRPr="009266B8">
              <w:rPr>
                <w:rFonts w:ascii="Arial" w:hAnsi="Arial" w:cs="Arial"/>
                <w:lang w:val="en-US"/>
              </w:rPr>
              <w:t>0.188*</w:t>
            </w:r>
          </w:p>
        </w:tc>
        <w:tc>
          <w:tcPr>
            <w:tcW w:w="1524" w:type="dxa"/>
            <w:tcBorders>
              <w:top w:val="single" w:sz="24" w:space="0" w:color="auto"/>
            </w:tcBorders>
            <w:vAlign w:val="center"/>
          </w:tcPr>
          <w:p w14:paraId="7D66349F" w14:textId="77777777" w:rsidR="002B3833" w:rsidRPr="009266B8" w:rsidRDefault="002B3833" w:rsidP="009266B8">
            <w:pPr>
              <w:jc w:val="center"/>
              <w:rPr>
                <w:rFonts w:ascii="Arial" w:hAnsi="Arial" w:cs="Arial"/>
              </w:rPr>
            </w:pPr>
            <w:r w:rsidRPr="009266B8">
              <w:rPr>
                <w:rFonts w:ascii="Arial" w:hAnsi="Arial" w:cs="Arial"/>
                <w:lang w:val="en-US"/>
              </w:rPr>
              <w:t>0.120*</w:t>
            </w:r>
          </w:p>
        </w:tc>
      </w:tr>
      <w:tr w:rsidR="002B3833" w:rsidRPr="009266B8" w14:paraId="73A24E98" w14:textId="77777777" w:rsidTr="002D21B4">
        <w:tc>
          <w:tcPr>
            <w:tcW w:w="1242" w:type="dxa"/>
            <w:vMerge/>
            <w:vAlign w:val="center"/>
          </w:tcPr>
          <w:p w14:paraId="26A0D85F" w14:textId="77777777" w:rsidR="002B3833" w:rsidRPr="009266B8" w:rsidRDefault="002B3833" w:rsidP="005C3409">
            <w:pPr>
              <w:rPr>
                <w:rFonts w:ascii="Arial" w:hAnsi="Arial" w:cs="Arial"/>
                <w:b/>
              </w:rPr>
            </w:pPr>
          </w:p>
        </w:tc>
        <w:tc>
          <w:tcPr>
            <w:tcW w:w="1701" w:type="dxa"/>
            <w:vAlign w:val="center"/>
          </w:tcPr>
          <w:p w14:paraId="0399721B" w14:textId="225AE8D2" w:rsidR="002B3833" w:rsidRPr="00583D94" w:rsidRDefault="00583D94" w:rsidP="009266B8">
            <w:pPr>
              <w:jc w:val="center"/>
              <w:rPr>
                <w:rFonts w:ascii="Arial" w:hAnsi="Arial" w:cs="Arial"/>
              </w:rPr>
            </w:pPr>
            <w:r>
              <w:rPr>
                <w:rFonts w:ascii="Arial" w:hAnsi="Arial" w:cs="Arial"/>
                <w:i/>
                <w:lang w:val="en-US"/>
              </w:rPr>
              <w:t>p</w:t>
            </w:r>
            <w:r>
              <w:rPr>
                <w:rFonts w:ascii="Arial" w:hAnsi="Arial" w:cs="Arial"/>
                <w:lang w:val="en-US"/>
              </w:rPr>
              <w:t>-value</w:t>
            </w:r>
          </w:p>
        </w:tc>
        <w:tc>
          <w:tcPr>
            <w:tcW w:w="1524" w:type="dxa"/>
            <w:vAlign w:val="center"/>
          </w:tcPr>
          <w:p w14:paraId="30BB3520" w14:textId="77777777" w:rsidR="002B3833" w:rsidRPr="009266B8" w:rsidRDefault="002B3833" w:rsidP="009266B8">
            <w:pPr>
              <w:jc w:val="center"/>
              <w:rPr>
                <w:rFonts w:ascii="Arial" w:hAnsi="Arial" w:cs="Arial"/>
              </w:rPr>
            </w:pPr>
            <w:r w:rsidRPr="009266B8">
              <w:rPr>
                <w:rFonts w:ascii="Arial" w:hAnsi="Arial" w:cs="Arial"/>
                <w:lang w:val="en-US"/>
              </w:rPr>
              <w:t>0.022</w:t>
            </w:r>
          </w:p>
        </w:tc>
        <w:tc>
          <w:tcPr>
            <w:tcW w:w="1524" w:type="dxa"/>
            <w:vAlign w:val="center"/>
          </w:tcPr>
          <w:p w14:paraId="18F1D2C3" w14:textId="77777777" w:rsidR="002B3833" w:rsidRPr="009266B8" w:rsidRDefault="002B3833" w:rsidP="009266B8">
            <w:pPr>
              <w:jc w:val="center"/>
              <w:rPr>
                <w:rFonts w:ascii="Arial" w:hAnsi="Arial" w:cs="Arial"/>
              </w:rPr>
            </w:pPr>
            <w:r w:rsidRPr="009266B8">
              <w:rPr>
                <w:rFonts w:ascii="Arial" w:hAnsi="Arial" w:cs="Arial"/>
                <w:lang w:val="en-US"/>
              </w:rPr>
              <w:t>0.034</w:t>
            </w:r>
          </w:p>
        </w:tc>
        <w:tc>
          <w:tcPr>
            <w:tcW w:w="1524" w:type="dxa"/>
            <w:vAlign w:val="center"/>
          </w:tcPr>
          <w:p w14:paraId="102F36EB" w14:textId="77777777" w:rsidR="002B3833" w:rsidRPr="009266B8" w:rsidRDefault="002B3833" w:rsidP="009266B8">
            <w:pPr>
              <w:jc w:val="center"/>
              <w:rPr>
                <w:rFonts w:ascii="Arial" w:hAnsi="Arial" w:cs="Arial"/>
              </w:rPr>
            </w:pPr>
            <w:r w:rsidRPr="009266B8">
              <w:rPr>
                <w:rFonts w:ascii="Arial" w:hAnsi="Arial" w:cs="Arial"/>
                <w:lang w:val="en-US"/>
              </w:rPr>
              <w:t>0.000</w:t>
            </w:r>
          </w:p>
        </w:tc>
        <w:tc>
          <w:tcPr>
            <w:tcW w:w="1524" w:type="dxa"/>
            <w:vAlign w:val="center"/>
          </w:tcPr>
          <w:p w14:paraId="7E5A920F" w14:textId="77777777" w:rsidR="002B3833" w:rsidRPr="009266B8" w:rsidRDefault="002B3833" w:rsidP="009266B8">
            <w:pPr>
              <w:jc w:val="center"/>
              <w:rPr>
                <w:rFonts w:ascii="Arial" w:hAnsi="Arial" w:cs="Arial"/>
              </w:rPr>
            </w:pPr>
            <w:r w:rsidRPr="009266B8">
              <w:rPr>
                <w:rFonts w:ascii="Arial" w:hAnsi="Arial" w:cs="Arial"/>
                <w:lang w:val="en-US"/>
              </w:rPr>
              <w:t>0.023</w:t>
            </w:r>
          </w:p>
        </w:tc>
      </w:tr>
      <w:tr w:rsidR="002B3833" w:rsidRPr="009266B8" w14:paraId="1B005918" w14:textId="77777777" w:rsidTr="002D21B4">
        <w:tc>
          <w:tcPr>
            <w:tcW w:w="1242" w:type="dxa"/>
            <w:vMerge w:val="restart"/>
            <w:vAlign w:val="center"/>
          </w:tcPr>
          <w:p w14:paraId="34AE14E1" w14:textId="77777777" w:rsidR="002B3833" w:rsidRPr="009266B8" w:rsidRDefault="002B3833" w:rsidP="005C3409">
            <w:pPr>
              <w:rPr>
                <w:rFonts w:ascii="Arial" w:hAnsi="Arial" w:cs="Arial"/>
                <w:b/>
              </w:rPr>
            </w:pPr>
            <w:r w:rsidRPr="009266B8">
              <w:rPr>
                <w:rFonts w:ascii="Arial" w:hAnsi="Arial" w:cs="Arial"/>
                <w:b/>
                <w:lang w:val="en-US"/>
              </w:rPr>
              <w:t>VPA (%WT)</w:t>
            </w:r>
          </w:p>
        </w:tc>
        <w:tc>
          <w:tcPr>
            <w:tcW w:w="1701" w:type="dxa"/>
            <w:vAlign w:val="center"/>
          </w:tcPr>
          <w:p w14:paraId="1563D8BA" w14:textId="77777777" w:rsidR="002B3833" w:rsidRPr="009266B8" w:rsidRDefault="002B3833" w:rsidP="009266B8">
            <w:pPr>
              <w:jc w:val="center"/>
              <w:rPr>
                <w:rFonts w:ascii="Arial" w:hAnsi="Arial" w:cs="Arial"/>
              </w:rPr>
            </w:pPr>
            <w:r w:rsidRPr="009266B8">
              <w:rPr>
                <w:rFonts w:ascii="Arial" w:hAnsi="Arial" w:cs="Arial"/>
                <w:lang w:val="en-US"/>
              </w:rPr>
              <w:t>Correlation</w:t>
            </w:r>
          </w:p>
        </w:tc>
        <w:tc>
          <w:tcPr>
            <w:tcW w:w="1524" w:type="dxa"/>
            <w:vAlign w:val="center"/>
          </w:tcPr>
          <w:p w14:paraId="327E1B02" w14:textId="77777777" w:rsidR="002B3833" w:rsidRPr="009266B8" w:rsidRDefault="002B3833" w:rsidP="009266B8">
            <w:pPr>
              <w:jc w:val="center"/>
              <w:rPr>
                <w:rFonts w:ascii="Arial" w:hAnsi="Arial" w:cs="Arial"/>
              </w:rPr>
            </w:pPr>
            <w:r w:rsidRPr="009266B8">
              <w:rPr>
                <w:rFonts w:ascii="Arial" w:hAnsi="Arial" w:cs="Arial"/>
                <w:lang w:val="en-US"/>
              </w:rPr>
              <w:t>.134*</w:t>
            </w:r>
          </w:p>
        </w:tc>
        <w:tc>
          <w:tcPr>
            <w:tcW w:w="1524" w:type="dxa"/>
            <w:vAlign w:val="center"/>
          </w:tcPr>
          <w:p w14:paraId="2ADEE17D" w14:textId="77777777" w:rsidR="002B3833" w:rsidRPr="009266B8" w:rsidRDefault="002B3833" w:rsidP="009266B8">
            <w:pPr>
              <w:jc w:val="center"/>
              <w:rPr>
                <w:rFonts w:ascii="Arial" w:hAnsi="Arial" w:cs="Arial"/>
              </w:rPr>
            </w:pPr>
            <w:r w:rsidRPr="009266B8">
              <w:rPr>
                <w:rFonts w:ascii="Arial" w:hAnsi="Arial" w:cs="Arial"/>
                <w:lang w:val="en-US"/>
              </w:rPr>
              <w:t>.127*</w:t>
            </w:r>
          </w:p>
        </w:tc>
        <w:tc>
          <w:tcPr>
            <w:tcW w:w="1524" w:type="dxa"/>
            <w:vAlign w:val="center"/>
          </w:tcPr>
          <w:p w14:paraId="437D3002" w14:textId="77777777" w:rsidR="002B3833" w:rsidRPr="009266B8" w:rsidRDefault="002B3833" w:rsidP="009266B8">
            <w:pPr>
              <w:jc w:val="center"/>
              <w:rPr>
                <w:rFonts w:ascii="Arial" w:hAnsi="Arial" w:cs="Arial"/>
              </w:rPr>
            </w:pPr>
            <w:r w:rsidRPr="009266B8">
              <w:rPr>
                <w:rFonts w:ascii="Arial" w:hAnsi="Arial" w:cs="Arial"/>
                <w:lang w:val="en-US"/>
              </w:rPr>
              <w:t>0.159*</w:t>
            </w:r>
          </w:p>
        </w:tc>
        <w:tc>
          <w:tcPr>
            <w:tcW w:w="1524" w:type="dxa"/>
            <w:vAlign w:val="center"/>
          </w:tcPr>
          <w:p w14:paraId="34A78E06" w14:textId="77777777" w:rsidR="002B3833" w:rsidRPr="009266B8" w:rsidRDefault="002B3833" w:rsidP="009266B8">
            <w:pPr>
              <w:jc w:val="center"/>
              <w:rPr>
                <w:rFonts w:ascii="Arial" w:hAnsi="Arial" w:cs="Arial"/>
              </w:rPr>
            </w:pPr>
            <w:r w:rsidRPr="009266B8">
              <w:rPr>
                <w:rFonts w:ascii="Arial" w:hAnsi="Arial" w:cs="Arial"/>
                <w:lang w:val="en-US"/>
              </w:rPr>
              <w:t>0.145*</w:t>
            </w:r>
          </w:p>
        </w:tc>
      </w:tr>
      <w:tr w:rsidR="002B3833" w:rsidRPr="009266B8" w14:paraId="0DC72768" w14:textId="77777777" w:rsidTr="002D21B4">
        <w:tc>
          <w:tcPr>
            <w:tcW w:w="1242" w:type="dxa"/>
            <w:vMerge/>
            <w:tcBorders>
              <w:bottom w:val="single" w:sz="24" w:space="0" w:color="auto"/>
            </w:tcBorders>
            <w:vAlign w:val="center"/>
          </w:tcPr>
          <w:p w14:paraId="7766AA2F" w14:textId="77777777" w:rsidR="002B3833" w:rsidRPr="009266B8" w:rsidRDefault="002B3833" w:rsidP="009266B8">
            <w:pPr>
              <w:jc w:val="center"/>
              <w:rPr>
                <w:rFonts w:ascii="Arial" w:hAnsi="Arial" w:cs="Arial"/>
              </w:rPr>
            </w:pPr>
          </w:p>
        </w:tc>
        <w:tc>
          <w:tcPr>
            <w:tcW w:w="1701" w:type="dxa"/>
            <w:tcBorders>
              <w:bottom w:val="single" w:sz="24" w:space="0" w:color="auto"/>
            </w:tcBorders>
            <w:vAlign w:val="center"/>
          </w:tcPr>
          <w:p w14:paraId="389BBD51" w14:textId="626E1D83" w:rsidR="002B3833" w:rsidRPr="009266B8" w:rsidRDefault="00583D94" w:rsidP="0041185F">
            <w:pPr>
              <w:jc w:val="center"/>
              <w:rPr>
                <w:rFonts w:ascii="Arial" w:hAnsi="Arial" w:cs="Arial"/>
              </w:rPr>
            </w:pPr>
            <w:r>
              <w:rPr>
                <w:rFonts w:ascii="Arial" w:hAnsi="Arial" w:cs="Arial"/>
                <w:i/>
                <w:lang w:val="en-US"/>
              </w:rPr>
              <w:t>p</w:t>
            </w:r>
            <w:r>
              <w:rPr>
                <w:rFonts w:ascii="Arial" w:hAnsi="Arial" w:cs="Arial"/>
                <w:lang w:val="en-US"/>
              </w:rPr>
              <w:t>-value</w:t>
            </w:r>
          </w:p>
        </w:tc>
        <w:tc>
          <w:tcPr>
            <w:tcW w:w="1524" w:type="dxa"/>
            <w:tcBorders>
              <w:bottom w:val="single" w:sz="24" w:space="0" w:color="auto"/>
            </w:tcBorders>
            <w:vAlign w:val="center"/>
          </w:tcPr>
          <w:p w14:paraId="49BAAA29" w14:textId="77777777" w:rsidR="002B3833" w:rsidRPr="009266B8" w:rsidRDefault="002B3833" w:rsidP="009266B8">
            <w:pPr>
              <w:jc w:val="center"/>
              <w:rPr>
                <w:rFonts w:ascii="Arial" w:hAnsi="Arial" w:cs="Arial"/>
              </w:rPr>
            </w:pPr>
            <w:r w:rsidRPr="009266B8">
              <w:rPr>
                <w:rFonts w:ascii="Arial" w:hAnsi="Arial" w:cs="Arial"/>
                <w:lang w:val="en-US"/>
              </w:rPr>
              <w:t>0.01</w:t>
            </w:r>
          </w:p>
        </w:tc>
        <w:tc>
          <w:tcPr>
            <w:tcW w:w="1524" w:type="dxa"/>
            <w:tcBorders>
              <w:bottom w:val="single" w:sz="24" w:space="0" w:color="auto"/>
            </w:tcBorders>
            <w:vAlign w:val="center"/>
          </w:tcPr>
          <w:p w14:paraId="191EC9A7" w14:textId="77777777" w:rsidR="002B3833" w:rsidRPr="009266B8" w:rsidRDefault="002B3833" w:rsidP="009266B8">
            <w:pPr>
              <w:jc w:val="center"/>
              <w:rPr>
                <w:rFonts w:ascii="Arial" w:hAnsi="Arial" w:cs="Arial"/>
              </w:rPr>
            </w:pPr>
            <w:r w:rsidRPr="009266B8">
              <w:rPr>
                <w:rFonts w:ascii="Arial" w:hAnsi="Arial" w:cs="Arial"/>
                <w:lang w:val="en-US"/>
              </w:rPr>
              <w:t>0.016</w:t>
            </w:r>
          </w:p>
        </w:tc>
        <w:tc>
          <w:tcPr>
            <w:tcW w:w="1524" w:type="dxa"/>
            <w:tcBorders>
              <w:bottom w:val="single" w:sz="24" w:space="0" w:color="auto"/>
            </w:tcBorders>
            <w:vAlign w:val="center"/>
          </w:tcPr>
          <w:p w14:paraId="4D2ACE94" w14:textId="77777777" w:rsidR="002B3833" w:rsidRPr="009266B8" w:rsidRDefault="002B3833" w:rsidP="009266B8">
            <w:pPr>
              <w:jc w:val="center"/>
              <w:rPr>
                <w:rFonts w:ascii="Arial" w:hAnsi="Arial" w:cs="Arial"/>
              </w:rPr>
            </w:pPr>
            <w:r w:rsidRPr="009266B8">
              <w:rPr>
                <w:rFonts w:ascii="Arial" w:hAnsi="Arial" w:cs="Arial"/>
                <w:lang w:val="en-US"/>
              </w:rPr>
              <w:t>0.003</w:t>
            </w:r>
          </w:p>
        </w:tc>
        <w:tc>
          <w:tcPr>
            <w:tcW w:w="1524" w:type="dxa"/>
            <w:tcBorders>
              <w:bottom w:val="single" w:sz="24" w:space="0" w:color="auto"/>
            </w:tcBorders>
            <w:vAlign w:val="center"/>
          </w:tcPr>
          <w:p w14:paraId="7E43E578" w14:textId="77777777" w:rsidR="002B3833" w:rsidRPr="009266B8" w:rsidRDefault="002B3833" w:rsidP="009266B8">
            <w:pPr>
              <w:jc w:val="center"/>
              <w:rPr>
                <w:rFonts w:ascii="Arial" w:hAnsi="Arial" w:cs="Arial"/>
              </w:rPr>
            </w:pPr>
            <w:r w:rsidRPr="009266B8">
              <w:rPr>
                <w:rFonts w:ascii="Arial" w:hAnsi="Arial" w:cs="Arial"/>
                <w:lang w:val="en-US"/>
              </w:rPr>
              <w:t>0.006</w:t>
            </w:r>
          </w:p>
        </w:tc>
      </w:tr>
    </w:tbl>
    <w:p w14:paraId="133B43B7" w14:textId="4F2BEC12" w:rsidR="005B7AC8" w:rsidRDefault="0041185F" w:rsidP="007D4EE5">
      <w:pPr>
        <w:rPr>
          <w:rFonts w:ascii="Arial" w:hAnsi="Arial" w:cs="Arial"/>
        </w:rPr>
      </w:pPr>
      <w:r>
        <w:rPr>
          <w:rFonts w:ascii="Arial" w:hAnsi="Arial" w:cs="Arial"/>
        </w:rPr>
        <w:t xml:space="preserve">* denotes significance at p&lt;0.05. </w:t>
      </w:r>
    </w:p>
    <w:p w14:paraId="630C3C3D" w14:textId="77777777" w:rsidR="007D4EE5" w:rsidRDefault="007D4EE5" w:rsidP="007D4EE5">
      <w:pPr>
        <w:rPr>
          <w:rFonts w:ascii="Arial" w:hAnsi="Arial" w:cs="Arial"/>
        </w:rPr>
      </w:pPr>
    </w:p>
    <w:p w14:paraId="17B26CCB" w14:textId="6D79D8FA" w:rsidR="002B3833" w:rsidRPr="005B7AC8" w:rsidRDefault="002B3833" w:rsidP="00290393">
      <w:pPr>
        <w:spacing w:line="480" w:lineRule="auto"/>
        <w:ind w:firstLine="284"/>
        <w:rPr>
          <w:rFonts w:ascii="Arial" w:hAnsi="Arial" w:cs="Arial"/>
        </w:rPr>
      </w:pPr>
      <w:r w:rsidRPr="009266B8">
        <w:rPr>
          <w:rFonts w:ascii="Arial" w:hAnsi="Arial" w:cs="Arial"/>
        </w:rPr>
        <w:t xml:space="preserve">These correlations confirm that there is a relationship between PA and fitness; however, the novelty of this project </w:t>
      </w:r>
      <w:r w:rsidR="00221010">
        <w:rPr>
          <w:rFonts w:ascii="Arial" w:hAnsi="Arial" w:cs="Arial"/>
        </w:rPr>
        <w:t xml:space="preserve">is </w:t>
      </w:r>
      <w:r w:rsidRPr="009266B8">
        <w:rPr>
          <w:rFonts w:ascii="Arial" w:hAnsi="Arial" w:cs="Arial"/>
        </w:rPr>
        <w:t>to determine these relationships over a one-year period, rather than simply as two separ</w:t>
      </w:r>
      <w:r w:rsidR="00221010">
        <w:rPr>
          <w:rFonts w:ascii="Arial" w:hAnsi="Arial" w:cs="Arial"/>
        </w:rPr>
        <w:t xml:space="preserve">ate and unrelated time points. </w:t>
      </w:r>
      <w:r w:rsidRPr="009266B8">
        <w:rPr>
          <w:rFonts w:ascii="Arial" w:hAnsi="Arial" w:cs="Arial"/>
        </w:rPr>
        <w:t>Performance on fitness test</w:t>
      </w:r>
      <w:r w:rsidR="00A23201">
        <w:rPr>
          <w:rFonts w:ascii="Arial" w:hAnsi="Arial" w:cs="Arial"/>
        </w:rPr>
        <w:t>s, represented as PP, MP and TM</w:t>
      </w:r>
      <w:r w:rsidRPr="009266B8">
        <w:rPr>
          <w:rFonts w:ascii="Arial" w:hAnsi="Arial" w:cs="Arial"/>
        </w:rPr>
        <w:t xml:space="preserve"> time increased from year 1 to year 2 (</w:t>
      </w:r>
      <w:r w:rsidR="005B7AC8">
        <w:rPr>
          <w:rFonts w:ascii="Arial" w:hAnsi="Arial" w:cs="Arial"/>
        </w:rPr>
        <w:t xml:space="preserve">Table 4). </w:t>
      </w:r>
      <w:r w:rsidR="005C3409">
        <w:rPr>
          <w:rFonts w:ascii="Arial" w:hAnsi="Arial" w:cs="Arial"/>
        </w:rPr>
        <w:t>The PA measures and HRR were</w:t>
      </w:r>
      <w:r w:rsidRPr="009266B8">
        <w:rPr>
          <w:rFonts w:ascii="Arial" w:hAnsi="Arial" w:cs="Arial"/>
        </w:rPr>
        <w:t xml:space="preserve"> more variable (</w:t>
      </w:r>
      <w:r w:rsidR="005B7AC8">
        <w:rPr>
          <w:rFonts w:ascii="Arial" w:hAnsi="Arial" w:cs="Arial"/>
        </w:rPr>
        <w:t xml:space="preserve">Tables 4 and 5). </w:t>
      </w:r>
    </w:p>
    <w:p w14:paraId="4885B2E1" w14:textId="3E1024CA" w:rsidR="002B3833" w:rsidRDefault="002B3833" w:rsidP="007D4EE5">
      <w:pPr>
        <w:spacing w:line="480" w:lineRule="auto"/>
        <w:rPr>
          <w:rFonts w:ascii="Arial" w:hAnsi="Arial" w:cs="Arial"/>
          <w:b/>
        </w:rPr>
      </w:pPr>
      <w:r w:rsidRPr="009266B8">
        <w:rPr>
          <w:rFonts w:ascii="Arial" w:hAnsi="Arial" w:cs="Arial"/>
          <w:noProof/>
          <w:lang w:val="en-US"/>
        </w:rPr>
        <w:drawing>
          <wp:inline distT="0" distB="0" distL="0" distR="0" wp14:anchorId="323049B4" wp14:editId="01885B4E">
            <wp:extent cx="5943600" cy="2146416"/>
            <wp:effectExtent l="0" t="0" r="0" b="0"/>
            <wp:docPr id="45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46416"/>
                    </a:xfrm>
                    <a:prstGeom prst="rect">
                      <a:avLst/>
                    </a:prstGeom>
                    <a:noFill/>
                    <a:ln>
                      <a:noFill/>
                    </a:ln>
                  </pic:spPr>
                </pic:pic>
              </a:graphicData>
            </a:graphic>
          </wp:inline>
        </w:drawing>
      </w:r>
      <w:r w:rsidR="00E8046E" w:rsidRPr="00E8046E">
        <w:rPr>
          <w:rFonts w:ascii="Arial" w:hAnsi="Arial" w:cs="Arial"/>
          <w:b/>
        </w:rPr>
        <w:t>Figure 4</w:t>
      </w:r>
      <w:r w:rsidR="00E8046E">
        <w:rPr>
          <w:rFonts w:ascii="Arial" w:hAnsi="Arial" w:cs="Arial"/>
          <w:b/>
        </w:rPr>
        <w:t>.</w:t>
      </w:r>
      <w:r w:rsidRPr="009266B8">
        <w:rPr>
          <w:rFonts w:ascii="Arial" w:hAnsi="Arial" w:cs="Arial"/>
        </w:rPr>
        <w:t xml:space="preserve"> </w:t>
      </w:r>
      <w:r w:rsidRPr="007D4EE5">
        <w:rPr>
          <w:rFonts w:ascii="Arial" w:hAnsi="Arial" w:cs="Arial"/>
          <w:b/>
        </w:rPr>
        <w:t>Individual Δ</w:t>
      </w:r>
      <w:r w:rsidR="005B7AC8" w:rsidRPr="007D4EE5">
        <w:rPr>
          <w:rFonts w:ascii="Arial" w:hAnsi="Arial" w:cs="Arial"/>
          <w:b/>
        </w:rPr>
        <w:t>MVPA for Female Preschoolers</w:t>
      </w:r>
    </w:p>
    <w:p w14:paraId="62C5EBD4" w14:textId="7BBC57EA" w:rsidR="002B3833" w:rsidRPr="009266B8" w:rsidRDefault="007D4EE5" w:rsidP="007D4EE5">
      <w:pPr>
        <w:spacing w:line="480" w:lineRule="auto"/>
        <w:rPr>
          <w:rFonts w:ascii="Arial" w:hAnsi="Arial" w:cs="Arial"/>
        </w:rPr>
      </w:pPr>
      <w:r w:rsidRPr="009266B8">
        <w:rPr>
          <w:rFonts w:ascii="Arial" w:hAnsi="Arial" w:cs="Arial"/>
          <w:noProof/>
          <w:lang w:val="en-US"/>
        </w:rPr>
        <w:drawing>
          <wp:inline distT="0" distB="0" distL="0" distR="0" wp14:anchorId="1BF5065A" wp14:editId="4260196E">
            <wp:extent cx="5943600" cy="2095547"/>
            <wp:effectExtent l="0" t="0" r="0" b="0"/>
            <wp:docPr id="450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095547"/>
                    </a:xfrm>
                    <a:prstGeom prst="rect">
                      <a:avLst/>
                    </a:prstGeom>
                    <a:noFill/>
                    <a:ln>
                      <a:noFill/>
                    </a:ln>
                  </pic:spPr>
                </pic:pic>
              </a:graphicData>
            </a:graphic>
          </wp:inline>
        </w:drawing>
      </w:r>
      <w:r w:rsidR="002B3833" w:rsidRPr="007D4EE5">
        <w:rPr>
          <w:rFonts w:ascii="Arial" w:hAnsi="Arial" w:cs="Arial"/>
          <w:b/>
        </w:rPr>
        <w:t xml:space="preserve">Figure </w:t>
      </w:r>
      <w:r w:rsidR="00E8046E" w:rsidRPr="007D4EE5">
        <w:rPr>
          <w:rFonts w:ascii="Arial" w:hAnsi="Arial" w:cs="Arial"/>
          <w:b/>
        </w:rPr>
        <w:t>5.</w:t>
      </w:r>
      <w:r w:rsidR="002B3833" w:rsidRPr="007D4EE5">
        <w:rPr>
          <w:rFonts w:ascii="Arial" w:hAnsi="Arial" w:cs="Arial"/>
          <w:b/>
        </w:rPr>
        <w:t xml:space="preserve"> Individual ΔVPA </w:t>
      </w:r>
      <w:r w:rsidR="00E8046E" w:rsidRPr="007D4EE5">
        <w:rPr>
          <w:rFonts w:ascii="Arial" w:hAnsi="Arial" w:cs="Arial"/>
          <w:b/>
        </w:rPr>
        <w:t>for Female Preschoolers</w:t>
      </w:r>
    </w:p>
    <w:p w14:paraId="5DF51C33" w14:textId="605CAB54" w:rsidR="002B3833" w:rsidRPr="009266B8" w:rsidRDefault="00826FA4" w:rsidP="009266B8">
      <w:pPr>
        <w:jc w:val="center"/>
        <w:rPr>
          <w:rFonts w:ascii="Arial" w:hAnsi="Arial" w:cs="Arial"/>
        </w:rPr>
      </w:pPr>
      <w:r w:rsidRPr="009266B8">
        <w:rPr>
          <w:rFonts w:ascii="Arial" w:hAnsi="Arial" w:cs="Arial"/>
          <w:noProof/>
          <w:lang w:val="en-US"/>
        </w:rPr>
        <w:drawing>
          <wp:inline distT="0" distB="0" distL="0" distR="0" wp14:anchorId="5E25A24F" wp14:editId="4780CD59">
            <wp:extent cx="5943600" cy="2017142"/>
            <wp:effectExtent l="0" t="0" r="0" b="0"/>
            <wp:docPr id="450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17142"/>
                    </a:xfrm>
                    <a:prstGeom prst="rect">
                      <a:avLst/>
                    </a:prstGeom>
                    <a:noFill/>
                    <a:ln>
                      <a:noFill/>
                    </a:ln>
                  </pic:spPr>
                </pic:pic>
              </a:graphicData>
            </a:graphic>
          </wp:inline>
        </w:drawing>
      </w:r>
    </w:p>
    <w:p w14:paraId="1F47B7DB" w14:textId="7AFAE818" w:rsidR="002B3833" w:rsidRPr="005C3409" w:rsidRDefault="005C3409" w:rsidP="005C3409">
      <w:pPr>
        <w:rPr>
          <w:rFonts w:ascii="Arial" w:hAnsi="Arial" w:cs="Arial"/>
          <w:b/>
        </w:rPr>
      </w:pPr>
      <w:r w:rsidRPr="007D4EE5">
        <w:rPr>
          <w:rFonts w:ascii="Arial" w:hAnsi="Arial" w:cs="Arial"/>
          <w:b/>
        </w:rPr>
        <w:t>Figure 6. Individual Δ</w:t>
      </w:r>
      <w:r>
        <w:rPr>
          <w:rFonts w:ascii="Arial" w:hAnsi="Arial" w:cs="Arial"/>
          <w:b/>
        </w:rPr>
        <w:t>MVPA for Male Preschoolers</w:t>
      </w:r>
    </w:p>
    <w:p w14:paraId="14CF63F0" w14:textId="77777777" w:rsidR="002B3833" w:rsidRPr="009266B8" w:rsidRDefault="002B3833" w:rsidP="009266B8">
      <w:pPr>
        <w:jc w:val="center"/>
        <w:rPr>
          <w:rFonts w:ascii="Arial" w:hAnsi="Arial" w:cs="Arial"/>
        </w:rPr>
      </w:pPr>
    </w:p>
    <w:p w14:paraId="7339A5DB" w14:textId="1C681790" w:rsidR="002B3833" w:rsidRPr="009266B8" w:rsidRDefault="00826FA4" w:rsidP="009266B8">
      <w:pPr>
        <w:jc w:val="center"/>
        <w:rPr>
          <w:rFonts w:ascii="Arial" w:hAnsi="Arial" w:cs="Arial"/>
        </w:rPr>
      </w:pPr>
      <w:r w:rsidRPr="009266B8">
        <w:rPr>
          <w:rFonts w:ascii="Arial" w:hAnsi="Arial" w:cs="Arial"/>
          <w:noProof/>
          <w:lang w:val="en-US"/>
        </w:rPr>
        <w:drawing>
          <wp:inline distT="0" distB="0" distL="0" distR="0" wp14:anchorId="6F8BCD36" wp14:editId="26A76114">
            <wp:extent cx="5943600" cy="2016760"/>
            <wp:effectExtent l="0" t="0" r="0" b="0"/>
            <wp:docPr id="450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016760"/>
                    </a:xfrm>
                    <a:prstGeom prst="rect">
                      <a:avLst/>
                    </a:prstGeom>
                    <a:noFill/>
                    <a:ln>
                      <a:noFill/>
                    </a:ln>
                  </pic:spPr>
                </pic:pic>
              </a:graphicData>
            </a:graphic>
          </wp:inline>
        </w:drawing>
      </w:r>
    </w:p>
    <w:p w14:paraId="059CC131" w14:textId="77777777" w:rsidR="002B3833" w:rsidRPr="009266B8" w:rsidRDefault="002B3833" w:rsidP="009266B8">
      <w:pPr>
        <w:jc w:val="center"/>
        <w:rPr>
          <w:rFonts w:ascii="Arial" w:hAnsi="Arial" w:cs="Arial"/>
        </w:rPr>
      </w:pPr>
    </w:p>
    <w:p w14:paraId="69AC2760" w14:textId="4ED1D710" w:rsidR="002B3833" w:rsidRPr="007D4EE5" w:rsidRDefault="002B3833" w:rsidP="002111AC">
      <w:pPr>
        <w:rPr>
          <w:rFonts w:ascii="Arial" w:hAnsi="Arial" w:cs="Arial"/>
          <w:b/>
        </w:rPr>
      </w:pPr>
      <w:r w:rsidRPr="007D4EE5">
        <w:rPr>
          <w:rFonts w:ascii="Arial" w:hAnsi="Arial" w:cs="Arial"/>
          <w:b/>
        </w:rPr>
        <w:t xml:space="preserve">Figure </w:t>
      </w:r>
      <w:r w:rsidR="00E8046E" w:rsidRPr="007D4EE5">
        <w:rPr>
          <w:rFonts w:ascii="Arial" w:hAnsi="Arial" w:cs="Arial"/>
          <w:b/>
        </w:rPr>
        <w:t>7.</w:t>
      </w:r>
      <w:r w:rsidRPr="007D4EE5">
        <w:rPr>
          <w:rFonts w:ascii="Arial" w:hAnsi="Arial" w:cs="Arial"/>
          <w:b/>
        </w:rPr>
        <w:t xml:space="preserve"> Individual Δ</w:t>
      </w:r>
      <w:r w:rsidR="007D4EE5">
        <w:rPr>
          <w:rFonts w:ascii="Arial" w:hAnsi="Arial" w:cs="Arial"/>
          <w:b/>
        </w:rPr>
        <w:t xml:space="preserve">VPA for Male preschoolers </w:t>
      </w:r>
    </w:p>
    <w:p w14:paraId="2C68A0EF" w14:textId="693F78B5" w:rsidR="002B3833" w:rsidRPr="009266B8" w:rsidRDefault="002B3833" w:rsidP="002111AC">
      <w:pPr>
        <w:rPr>
          <w:rFonts w:ascii="Arial" w:hAnsi="Arial" w:cs="Arial"/>
        </w:rPr>
      </w:pPr>
    </w:p>
    <w:p w14:paraId="44F2BA8E" w14:textId="11D74127" w:rsidR="002B3833" w:rsidRPr="009266B8" w:rsidRDefault="002B3833" w:rsidP="0041185F">
      <w:pPr>
        <w:spacing w:line="480" w:lineRule="auto"/>
        <w:ind w:firstLine="284"/>
        <w:rPr>
          <w:rFonts w:ascii="Arial" w:hAnsi="Arial" w:cs="Arial"/>
        </w:rPr>
      </w:pPr>
      <w:r w:rsidRPr="009266B8">
        <w:rPr>
          <w:rFonts w:ascii="Arial" w:hAnsi="Arial" w:cs="Arial"/>
        </w:rPr>
        <w:t>Boys were more active than girls at year 1 (</w:t>
      </w:r>
      <w:r w:rsidRPr="00221010">
        <w:rPr>
          <w:rFonts w:ascii="Arial" w:hAnsi="Arial" w:cs="Arial"/>
          <w:i/>
        </w:rPr>
        <w:t>p</w:t>
      </w:r>
      <w:r w:rsidR="00221010">
        <w:rPr>
          <w:rFonts w:ascii="Arial" w:hAnsi="Arial" w:cs="Arial"/>
        </w:rPr>
        <w:t xml:space="preserve">=0.000) </w:t>
      </w:r>
      <w:r w:rsidRPr="009266B8">
        <w:rPr>
          <w:rFonts w:ascii="Arial" w:hAnsi="Arial" w:cs="Arial"/>
        </w:rPr>
        <w:t xml:space="preserve">and year 2 </w:t>
      </w:r>
      <w:r w:rsidR="00221010" w:rsidRPr="009266B8">
        <w:rPr>
          <w:rFonts w:ascii="Arial" w:hAnsi="Arial" w:cs="Arial"/>
        </w:rPr>
        <w:t>(</w:t>
      </w:r>
      <w:r w:rsidR="00221010" w:rsidRPr="00221010">
        <w:rPr>
          <w:rFonts w:ascii="Arial" w:hAnsi="Arial" w:cs="Arial"/>
          <w:i/>
        </w:rPr>
        <w:t>p</w:t>
      </w:r>
      <w:r w:rsidR="00221010">
        <w:rPr>
          <w:rFonts w:ascii="Arial" w:hAnsi="Arial" w:cs="Arial"/>
        </w:rPr>
        <w:t>=0.000)</w:t>
      </w:r>
      <w:r w:rsidRPr="009266B8">
        <w:rPr>
          <w:rFonts w:ascii="Arial" w:hAnsi="Arial" w:cs="Arial"/>
        </w:rPr>
        <w:t xml:space="preserve"> so </w:t>
      </w:r>
      <w:r w:rsidR="00557693">
        <w:rPr>
          <w:rFonts w:ascii="Arial" w:hAnsi="Arial" w:cs="Arial"/>
        </w:rPr>
        <w:t xml:space="preserve">subsequent </w:t>
      </w:r>
      <w:r w:rsidRPr="009266B8">
        <w:rPr>
          <w:rFonts w:ascii="Arial" w:hAnsi="Arial" w:cs="Arial"/>
        </w:rPr>
        <w:t xml:space="preserve">results will be displayed separately for girls and boys. The groups for increasing, maintaining or decreasing PA were determined by the test-retest reliability co-efficient of 0.8 for accelerometers in preschool children </w:t>
      </w:r>
      <w:r w:rsidR="006C2B64">
        <w:rPr>
          <w:rFonts w:ascii="Arial" w:hAnsi="Arial" w:cs="Arial"/>
        </w:rPr>
        <w:fldChar w:fldCharType="begin"/>
      </w:r>
      <w:r w:rsidR="006C2B64">
        <w:rPr>
          <w:rFonts w:ascii="Arial" w:hAnsi="Arial" w:cs="Arial"/>
        </w:rPr>
        <w:instrText>ADDIN RW.CITE{{176 Penpraze, Victoria 2006}}</w:instrText>
      </w:r>
      <w:r w:rsidR="006C2B64">
        <w:rPr>
          <w:rFonts w:ascii="Arial" w:hAnsi="Arial" w:cs="Arial"/>
        </w:rPr>
        <w:fldChar w:fldCharType="separate"/>
      </w:r>
      <w:r w:rsidR="00554895" w:rsidRPr="00554895">
        <w:rPr>
          <w:rFonts w:ascii="Arial" w:eastAsia="Times New Roman" w:hAnsi="Arial" w:cs="Arial"/>
        </w:rPr>
        <w:t>(Penpraze et al., 2006)</w:t>
      </w:r>
      <w:r w:rsidR="006C2B64">
        <w:rPr>
          <w:rFonts w:ascii="Arial" w:hAnsi="Arial" w:cs="Arial"/>
        </w:rPr>
        <w:fldChar w:fldCharType="end"/>
      </w:r>
      <w:r w:rsidR="006C2B64">
        <w:rPr>
          <w:rFonts w:ascii="Arial" w:hAnsi="Arial" w:cs="Arial"/>
        </w:rPr>
        <w:t xml:space="preserve">. </w:t>
      </w:r>
      <w:r w:rsidR="00557693">
        <w:rPr>
          <w:rFonts w:ascii="Arial" w:hAnsi="Arial" w:cs="Arial"/>
        </w:rPr>
        <w:t>For example, if year 2 MVPA was with</w:t>
      </w:r>
      <w:r w:rsidR="00230219">
        <w:rPr>
          <w:rFonts w:ascii="Arial" w:hAnsi="Arial" w:cs="Arial"/>
        </w:rPr>
        <w:t>in the range classified</w:t>
      </w:r>
      <w:r w:rsidR="00557693">
        <w:rPr>
          <w:rFonts w:ascii="Arial" w:hAnsi="Arial" w:cs="Arial"/>
        </w:rPr>
        <w:t xml:space="preserve"> as reliable</w:t>
      </w:r>
      <w:r w:rsidR="00230219">
        <w:rPr>
          <w:rFonts w:ascii="Arial" w:hAnsi="Arial" w:cs="Arial"/>
        </w:rPr>
        <w:t xml:space="preserve">, it was considered maintaining MVPA. If below or above this range, the participant either decreased or increases MVPA, respectively. For </w:t>
      </w:r>
      <w:r w:rsidR="00221010">
        <w:rPr>
          <w:rFonts w:ascii="Arial" w:hAnsi="Arial" w:cs="Arial"/>
        </w:rPr>
        <w:t xml:space="preserve">ΔMVPA </w:t>
      </w:r>
      <w:r w:rsidRPr="009266B8">
        <w:rPr>
          <w:rFonts w:ascii="Arial" w:hAnsi="Arial" w:cs="Arial"/>
        </w:rPr>
        <w:t>(</w:t>
      </w:r>
      <w:r w:rsidR="00221010">
        <w:rPr>
          <w:rFonts w:ascii="Arial" w:hAnsi="Arial" w:cs="Arial"/>
        </w:rPr>
        <w:t>Δ=</w:t>
      </w:r>
      <w:r w:rsidRPr="009266B8">
        <w:rPr>
          <w:rFonts w:ascii="Arial" w:hAnsi="Arial" w:cs="Arial"/>
        </w:rPr>
        <w:t>Y2 MVPA- Y1 MVPA), 5.0%</w:t>
      </w:r>
      <w:r w:rsidR="00230219">
        <w:rPr>
          <w:rFonts w:ascii="Arial" w:hAnsi="Arial" w:cs="Arial"/>
        </w:rPr>
        <w:t xml:space="preserve"> (</w:t>
      </w:r>
      <w:r w:rsidR="00230219">
        <w:rPr>
          <w:rFonts w:ascii="Arial" w:hAnsi="Arial" w:cs="Arial"/>
          <w:i/>
        </w:rPr>
        <w:t>n</w:t>
      </w:r>
      <w:r w:rsidR="00230219">
        <w:rPr>
          <w:rFonts w:ascii="Arial" w:hAnsi="Arial" w:cs="Arial"/>
        </w:rPr>
        <w:t xml:space="preserve">=8) </w:t>
      </w:r>
      <w:r w:rsidRPr="009266B8">
        <w:rPr>
          <w:rFonts w:ascii="Arial" w:hAnsi="Arial" w:cs="Arial"/>
        </w:rPr>
        <w:t>of girls decreased</w:t>
      </w:r>
      <w:r w:rsidR="00230219">
        <w:rPr>
          <w:rFonts w:ascii="Arial" w:hAnsi="Arial" w:cs="Arial"/>
        </w:rPr>
        <w:t xml:space="preserve">, </w:t>
      </w:r>
      <w:r w:rsidRPr="009266B8">
        <w:rPr>
          <w:rFonts w:ascii="Arial" w:hAnsi="Arial" w:cs="Arial"/>
        </w:rPr>
        <w:t xml:space="preserve">69.2% </w:t>
      </w:r>
      <w:r w:rsidR="00230219">
        <w:rPr>
          <w:rFonts w:ascii="Arial" w:hAnsi="Arial" w:cs="Arial"/>
        </w:rPr>
        <w:t>(</w:t>
      </w:r>
      <w:r w:rsidR="00230219" w:rsidRPr="00230219">
        <w:rPr>
          <w:rFonts w:ascii="Arial" w:hAnsi="Arial" w:cs="Arial"/>
          <w:i/>
        </w:rPr>
        <w:t>n</w:t>
      </w:r>
      <w:r w:rsidR="00230219">
        <w:rPr>
          <w:rFonts w:ascii="Arial" w:hAnsi="Arial" w:cs="Arial"/>
        </w:rPr>
        <w:t xml:space="preserve">=110) </w:t>
      </w:r>
      <w:r w:rsidRPr="009266B8">
        <w:rPr>
          <w:rFonts w:ascii="Arial" w:hAnsi="Arial" w:cs="Arial"/>
        </w:rPr>
        <w:t xml:space="preserve">maintained </w:t>
      </w:r>
      <w:r w:rsidRPr="00230219">
        <w:rPr>
          <w:rFonts w:ascii="Arial" w:hAnsi="Arial" w:cs="Arial"/>
        </w:rPr>
        <w:t>and</w:t>
      </w:r>
      <w:r w:rsidRPr="009266B8">
        <w:rPr>
          <w:rFonts w:ascii="Arial" w:hAnsi="Arial" w:cs="Arial"/>
        </w:rPr>
        <w:t xml:space="preserve"> 25.8%</w:t>
      </w:r>
      <w:r w:rsidR="00230219">
        <w:rPr>
          <w:rFonts w:ascii="Arial" w:hAnsi="Arial" w:cs="Arial"/>
        </w:rPr>
        <w:t xml:space="preserve"> (</w:t>
      </w:r>
      <w:r w:rsidR="00230219" w:rsidRPr="00230219">
        <w:rPr>
          <w:rFonts w:ascii="Arial" w:hAnsi="Arial" w:cs="Arial"/>
          <w:i/>
        </w:rPr>
        <w:t>n</w:t>
      </w:r>
      <w:r w:rsidR="00230219">
        <w:rPr>
          <w:rFonts w:ascii="Arial" w:hAnsi="Arial" w:cs="Arial"/>
        </w:rPr>
        <w:t>=41)</w:t>
      </w:r>
      <w:r w:rsidR="00221010">
        <w:rPr>
          <w:rFonts w:ascii="Arial" w:hAnsi="Arial" w:cs="Arial"/>
        </w:rPr>
        <w:t xml:space="preserve"> increased their MVPA. </w:t>
      </w:r>
      <w:r w:rsidRPr="009266B8">
        <w:rPr>
          <w:rFonts w:ascii="Arial" w:hAnsi="Arial" w:cs="Arial"/>
        </w:rPr>
        <w:t>For ΔVPA (</w:t>
      </w:r>
      <w:r w:rsidR="00221010">
        <w:rPr>
          <w:rFonts w:ascii="Arial" w:hAnsi="Arial" w:cs="Arial"/>
        </w:rPr>
        <w:t>Δ=</w:t>
      </w:r>
      <w:r w:rsidRPr="009266B8">
        <w:rPr>
          <w:rFonts w:ascii="Arial" w:hAnsi="Arial" w:cs="Arial"/>
        </w:rPr>
        <w:t xml:space="preserve">Y2 VPA- Y1 VPA), 10.7% </w:t>
      </w:r>
      <w:r w:rsidR="00230219">
        <w:rPr>
          <w:rFonts w:ascii="Arial" w:hAnsi="Arial" w:cs="Arial"/>
        </w:rPr>
        <w:t>(</w:t>
      </w:r>
      <w:r w:rsidR="00230219" w:rsidRPr="00230219">
        <w:rPr>
          <w:rFonts w:ascii="Arial" w:hAnsi="Arial" w:cs="Arial"/>
          <w:i/>
        </w:rPr>
        <w:t>n</w:t>
      </w:r>
      <w:r w:rsidR="00230219">
        <w:rPr>
          <w:rFonts w:ascii="Arial" w:hAnsi="Arial" w:cs="Arial"/>
        </w:rPr>
        <w:t xml:space="preserve">=17) </w:t>
      </w:r>
      <w:r w:rsidRPr="009266B8">
        <w:rPr>
          <w:rFonts w:ascii="Arial" w:hAnsi="Arial" w:cs="Arial"/>
        </w:rPr>
        <w:t xml:space="preserve">of girls decreased, 52.2% </w:t>
      </w:r>
      <w:r w:rsidR="00230219">
        <w:rPr>
          <w:rFonts w:ascii="Arial" w:hAnsi="Arial" w:cs="Arial"/>
        </w:rPr>
        <w:t>(</w:t>
      </w:r>
      <w:r w:rsidR="00230219" w:rsidRPr="00230219">
        <w:rPr>
          <w:rFonts w:ascii="Arial" w:hAnsi="Arial" w:cs="Arial"/>
          <w:i/>
        </w:rPr>
        <w:t>n</w:t>
      </w:r>
      <w:r w:rsidR="00230219">
        <w:rPr>
          <w:rFonts w:ascii="Arial" w:hAnsi="Arial" w:cs="Arial"/>
        </w:rPr>
        <w:t xml:space="preserve">=83) </w:t>
      </w:r>
      <w:r w:rsidRPr="009266B8">
        <w:rPr>
          <w:rFonts w:ascii="Arial" w:hAnsi="Arial" w:cs="Arial"/>
        </w:rPr>
        <w:t>maintained and 37.1%</w:t>
      </w:r>
      <w:r w:rsidR="00230219">
        <w:rPr>
          <w:rFonts w:ascii="Arial" w:hAnsi="Arial" w:cs="Arial"/>
        </w:rPr>
        <w:t xml:space="preserve"> (</w:t>
      </w:r>
      <w:r w:rsidR="00230219" w:rsidRPr="00230219">
        <w:rPr>
          <w:rFonts w:ascii="Arial" w:hAnsi="Arial" w:cs="Arial"/>
          <w:i/>
        </w:rPr>
        <w:t>n</w:t>
      </w:r>
      <w:r w:rsidR="00230219">
        <w:rPr>
          <w:rFonts w:ascii="Arial" w:hAnsi="Arial" w:cs="Arial"/>
        </w:rPr>
        <w:t xml:space="preserve">=59) </w:t>
      </w:r>
      <w:r w:rsidRPr="009266B8">
        <w:rPr>
          <w:rFonts w:ascii="Arial" w:hAnsi="Arial" w:cs="Arial"/>
        </w:rPr>
        <w:t xml:space="preserve">increased their VPA. In boys, 9.0% </w:t>
      </w:r>
      <w:r w:rsidR="00E83EB4">
        <w:rPr>
          <w:rFonts w:ascii="Arial" w:hAnsi="Arial" w:cs="Arial"/>
        </w:rPr>
        <w:t>(</w:t>
      </w:r>
      <w:r w:rsidR="00E83EB4" w:rsidRPr="00230219">
        <w:rPr>
          <w:rFonts w:ascii="Arial" w:hAnsi="Arial" w:cs="Arial"/>
          <w:i/>
        </w:rPr>
        <w:t>n</w:t>
      </w:r>
      <w:r w:rsidR="00E83EB4">
        <w:rPr>
          <w:rFonts w:ascii="Arial" w:hAnsi="Arial" w:cs="Arial"/>
        </w:rPr>
        <w:t xml:space="preserve">=16) </w:t>
      </w:r>
      <w:r w:rsidRPr="009266B8">
        <w:rPr>
          <w:rFonts w:ascii="Arial" w:hAnsi="Arial" w:cs="Arial"/>
        </w:rPr>
        <w:t xml:space="preserve">decreased, 66.1% </w:t>
      </w:r>
      <w:r w:rsidR="00E83EB4">
        <w:rPr>
          <w:rFonts w:ascii="Arial" w:hAnsi="Arial" w:cs="Arial"/>
        </w:rPr>
        <w:t>(</w:t>
      </w:r>
      <w:r w:rsidR="00E83EB4" w:rsidRPr="00230219">
        <w:rPr>
          <w:rFonts w:ascii="Arial" w:hAnsi="Arial" w:cs="Arial"/>
          <w:i/>
        </w:rPr>
        <w:t>n</w:t>
      </w:r>
      <w:r w:rsidR="00E83EB4">
        <w:rPr>
          <w:rFonts w:ascii="Arial" w:hAnsi="Arial" w:cs="Arial"/>
        </w:rPr>
        <w:t xml:space="preserve">=117) </w:t>
      </w:r>
      <w:r w:rsidRPr="009266B8">
        <w:rPr>
          <w:rFonts w:ascii="Arial" w:hAnsi="Arial" w:cs="Arial"/>
        </w:rPr>
        <w:t xml:space="preserve">maintained and 24.9% </w:t>
      </w:r>
      <w:r w:rsidR="00E83EB4">
        <w:rPr>
          <w:rFonts w:ascii="Arial" w:hAnsi="Arial" w:cs="Arial"/>
        </w:rPr>
        <w:t>(</w:t>
      </w:r>
      <w:r w:rsidR="00E83EB4" w:rsidRPr="00230219">
        <w:rPr>
          <w:rFonts w:ascii="Arial" w:hAnsi="Arial" w:cs="Arial"/>
          <w:i/>
        </w:rPr>
        <w:t>n</w:t>
      </w:r>
      <w:r w:rsidR="00E83EB4">
        <w:rPr>
          <w:rFonts w:ascii="Arial" w:hAnsi="Arial" w:cs="Arial"/>
        </w:rPr>
        <w:t xml:space="preserve">=44) </w:t>
      </w:r>
      <w:r w:rsidRPr="009266B8">
        <w:rPr>
          <w:rFonts w:ascii="Arial" w:hAnsi="Arial" w:cs="Arial"/>
        </w:rPr>
        <w:t xml:space="preserve">increased their MVPA. </w:t>
      </w:r>
      <w:r w:rsidR="0041185F">
        <w:rPr>
          <w:rFonts w:ascii="Arial" w:hAnsi="Arial" w:cs="Arial"/>
        </w:rPr>
        <w:t xml:space="preserve">Among the boys, </w:t>
      </w:r>
      <w:r w:rsidRPr="009266B8">
        <w:rPr>
          <w:rFonts w:ascii="Arial" w:hAnsi="Arial" w:cs="Arial"/>
        </w:rPr>
        <w:t xml:space="preserve">11.9% </w:t>
      </w:r>
      <w:r w:rsidR="00E83EB4">
        <w:rPr>
          <w:rFonts w:ascii="Arial" w:hAnsi="Arial" w:cs="Arial"/>
        </w:rPr>
        <w:t>(</w:t>
      </w:r>
      <w:r w:rsidR="00E83EB4" w:rsidRPr="00230219">
        <w:rPr>
          <w:rFonts w:ascii="Arial" w:hAnsi="Arial" w:cs="Arial"/>
          <w:i/>
        </w:rPr>
        <w:t>n</w:t>
      </w:r>
      <w:r w:rsidR="00E83EB4">
        <w:rPr>
          <w:rFonts w:ascii="Arial" w:hAnsi="Arial" w:cs="Arial"/>
        </w:rPr>
        <w:t xml:space="preserve">=21) </w:t>
      </w:r>
      <w:r w:rsidRPr="009266B8">
        <w:rPr>
          <w:rFonts w:ascii="Arial" w:hAnsi="Arial" w:cs="Arial"/>
        </w:rPr>
        <w:t xml:space="preserve">decreased, 52.5% </w:t>
      </w:r>
      <w:r w:rsidR="00E83EB4">
        <w:rPr>
          <w:rFonts w:ascii="Arial" w:hAnsi="Arial" w:cs="Arial"/>
        </w:rPr>
        <w:t>(</w:t>
      </w:r>
      <w:r w:rsidR="00E83EB4" w:rsidRPr="00230219">
        <w:rPr>
          <w:rFonts w:ascii="Arial" w:hAnsi="Arial" w:cs="Arial"/>
          <w:i/>
        </w:rPr>
        <w:t>n</w:t>
      </w:r>
      <w:r w:rsidR="00E83EB4">
        <w:rPr>
          <w:rFonts w:ascii="Arial" w:hAnsi="Arial" w:cs="Arial"/>
        </w:rPr>
        <w:t xml:space="preserve">=93) </w:t>
      </w:r>
      <w:r w:rsidRPr="009266B8">
        <w:rPr>
          <w:rFonts w:ascii="Arial" w:hAnsi="Arial" w:cs="Arial"/>
        </w:rPr>
        <w:t>maintaine</w:t>
      </w:r>
      <w:r w:rsidR="00E83EB4">
        <w:rPr>
          <w:rFonts w:ascii="Arial" w:hAnsi="Arial" w:cs="Arial"/>
        </w:rPr>
        <w:t>d and 35.6% (</w:t>
      </w:r>
      <w:r w:rsidR="00E83EB4" w:rsidRPr="00230219">
        <w:rPr>
          <w:rFonts w:ascii="Arial" w:hAnsi="Arial" w:cs="Arial"/>
          <w:i/>
        </w:rPr>
        <w:t>n</w:t>
      </w:r>
      <w:r w:rsidR="00E83EB4">
        <w:rPr>
          <w:rFonts w:ascii="Arial" w:hAnsi="Arial" w:cs="Arial"/>
        </w:rPr>
        <w:t>=63) increased their VPA.</w:t>
      </w:r>
    </w:p>
    <w:p w14:paraId="37A36CD4" w14:textId="66574B1C" w:rsidR="00AD0A20" w:rsidRDefault="0041185F" w:rsidP="00AD0A20">
      <w:pPr>
        <w:spacing w:line="480" w:lineRule="auto"/>
        <w:ind w:firstLine="284"/>
        <w:rPr>
          <w:rFonts w:ascii="Arial" w:hAnsi="Arial" w:cs="Arial"/>
        </w:rPr>
      </w:pPr>
      <w:r>
        <w:rPr>
          <w:rFonts w:ascii="Arial" w:hAnsi="Arial" w:cs="Arial"/>
        </w:rPr>
        <w:t xml:space="preserve">Once </w:t>
      </w:r>
      <w:r w:rsidR="002B3833" w:rsidRPr="009266B8">
        <w:rPr>
          <w:rFonts w:ascii="Arial" w:hAnsi="Arial" w:cs="Arial"/>
        </w:rPr>
        <w:t xml:space="preserve">changes in MVPA and VPA were </w:t>
      </w:r>
      <w:r w:rsidR="005C3409" w:rsidRPr="009266B8">
        <w:rPr>
          <w:rFonts w:ascii="Arial" w:hAnsi="Arial" w:cs="Arial"/>
        </w:rPr>
        <w:t>described</w:t>
      </w:r>
      <w:r w:rsidR="002B3833" w:rsidRPr="009266B8">
        <w:rPr>
          <w:rFonts w:ascii="Arial" w:hAnsi="Arial" w:cs="Arial"/>
        </w:rPr>
        <w:t xml:space="preserve">, the characteristics of the participants who decreased, maintained or increased their PA participation </w:t>
      </w:r>
      <w:r w:rsidR="00AD0A20">
        <w:rPr>
          <w:rFonts w:ascii="Arial" w:hAnsi="Arial" w:cs="Arial"/>
        </w:rPr>
        <w:t>were investigated. No di</w:t>
      </w:r>
      <w:r w:rsidR="00A23201">
        <w:rPr>
          <w:rFonts w:ascii="Arial" w:hAnsi="Arial" w:cs="Arial"/>
        </w:rPr>
        <w:t>fferences in fitness (PP, MP, TM</w:t>
      </w:r>
      <w:r w:rsidR="00AD0A20">
        <w:rPr>
          <w:rFonts w:ascii="Arial" w:hAnsi="Arial" w:cs="Arial"/>
        </w:rPr>
        <w:t xml:space="preserve"> Time, or 60-sec HRR) were observed between those girls </w:t>
      </w:r>
      <w:r w:rsidR="00C30CCF">
        <w:rPr>
          <w:rFonts w:ascii="Arial" w:hAnsi="Arial" w:cs="Arial"/>
        </w:rPr>
        <w:t xml:space="preserve">who </w:t>
      </w:r>
      <w:r w:rsidR="00AD0A20">
        <w:rPr>
          <w:rFonts w:ascii="Arial" w:hAnsi="Arial" w:cs="Arial"/>
        </w:rPr>
        <w:t>increased, maintained or decreased MVPA or VPA. Girls who maintained their MVPA had higher weight %iles and %BF than girls who increased their MVPA, at both year 1 and year 2. No differences between MVPA or VPA groups in age or participant characteristics were observed in boys. The boys who increase</w:t>
      </w:r>
      <w:r w:rsidR="002C1DED">
        <w:rPr>
          <w:rFonts w:ascii="Arial" w:hAnsi="Arial" w:cs="Arial"/>
        </w:rPr>
        <w:t>d</w:t>
      </w:r>
      <w:r w:rsidR="00AD0A20">
        <w:rPr>
          <w:rFonts w:ascii="Arial" w:hAnsi="Arial" w:cs="Arial"/>
        </w:rPr>
        <w:t xml:space="preserve"> V</w:t>
      </w:r>
      <w:r w:rsidR="002C1DED">
        <w:rPr>
          <w:rFonts w:ascii="Arial" w:hAnsi="Arial" w:cs="Arial"/>
        </w:rPr>
        <w:t>PA from year 1 to year 2 saw a greater increase in 60-sec HRR than those who maintained VPA</w:t>
      </w:r>
      <w:r w:rsidR="00E47783">
        <w:rPr>
          <w:rFonts w:ascii="Arial" w:hAnsi="Arial" w:cs="Arial"/>
        </w:rPr>
        <w:t xml:space="preserve"> </w:t>
      </w:r>
      <w:r w:rsidR="004137B6">
        <w:rPr>
          <w:rFonts w:ascii="Arial" w:hAnsi="Arial" w:cs="Arial"/>
        </w:rPr>
        <w:t xml:space="preserve">(see Appendix </w:t>
      </w:r>
      <w:r w:rsidR="005C3409">
        <w:rPr>
          <w:rFonts w:ascii="Arial" w:hAnsi="Arial" w:cs="Arial"/>
        </w:rPr>
        <w:t>F</w:t>
      </w:r>
      <w:r w:rsidR="002C1DED">
        <w:rPr>
          <w:rFonts w:ascii="Arial" w:hAnsi="Arial" w:cs="Arial"/>
        </w:rPr>
        <w:t xml:space="preserve"> </w:t>
      </w:r>
      <w:r w:rsidR="004137B6">
        <w:rPr>
          <w:rFonts w:ascii="Arial" w:hAnsi="Arial" w:cs="Arial"/>
        </w:rPr>
        <w:t xml:space="preserve">for more detailed results). </w:t>
      </w:r>
    </w:p>
    <w:p w14:paraId="2EEBA93C" w14:textId="75D8E4B8" w:rsidR="002B3833" w:rsidRPr="00320503" w:rsidRDefault="002B3833" w:rsidP="00290393">
      <w:pPr>
        <w:spacing w:line="480" w:lineRule="auto"/>
        <w:ind w:firstLine="284"/>
        <w:rPr>
          <w:rFonts w:ascii="Arial" w:hAnsi="Arial" w:cs="Arial"/>
        </w:rPr>
      </w:pPr>
      <w:r w:rsidRPr="008514DD">
        <w:rPr>
          <w:rFonts w:ascii="Arial" w:hAnsi="Arial" w:cs="Arial"/>
        </w:rPr>
        <w:t>For simplicity in displaying results, the participants who decreased PA (either MVPA or VPA</w:t>
      </w:r>
      <w:r w:rsidR="00320503">
        <w:rPr>
          <w:rFonts w:ascii="Arial" w:hAnsi="Arial" w:cs="Arial"/>
        </w:rPr>
        <w:t xml:space="preserve"> as %WT</w:t>
      </w:r>
      <w:r w:rsidRPr="008514DD">
        <w:rPr>
          <w:rFonts w:ascii="Arial" w:hAnsi="Arial" w:cs="Arial"/>
        </w:rPr>
        <w:t>) will be labe</w:t>
      </w:r>
      <w:r w:rsidR="001006E4" w:rsidRPr="008514DD">
        <w:rPr>
          <w:rFonts w:ascii="Arial" w:hAnsi="Arial" w:cs="Arial"/>
        </w:rPr>
        <w:t>l</w:t>
      </w:r>
      <w:r w:rsidRPr="008514DD">
        <w:rPr>
          <w:rFonts w:ascii="Arial" w:hAnsi="Arial" w:cs="Arial"/>
        </w:rPr>
        <w:t>led as group 1, those who maintained will be labeled as group 2 and those who incre</w:t>
      </w:r>
      <w:r w:rsidR="008514DD">
        <w:rPr>
          <w:rFonts w:ascii="Arial" w:hAnsi="Arial" w:cs="Arial"/>
        </w:rPr>
        <w:t xml:space="preserve">ased will be labeled as group 3 in Tables 12 and 13. </w:t>
      </w:r>
      <w:r w:rsidR="008514DD" w:rsidRPr="008514DD">
        <w:rPr>
          <w:rFonts w:ascii="Arial" w:hAnsi="Arial" w:cs="Arial"/>
        </w:rPr>
        <w:t xml:space="preserve">Boys who decreased or maintained their </w:t>
      </w:r>
      <w:r w:rsidRPr="008514DD">
        <w:rPr>
          <w:rFonts w:ascii="Arial" w:hAnsi="Arial" w:cs="Arial"/>
        </w:rPr>
        <w:t xml:space="preserve">MVPA </w:t>
      </w:r>
      <w:r w:rsidR="008514DD">
        <w:rPr>
          <w:rFonts w:ascii="Arial" w:hAnsi="Arial" w:cs="Arial"/>
        </w:rPr>
        <w:t>had higher year 1 MVPA than those who increased MVPA (</w:t>
      </w:r>
      <w:r w:rsidR="008514DD" w:rsidRPr="008514DD">
        <w:rPr>
          <w:rFonts w:ascii="Arial" w:hAnsi="Arial" w:cs="Arial"/>
        </w:rPr>
        <w:t xml:space="preserve">Table 12, </w:t>
      </w:r>
      <w:r w:rsidR="008514DD" w:rsidRPr="008514DD">
        <w:rPr>
          <w:rFonts w:ascii="Arial" w:hAnsi="Arial" w:cs="Arial"/>
          <w:i/>
        </w:rPr>
        <w:t>p</w:t>
      </w:r>
      <w:r w:rsidR="008514DD">
        <w:rPr>
          <w:rFonts w:ascii="Arial" w:hAnsi="Arial" w:cs="Arial"/>
        </w:rPr>
        <w:t xml:space="preserve">=0.000=0.004). </w:t>
      </w:r>
      <w:r w:rsidRPr="008514DD">
        <w:rPr>
          <w:rFonts w:ascii="Arial" w:hAnsi="Arial" w:cs="Arial"/>
        </w:rPr>
        <w:t>In girls, year 1 MVPA was higher in those who decreased activi</w:t>
      </w:r>
      <w:r w:rsidR="001006E4" w:rsidRPr="008514DD">
        <w:rPr>
          <w:rFonts w:ascii="Arial" w:hAnsi="Arial" w:cs="Arial"/>
        </w:rPr>
        <w:t xml:space="preserve">ty versus those who increased </w:t>
      </w:r>
      <w:r w:rsidRPr="008514DD">
        <w:rPr>
          <w:rFonts w:ascii="Arial" w:hAnsi="Arial" w:cs="Arial"/>
        </w:rPr>
        <w:t>activity (</w:t>
      </w:r>
      <w:r w:rsidR="008514DD" w:rsidRPr="008514DD">
        <w:rPr>
          <w:rFonts w:ascii="Arial" w:hAnsi="Arial" w:cs="Arial"/>
        </w:rPr>
        <w:t xml:space="preserve">Table 12, </w:t>
      </w:r>
      <w:r w:rsidR="008514DD" w:rsidRPr="008514DD">
        <w:rPr>
          <w:rFonts w:ascii="Arial" w:hAnsi="Arial" w:cs="Arial"/>
          <w:i/>
        </w:rPr>
        <w:t>p</w:t>
      </w:r>
      <w:r w:rsidR="008514DD" w:rsidRPr="008514DD">
        <w:rPr>
          <w:rFonts w:ascii="Arial" w:hAnsi="Arial" w:cs="Arial"/>
        </w:rPr>
        <w:t>=0.002</w:t>
      </w:r>
      <w:r w:rsidRPr="008514DD">
        <w:rPr>
          <w:rFonts w:ascii="Arial" w:hAnsi="Arial" w:cs="Arial"/>
        </w:rPr>
        <w:t>) and higher in those who maintained versus those who increased activity (</w:t>
      </w:r>
      <w:r w:rsidR="008514DD" w:rsidRPr="008514DD">
        <w:rPr>
          <w:rFonts w:ascii="Arial" w:hAnsi="Arial" w:cs="Arial"/>
        </w:rPr>
        <w:t xml:space="preserve">Table 12, </w:t>
      </w:r>
      <w:r w:rsidR="008514DD" w:rsidRPr="008514DD">
        <w:rPr>
          <w:rFonts w:ascii="Arial" w:hAnsi="Arial" w:cs="Arial"/>
          <w:i/>
        </w:rPr>
        <w:t>p</w:t>
      </w:r>
      <w:r w:rsidRPr="008514DD">
        <w:rPr>
          <w:rFonts w:ascii="Arial" w:hAnsi="Arial" w:cs="Arial"/>
        </w:rPr>
        <w:t xml:space="preserve">=0.001). At year 2, those participants who engaged in the most MVPA at year 1 now </w:t>
      </w:r>
      <w:r w:rsidRPr="00320503">
        <w:rPr>
          <w:rFonts w:ascii="Arial" w:hAnsi="Arial" w:cs="Arial"/>
        </w:rPr>
        <w:t>engaged in the least; and this held true for boys and girls (</w:t>
      </w:r>
      <w:r w:rsidR="008514DD" w:rsidRPr="00320503">
        <w:rPr>
          <w:rFonts w:ascii="Arial" w:hAnsi="Arial" w:cs="Arial"/>
        </w:rPr>
        <w:t>Table 12, p=0.000-0.011</w:t>
      </w:r>
      <w:r w:rsidRPr="00320503">
        <w:rPr>
          <w:rFonts w:ascii="Arial" w:hAnsi="Arial" w:cs="Arial"/>
        </w:rPr>
        <w:t xml:space="preserve">). </w:t>
      </w:r>
    </w:p>
    <w:p w14:paraId="6FFB5130" w14:textId="10E74270" w:rsidR="005C3409" w:rsidRDefault="005C3409" w:rsidP="00955BB5">
      <w:pPr>
        <w:spacing w:line="480" w:lineRule="auto"/>
        <w:ind w:firstLine="284"/>
        <w:rPr>
          <w:rFonts w:ascii="Arial" w:hAnsi="Arial" w:cs="Arial"/>
        </w:rPr>
      </w:pPr>
      <w:r w:rsidRPr="00320503">
        <w:rPr>
          <w:rFonts w:ascii="Arial" w:hAnsi="Arial" w:cs="Arial"/>
        </w:rPr>
        <w:t>Y</w:t>
      </w:r>
      <w:r w:rsidR="00320503">
        <w:rPr>
          <w:rFonts w:ascii="Arial" w:hAnsi="Arial" w:cs="Arial"/>
        </w:rPr>
        <w:t>ear 1 VPA</w:t>
      </w:r>
      <w:r w:rsidR="007D4EE5" w:rsidRPr="00320503">
        <w:rPr>
          <w:rFonts w:ascii="Arial" w:hAnsi="Arial" w:cs="Arial"/>
        </w:rPr>
        <w:t xml:space="preserve"> was significantly higher in the girls who maintained their VPA participation versus those who in</w:t>
      </w:r>
      <w:r w:rsidR="008514DD" w:rsidRPr="00320503">
        <w:rPr>
          <w:rFonts w:ascii="Arial" w:hAnsi="Arial" w:cs="Arial"/>
        </w:rPr>
        <w:t xml:space="preserve">creased VPA participation (Table 12, </w:t>
      </w:r>
      <w:r w:rsidR="007D4EE5" w:rsidRPr="00320503">
        <w:rPr>
          <w:rFonts w:ascii="Arial" w:hAnsi="Arial" w:cs="Arial"/>
          <w:i/>
        </w:rPr>
        <w:t>p</w:t>
      </w:r>
      <w:r w:rsidR="007D4EE5" w:rsidRPr="00320503">
        <w:rPr>
          <w:rFonts w:ascii="Arial" w:hAnsi="Arial" w:cs="Arial"/>
        </w:rPr>
        <w:t xml:space="preserve">=0.000). </w:t>
      </w:r>
      <w:r w:rsidR="008514DD" w:rsidRPr="00320503">
        <w:rPr>
          <w:rFonts w:ascii="Arial" w:hAnsi="Arial" w:cs="Arial"/>
        </w:rPr>
        <w:t xml:space="preserve">Boys who </w:t>
      </w:r>
      <w:r w:rsidR="007D4EE5" w:rsidRPr="00320503">
        <w:rPr>
          <w:rFonts w:ascii="Arial" w:hAnsi="Arial" w:cs="Arial"/>
        </w:rPr>
        <w:t xml:space="preserve">decreased </w:t>
      </w:r>
      <w:r w:rsidR="008514DD" w:rsidRPr="00320503">
        <w:rPr>
          <w:rFonts w:ascii="Arial" w:hAnsi="Arial" w:cs="Arial"/>
        </w:rPr>
        <w:t xml:space="preserve">or maintained </w:t>
      </w:r>
      <w:r w:rsidR="007D4EE5" w:rsidRPr="00320503">
        <w:rPr>
          <w:rFonts w:ascii="Arial" w:hAnsi="Arial" w:cs="Arial"/>
        </w:rPr>
        <w:t>their VPA had lower VPA (%WT) at year 1 (</w:t>
      </w:r>
      <w:r w:rsidR="00320503" w:rsidRPr="00320503">
        <w:rPr>
          <w:rFonts w:ascii="Arial" w:hAnsi="Arial" w:cs="Arial"/>
        </w:rPr>
        <w:t>Table 13</w:t>
      </w:r>
      <w:r w:rsidR="008514DD" w:rsidRPr="00320503">
        <w:rPr>
          <w:rFonts w:ascii="Arial" w:hAnsi="Arial" w:cs="Arial"/>
        </w:rPr>
        <w:t xml:space="preserve">, </w:t>
      </w:r>
      <w:r w:rsidR="008514DD" w:rsidRPr="00320503">
        <w:rPr>
          <w:rFonts w:ascii="Arial" w:hAnsi="Arial" w:cs="Arial"/>
          <w:i/>
        </w:rPr>
        <w:t>p=</w:t>
      </w:r>
      <w:r w:rsidR="008514DD" w:rsidRPr="00320503">
        <w:rPr>
          <w:rFonts w:ascii="Arial" w:hAnsi="Arial" w:cs="Arial"/>
        </w:rPr>
        <w:t xml:space="preserve">0.000) that those who increased VPA. </w:t>
      </w:r>
      <w:r w:rsidR="00320503" w:rsidRPr="00320503">
        <w:rPr>
          <w:rFonts w:ascii="Arial" w:hAnsi="Arial" w:cs="Arial"/>
        </w:rPr>
        <w:t xml:space="preserve">Year 2 VPA was lowest in the boys and girls who decreased VPA, compared to those who maintained or increased VPA (Table 13, </w:t>
      </w:r>
      <w:r w:rsidR="00320503" w:rsidRPr="00320503">
        <w:rPr>
          <w:rFonts w:ascii="Arial" w:hAnsi="Arial" w:cs="Arial"/>
          <w:i/>
        </w:rPr>
        <w:t>p=</w:t>
      </w:r>
      <w:r w:rsidR="00320503" w:rsidRPr="00320503">
        <w:rPr>
          <w:rFonts w:ascii="Arial" w:hAnsi="Arial" w:cs="Arial"/>
        </w:rPr>
        <w:t xml:space="preserve">0.000-0.028). </w:t>
      </w:r>
    </w:p>
    <w:p w14:paraId="4CD65333" w14:textId="3E6B0D72" w:rsidR="00963A30" w:rsidRPr="00347EE2" w:rsidRDefault="00963A30" w:rsidP="00347EE2">
      <w:pPr>
        <w:rPr>
          <w:rFonts w:ascii="Arial" w:hAnsi="Arial" w:cs="Arial"/>
          <w:b/>
        </w:rPr>
      </w:pPr>
      <w:r w:rsidRPr="00E8046E">
        <w:rPr>
          <w:rFonts w:ascii="Arial" w:hAnsi="Arial" w:cs="Arial"/>
          <w:b/>
        </w:rPr>
        <w:t>Table</w:t>
      </w:r>
      <w:r w:rsidR="00E8046E" w:rsidRPr="00E8046E">
        <w:rPr>
          <w:rFonts w:ascii="Arial" w:hAnsi="Arial" w:cs="Arial"/>
          <w:b/>
        </w:rPr>
        <w:t xml:space="preserve"> 12. </w:t>
      </w:r>
      <w:r w:rsidRPr="00E8046E">
        <w:rPr>
          <w:rFonts w:ascii="Arial" w:hAnsi="Arial" w:cs="Arial"/>
          <w:b/>
        </w:rPr>
        <w:t xml:space="preserve"> </w:t>
      </w:r>
      <w:r w:rsidR="00CB031B" w:rsidRPr="007D4EE5">
        <w:rPr>
          <w:rFonts w:ascii="Arial" w:hAnsi="Arial" w:cs="Arial"/>
          <w:b/>
        </w:rPr>
        <w:t>PA Differences between</w:t>
      </w:r>
      <w:r w:rsidR="00CB031B" w:rsidRPr="005C3409">
        <w:rPr>
          <w:rFonts w:ascii="Arial" w:hAnsi="Arial" w:cs="Arial"/>
          <w:b/>
        </w:rPr>
        <w:t xml:space="preserve"> </w:t>
      </w:r>
      <w:r w:rsidR="00CB031B" w:rsidRPr="005C3409">
        <w:rPr>
          <w:rFonts w:ascii="Arial" w:hAnsi="Arial" w:cs="Arial"/>
          <w:b/>
          <w:color w:val="000000"/>
        </w:rPr>
        <w:t>Δ</w:t>
      </w:r>
      <w:r w:rsidR="00347EE2" w:rsidRPr="005C3409">
        <w:rPr>
          <w:rFonts w:ascii="Arial" w:hAnsi="Arial" w:cs="Arial"/>
          <w:b/>
          <w:color w:val="000000"/>
        </w:rPr>
        <w:t>MVPA</w:t>
      </w:r>
      <w:r w:rsidR="00347EE2" w:rsidRPr="007D4EE5">
        <w:rPr>
          <w:rFonts w:ascii="Arial" w:hAnsi="Arial" w:cs="Arial"/>
          <w:b/>
          <w:color w:val="000000"/>
        </w:rPr>
        <w:t xml:space="preserve"> Groups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2304"/>
        <w:gridCol w:w="1526"/>
        <w:gridCol w:w="2301"/>
        <w:gridCol w:w="1530"/>
      </w:tblGrid>
      <w:tr w:rsidR="002B3833" w:rsidRPr="009266B8" w14:paraId="1AA03B81" w14:textId="77777777" w:rsidTr="002D21B4">
        <w:tc>
          <w:tcPr>
            <w:tcW w:w="1915" w:type="dxa"/>
            <w:vMerge w:val="restart"/>
            <w:tcBorders>
              <w:top w:val="single" w:sz="24" w:space="0" w:color="auto"/>
            </w:tcBorders>
          </w:tcPr>
          <w:p w14:paraId="21C83FDC" w14:textId="77777777" w:rsidR="002B3833" w:rsidRPr="009266B8" w:rsidRDefault="002B3833" w:rsidP="009266B8">
            <w:pPr>
              <w:jc w:val="center"/>
              <w:rPr>
                <w:rFonts w:ascii="Arial" w:hAnsi="Arial" w:cs="Arial"/>
              </w:rPr>
            </w:pPr>
          </w:p>
        </w:tc>
        <w:tc>
          <w:tcPr>
            <w:tcW w:w="3830" w:type="dxa"/>
            <w:gridSpan w:val="2"/>
            <w:tcBorders>
              <w:top w:val="single" w:sz="24" w:space="0" w:color="auto"/>
            </w:tcBorders>
            <w:vAlign w:val="center"/>
          </w:tcPr>
          <w:p w14:paraId="1A46A554" w14:textId="20989F82" w:rsidR="002B3833" w:rsidRPr="009266B8" w:rsidRDefault="00347EE2" w:rsidP="009266B8">
            <w:pPr>
              <w:jc w:val="center"/>
              <w:rPr>
                <w:rFonts w:ascii="Arial" w:hAnsi="Arial" w:cs="Arial"/>
              </w:rPr>
            </w:pPr>
            <w:r>
              <w:rPr>
                <w:rFonts w:ascii="Arial" w:hAnsi="Arial" w:cs="Arial"/>
              </w:rPr>
              <w:t>Girls</w:t>
            </w:r>
          </w:p>
        </w:tc>
        <w:tc>
          <w:tcPr>
            <w:tcW w:w="3831" w:type="dxa"/>
            <w:gridSpan w:val="2"/>
            <w:tcBorders>
              <w:top w:val="single" w:sz="24" w:space="0" w:color="auto"/>
            </w:tcBorders>
            <w:vAlign w:val="center"/>
          </w:tcPr>
          <w:p w14:paraId="23414928" w14:textId="77777777" w:rsidR="002B3833" w:rsidRPr="009266B8" w:rsidRDefault="002B3833" w:rsidP="009266B8">
            <w:pPr>
              <w:jc w:val="center"/>
              <w:rPr>
                <w:rFonts w:ascii="Arial" w:hAnsi="Arial" w:cs="Arial"/>
              </w:rPr>
            </w:pPr>
            <w:r w:rsidRPr="009266B8">
              <w:rPr>
                <w:rFonts w:ascii="Arial" w:hAnsi="Arial" w:cs="Arial"/>
              </w:rPr>
              <w:t>Boys</w:t>
            </w:r>
          </w:p>
        </w:tc>
      </w:tr>
      <w:tr w:rsidR="002B3833" w:rsidRPr="009266B8" w14:paraId="771110DB" w14:textId="77777777" w:rsidTr="002D21B4">
        <w:tc>
          <w:tcPr>
            <w:tcW w:w="1915" w:type="dxa"/>
            <w:vMerge/>
            <w:tcBorders>
              <w:bottom w:val="single" w:sz="24" w:space="0" w:color="auto"/>
            </w:tcBorders>
          </w:tcPr>
          <w:p w14:paraId="101791A4" w14:textId="77777777" w:rsidR="002B3833" w:rsidRPr="009266B8" w:rsidRDefault="002B3833" w:rsidP="009266B8">
            <w:pPr>
              <w:jc w:val="center"/>
              <w:rPr>
                <w:rFonts w:ascii="Arial" w:hAnsi="Arial" w:cs="Arial"/>
              </w:rPr>
            </w:pPr>
          </w:p>
        </w:tc>
        <w:tc>
          <w:tcPr>
            <w:tcW w:w="2304" w:type="dxa"/>
            <w:tcBorders>
              <w:bottom w:val="single" w:sz="24" w:space="0" w:color="auto"/>
            </w:tcBorders>
            <w:vAlign w:val="center"/>
          </w:tcPr>
          <w:p w14:paraId="733B08E2" w14:textId="77777777" w:rsidR="002B3833" w:rsidRPr="009266B8" w:rsidRDefault="002B3833" w:rsidP="009266B8">
            <w:pPr>
              <w:jc w:val="center"/>
              <w:rPr>
                <w:rFonts w:ascii="Arial" w:hAnsi="Arial" w:cs="Arial"/>
              </w:rPr>
            </w:pPr>
            <w:r w:rsidRPr="009266B8">
              <w:rPr>
                <w:rFonts w:ascii="Arial" w:hAnsi="Arial" w:cs="Arial"/>
              </w:rPr>
              <w:t>Group Differences</w:t>
            </w:r>
          </w:p>
        </w:tc>
        <w:tc>
          <w:tcPr>
            <w:tcW w:w="1526" w:type="dxa"/>
            <w:tcBorders>
              <w:bottom w:val="single" w:sz="24" w:space="0" w:color="auto"/>
            </w:tcBorders>
            <w:vAlign w:val="center"/>
          </w:tcPr>
          <w:p w14:paraId="3AD0AACE" w14:textId="4DD4F595" w:rsidR="002B3833" w:rsidRPr="009266B8" w:rsidRDefault="00583D94" w:rsidP="009266B8">
            <w:pPr>
              <w:jc w:val="center"/>
              <w:rPr>
                <w:rFonts w:ascii="Arial" w:hAnsi="Arial" w:cs="Arial"/>
              </w:rPr>
            </w:pPr>
            <w:r>
              <w:rPr>
                <w:rFonts w:ascii="Arial" w:hAnsi="Arial" w:cs="Arial"/>
                <w:i/>
                <w:lang w:val="en-US"/>
              </w:rPr>
              <w:t>p</w:t>
            </w:r>
            <w:r>
              <w:rPr>
                <w:rFonts w:ascii="Arial" w:hAnsi="Arial" w:cs="Arial"/>
                <w:lang w:val="en-US"/>
              </w:rPr>
              <w:t>-value</w:t>
            </w:r>
          </w:p>
        </w:tc>
        <w:tc>
          <w:tcPr>
            <w:tcW w:w="2301" w:type="dxa"/>
            <w:tcBorders>
              <w:bottom w:val="single" w:sz="24" w:space="0" w:color="auto"/>
            </w:tcBorders>
            <w:vAlign w:val="center"/>
          </w:tcPr>
          <w:p w14:paraId="72357F78" w14:textId="77777777" w:rsidR="002B3833" w:rsidRPr="009266B8" w:rsidRDefault="002B3833" w:rsidP="009266B8">
            <w:pPr>
              <w:jc w:val="center"/>
              <w:rPr>
                <w:rFonts w:ascii="Arial" w:hAnsi="Arial" w:cs="Arial"/>
              </w:rPr>
            </w:pPr>
            <w:r w:rsidRPr="009266B8">
              <w:rPr>
                <w:rFonts w:ascii="Arial" w:hAnsi="Arial" w:cs="Arial"/>
              </w:rPr>
              <w:t>Group Differences</w:t>
            </w:r>
          </w:p>
        </w:tc>
        <w:tc>
          <w:tcPr>
            <w:tcW w:w="1530" w:type="dxa"/>
            <w:tcBorders>
              <w:bottom w:val="single" w:sz="24" w:space="0" w:color="auto"/>
            </w:tcBorders>
            <w:vAlign w:val="center"/>
          </w:tcPr>
          <w:p w14:paraId="0968083F" w14:textId="5251D405" w:rsidR="002B3833" w:rsidRPr="009266B8" w:rsidRDefault="00583D94" w:rsidP="009266B8">
            <w:pPr>
              <w:jc w:val="center"/>
              <w:rPr>
                <w:rFonts w:ascii="Arial" w:hAnsi="Arial" w:cs="Arial"/>
              </w:rPr>
            </w:pPr>
            <w:r>
              <w:rPr>
                <w:rFonts w:ascii="Arial" w:hAnsi="Arial" w:cs="Arial"/>
                <w:i/>
                <w:lang w:val="en-US"/>
              </w:rPr>
              <w:t>p</w:t>
            </w:r>
            <w:r>
              <w:rPr>
                <w:rFonts w:ascii="Arial" w:hAnsi="Arial" w:cs="Arial"/>
                <w:lang w:val="en-US"/>
              </w:rPr>
              <w:t>-value</w:t>
            </w:r>
          </w:p>
        </w:tc>
      </w:tr>
      <w:tr w:rsidR="002B3833" w:rsidRPr="009266B8" w14:paraId="14F88556" w14:textId="77777777" w:rsidTr="002D21B4">
        <w:tc>
          <w:tcPr>
            <w:tcW w:w="1915" w:type="dxa"/>
            <w:vMerge w:val="restart"/>
            <w:tcBorders>
              <w:top w:val="single" w:sz="24" w:space="0" w:color="auto"/>
              <w:bottom w:val="single" w:sz="2" w:space="0" w:color="auto"/>
            </w:tcBorders>
            <w:vAlign w:val="center"/>
          </w:tcPr>
          <w:p w14:paraId="64C095B2" w14:textId="77777777" w:rsidR="002B3833" w:rsidRPr="009266B8" w:rsidRDefault="002B3833" w:rsidP="009266B8">
            <w:pPr>
              <w:jc w:val="center"/>
              <w:rPr>
                <w:rFonts w:ascii="Arial" w:hAnsi="Arial" w:cs="Arial"/>
                <w:b/>
              </w:rPr>
            </w:pPr>
            <w:r w:rsidRPr="009266B8">
              <w:rPr>
                <w:rFonts w:ascii="Arial" w:hAnsi="Arial" w:cs="Arial"/>
                <w:b/>
              </w:rPr>
              <w:t>Y1 MVPA (%WT)</w:t>
            </w:r>
          </w:p>
        </w:tc>
        <w:tc>
          <w:tcPr>
            <w:tcW w:w="2304" w:type="dxa"/>
            <w:tcBorders>
              <w:top w:val="single" w:sz="24" w:space="0" w:color="auto"/>
            </w:tcBorders>
            <w:vAlign w:val="center"/>
          </w:tcPr>
          <w:p w14:paraId="4B3BBC7C" w14:textId="77777777" w:rsidR="002B3833" w:rsidRPr="009266B8" w:rsidRDefault="002B3833" w:rsidP="009266B8">
            <w:pPr>
              <w:jc w:val="center"/>
              <w:rPr>
                <w:rFonts w:ascii="Arial" w:hAnsi="Arial" w:cs="Arial"/>
              </w:rPr>
            </w:pPr>
          </w:p>
        </w:tc>
        <w:tc>
          <w:tcPr>
            <w:tcW w:w="1526" w:type="dxa"/>
            <w:tcBorders>
              <w:top w:val="single" w:sz="24" w:space="0" w:color="auto"/>
            </w:tcBorders>
          </w:tcPr>
          <w:p w14:paraId="4DBAAD53" w14:textId="77777777" w:rsidR="002B3833" w:rsidRPr="009266B8" w:rsidRDefault="002B3833" w:rsidP="009266B8">
            <w:pPr>
              <w:jc w:val="center"/>
              <w:rPr>
                <w:rFonts w:ascii="Arial" w:hAnsi="Arial" w:cs="Arial"/>
              </w:rPr>
            </w:pPr>
          </w:p>
        </w:tc>
        <w:tc>
          <w:tcPr>
            <w:tcW w:w="2301" w:type="dxa"/>
            <w:tcBorders>
              <w:top w:val="single" w:sz="24" w:space="0" w:color="auto"/>
            </w:tcBorders>
            <w:vAlign w:val="center"/>
          </w:tcPr>
          <w:p w14:paraId="0D981F8C" w14:textId="77777777" w:rsidR="002B3833" w:rsidRPr="009266B8" w:rsidRDefault="002B3833" w:rsidP="009266B8">
            <w:pPr>
              <w:jc w:val="center"/>
              <w:rPr>
                <w:rFonts w:ascii="Arial" w:hAnsi="Arial" w:cs="Arial"/>
              </w:rPr>
            </w:pPr>
            <w:r w:rsidRPr="009266B8">
              <w:rPr>
                <w:rFonts w:ascii="Arial" w:hAnsi="Arial" w:cs="Arial"/>
              </w:rPr>
              <w:t>1&gt;2</w:t>
            </w:r>
          </w:p>
        </w:tc>
        <w:tc>
          <w:tcPr>
            <w:tcW w:w="1530" w:type="dxa"/>
            <w:tcBorders>
              <w:top w:val="single" w:sz="24" w:space="0" w:color="auto"/>
            </w:tcBorders>
          </w:tcPr>
          <w:p w14:paraId="1FFF01E6" w14:textId="77777777" w:rsidR="002B3833" w:rsidRPr="009266B8" w:rsidRDefault="002B3833" w:rsidP="009266B8">
            <w:pPr>
              <w:jc w:val="center"/>
              <w:rPr>
                <w:rFonts w:ascii="Arial" w:hAnsi="Arial" w:cs="Arial"/>
              </w:rPr>
            </w:pPr>
            <w:r w:rsidRPr="009266B8">
              <w:rPr>
                <w:rFonts w:ascii="Arial" w:hAnsi="Arial" w:cs="Arial"/>
              </w:rPr>
              <w:t>0.004*</w:t>
            </w:r>
          </w:p>
        </w:tc>
      </w:tr>
      <w:tr w:rsidR="002B3833" w:rsidRPr="009266B8" w14:paraId="63DEAB56" w14:textId="77777777" w:rsidTr="002D21B4">
        <w:tc>
          <w:tcPr>
            <w:tcW w:w="1915" w:type="dxa"/>
            <w:vMerge/>
            <w:tcBorders>
              <w:bottom w:val="single" w:sz="2" w:space="0" w:color="auto"/>
            </w:tcBorders>
            <w:vAlign w:val="center"/>
          </w:tcPr>
          <w:p w14:paraId="1D1FF13C" w14:textId="77777777" w:rsidR="002B3833" w:rsidRPr="009266B8" w:rsidRDefault="002B3833" w:rsidP="009266B8">
            <w:pPr>
              <w:jc w:val="center"/>
              <w:rPr>
                <w:rFonts w:ascii="Arial" w:hAnsi="Arial" w:cs="Arial"/>
                <w:b/>
              </w:rPr>
            </w:pPr>
          </w:p>
        </w:tc>
        <w:tc>
          <w:tcPr>
            <w:tcW w:w="2304" w:type="dxa"/>
            <w:vAlign w:val="center"/>
          </w:tcPr>
          <w:p w14:paraId="6D765F17" w14:textId="77777777" w:rsidR="002B3833" w:rsidRPr="009266B8" w:rsidRDefault="002B3833" w:rsidP="009266B8">
            <w:pPr>
              <w:jc w:val="center"/>
              <w:rPr>
                <w:rFonts w:ascii="Arial" w:hAnsi="Arial" w:cs="Arial"/>
              </w:rPr>
            </w:pPr>
            <w:r w:rsidRPr="009266B8">
              <w:rPr>
                <w:rFonts w:ascii="Arial" w:hAnsi="Arial" w:cs="Arial"/>
              </w:rPr>
              <w:t>1&gt;3</w:t>
            </w:r>
          </w:p>
        </w:tc>
        <w:tc>
          <w:tcPr>
            <w:tcW w:w="1526" w:type="dxa"/>
          </w:tcPr>
          <w:p w14:paraId="712ADC74" w14:textId="77777777" w:rsidR="002B3833" w:rsidRPr="009266B8" w:rsidRDefault="002B3833" w:rsidP="009266B8">
            <w:pPr>
              <w:jc w:val="center"/>
              <w:rPr>
                <w:rFonts w:ascii="Arial" w:hAnsi="Arial" w:cs="Arial"/>
              </w:rPr>
            </w:pPr>
            <w:r w:rsidRPr="009266B8">
              <w:rPr>
                <w:rFonts w:ascii="Arial" w:hAnsi="Arial" w:cs="Arial"/>
              </w:rPr>
              <w:t>0.002*</w:t>
            </w:r>
          </w:p>
        </w:tc>
        <w:tc>
          <w:tcPr>
            <w:tcW w:w="2301" w:type="dxa"/>
            <w:vAlign w:val="center"/>
          </w:tcPr>
          <w:p w14:paraId="14584BF3" w14:textId="77777777" w:rsidR="002B3833" w:rsidRPr="009266B8" w:rsidRDefault="002B3833" w:rsidP="009266B8">
            <w:pPr>
              <w:jc w:val="center"/>
              <w:rPr>
                <w:rFonts w:ascii="Arial" w:hAnsi="Arial" w:cs="Arial"/>
              </w:rPr>
            </w:pPr>
            <w:r w:rsidRPr="009266B8">
              <w:rPr>
                <w:rFonts w:ascii="Arial" w:hAnsi="Arial" w:cs="Arial"/>
              </w:rPr>
              <w:t>1&gt;3</w:t>
            </w:r>
          </w:p>
        </w:tc>
        <w:tc>
          <w:tcPr>
            <w:tcW w:w="1530" w:type="dxa"/>
          </w:tcPr>
          <w:p w14:paraId="1A665BDB" w14:textId="77777777" w:rsidR="002B3833" w:rsidRPr="009266B8" w:rsidRDefault="002B3833" w:rsidP="009266B8">
            <w:pPr>
              <w:jc w:val="center"/>
              <w:rPr>
                <w:rFonts w:ascii="Arial" w:hAnsi="Arial" w:cs="Arial"/>
              </w:rPr>
            </w:pPr>
            <w:r w:rsidRPr="009266B8">
              <w:rPr>
                <w:rFonts w:ascii="Arial" w:hAnsi="Arial" w:cs="Arial"/>
              </w:rPr>
              <w:t>0.000*</w:t>
            </w:r>
          </w:p>
        </w:tc>
      </w:tr>
      <w:tr w:rsidR="002B3833" w:rsidRPr="009266B8" w14:paraId="5FB93D29" w14:textId="77777777" w:rsidTr="002D21B4">
        <w:tc>
          <w:tcPr>
            <w:tcW w:w="1915" w:type="dxa"/>
            <w:vMerge/>
            <w:tcBorders>
              <w:bottom w:val="single" w:sz="2" w:space="0" w:color="auto"/>
            </w:tcBorders>
            <w:vAlign w:val="center"/>
          </w:tcPr>
          <w:p w14:paraId="705FE6B8" w14:textId="77777777" w:rsidR="002B3833" w:rsidRPr="009266B8" w:rsidRDefault="002B3833" w:rsidP="009266B8">
            <w:pPr>
              <w:jc w:val="center"/>
              <w:rPr>
                <w:rFonts w:ascii="Arial" w:hAnsi="Arial" w:cs="Arial"/>
                <w:b/>
              </w:rPr>
            </w:pPr>
          </w:p>
        </w:tc>
        <w:tc>
          <w:tcPr>
            <w:tcW w:w="2304" w:type="dxa"/>
            <w:tcBorders>
              <w:bottom w:val="single" w:sz="2" w:space="0" w:color="auto"/>
            </w:tcBorders>
            <w:vAlign w:val="center"/>
          </w:tcPr>
          <w:p w14:paraId="2A2310F0" w14:textId="77777777" w:rsidR="002B3833" w:rsidRPr="009266B8" w:rsidRDefault="002B3833" w:rsidP="009266B8">
            <w:pPr>
              <w:jc w:val="center"/>
              <w:rPr>
                <w:rFonts w:ascii="Arial" w:hAnsi="Arial" w:cs="Arial"/>
              </w:rPr>
            </w:pPr>
            <w:r w:rsidRPr="009266B8">
              <w:rPr>
                <w:rFonts w:ascii="Arial" w:hAnsi="Arial" w:cs="Arial"/>
              </w:rPr>
              <w:t>2&gt;3</w:t>
            </w:r>
          </w:p>
        </w:tc>
        <w:tc>
          <w:tcPr>
            <w:tcW w:w="1526" w:type="dxa"/>
            <w:tcBorders>
              <w:bottom w:val="single" w:sz="2" w:space="0" w:color="auto"/>
            </w:tcBorders>
          </w:tcPr>
          <w:p w14:paraId="1E4D96D7" w14:textId="77777777" w:rsidR="002B3833" w:rsidRPr="009266B8" w:rsidRDefault="002B3833" w:rsidP="009266B8">
            <w:pPr>
              <w:jc w:val="center"/>
              <w:rPr>
                <w:rFonts w:ascii="Arial" w:hAnsi="Arial" w:cs="Arial"/>
              </w:rPr>
            </w:pPr>
            <w:r w:rsidRPr="009266B8">
              <w:rPr>
                <w:rFonts w:ascii="Arial" w:hAnsi="Arial" w:cs="Arial"/>
              </w:rPr>
              <w:t>0.001*</w:t>
            </w:r>
          </w:p>
        </w:tc>
        <w:tc>
          <w:tcPr>
            <w:tcW w:w="2301" w:type="dxa"/>
            <w:tcBorders>
              <w:bottom w:val="single" w:sz="2" w:space="0" w:color="auto"/>
            </w:tcBorders>
            <w:vAlign w:val="center"/>
          </w:tcPr>
          <w:p w14:paraId="21A06CCE" w14:textId="77777777" w:rsidR="002B3833" w:rsidRPr="009266B8" w:rsidRDefault="002B3833" w:rsidP="009266B8">
            <w:pPr>
              <w:jc w:val="center"/>
              <w:rPr>
                <w:rFonts w:ascii="Arial" w:hAnsi="Arial" w:cs="Arial"/>
              </w:rPr>
            </w:pPr>
            <w:r w:rsidRPr="009266B8">
              <w:rPr>
                <w:rFonts w:ascii="Arial" w:hAnsi="Arial" w:cs="Arial"/>
              </w:rPr>
              <w:t>2&gt;3</w:t>
            </w:r>
          </w:p>
        </w:tc>
        <w:tc>
          <w:tcPr>
            <w:tcW w:w="1530" w:type="dxa"/>
            <w:tcBorders>
              <w:bottom w:val="single" w:sz="2" w:space="0" w:color="auto"/>
            </w:tcBorders>
          </w:tcPr>
          <w:p w14:paraId="227AE53E" w14:textId="77777777" w:rsidR="002B3833" w:rsidRPr="009266B8" w:rsidRDefault="002B3833" w:rsidP="009266B8">
            <w:pPr>
              <w:jc w:val="center"/>
              <w:rPr>
                <w:rFonts w:ascii="Arial" w:hAnsi="Arial" w:cs="Arial"/>
              </w:rPr>
            </w:pPr>
            <w:r w:rsidRPr="009266B8">
              <w:rPr>
                <w:rFonts w:ascii="Arial" w:hAnsi="Arial" w:cs="Arial"/>
              </w:rPr>
              <w:t>0.000*</w:t>
            </w:r>
          </w:p>
        </w:tc>
      </w:tr>
      <w:tr w:rsidR="002B3833" w:rsidRPr="009266B8" w14:paraId="446A7C70" w14:textId="77777777" w:rsidTr="002D21B4">
        <w:tc>
          <w:tcPr>
            <w:tcW w:w="1915" w:type="dxa"/>
            <w:vMerge w:val="restart"/>
            <w:tcBorders>
              <w:top w:val="single" w:sz="2" w:space="0" w:color="auto"/>
              <w:bottom w:val="single" w:sz="2" w:space="0" w:color="auto"/>
            </w:tcBorders>
            <w:vAlign w:val="center"/>
          </w:tcPr>
          <w:p w14:paraId="606C2C3A" w14:textId="77777777" w:rsidR="002B3833" w:rsidRPr="009266B8" w:rsidRDefault="002B3833" w:rsidP="009266B8">
            <w:pPr>
              <w:jc w:val="center"/>
              <w:rPr>
                <w:rFonts w:ascii="Arial" w:hAnsi="Arial" w:cs="Arial"/>
                <w:b/>
              </w:rPr>
            </w:pPr>
            <w:r w:rsidRPr="009266B8">
              <w:rPr>
                <w:rFonts w:ascii="Arial" w:hAnsi="Arial" w:cs="Arial"/>
                <w:b/>
              </w:rPr>
              <w:t>Y2 MVPA (%WT)</w:t>
            </w:r>
          </w:p>
        </w:tc>
        <w:tc>
          <w:tcPr>
            <w:tcW w:w="2304" w:type="dxa"/>
            <w:tcBorders>
              <w:top w:val="single" w:sz="2" w:space="0" w:color="auto"/>
            </w:tcBorders>
            <w:vAlign w:val="center"/>
          </w:tcPr>
          <w:p w14:paraId="30E9A136" w14:textId="77777777" w:rsidR="002B3833" w:rsidRPr="009266B8" w:rsidRDefault="002B3833" w:rsidP="009266B8">
            <w:pPr>
              <w:jc w:val="center"/>
              <w:rPr>
                <w:rFonts w:ascii="Arial" w:hAnsi="Arial" w:cs="Arial"/>
              </w:rPr>
            </w:pPr>
            <w:r w:rsidRPr="009266B8">
              <w:rPr>
                <w:rFonts w:ascii="Arial" w:hAnsi="Arial" w:cs="Arial"/>
              </w:rPr>
              <w:t>1&lt;2</w:t>
            </w:r>
          </w:p>
        </w:tc>
        <w:tc>
          <w:tcPr>
            <w:tcW w:w="1526" w:type="dxa"/>
            <w:tcBorders>
              <w:top w:val="single" w:sz="2" w:space="0" w:color="auto"/>
            </w:tcBorders>
          </w:tcPr>
          <w:p w14:paraId="0DDA5CED" w14:textId="77777777" w:rsidR="002B3833" w:rsidRPr="009266B8" w:rsidRDefault="002B3833" w:rsidP="009266B8">
            <w:pPr>
              <w:jc w:val="center"/>
              <w:rPr>
                <w:rFonts w:ascii="Arial" w:hAnsi="Arial" w:cs="Arial"/>
              </w:rPr>
            </w:pPr>
            <w:r w:rsidRPr="009266B8">
              <w:rPr>
                <w:rFonts w:ascii="Arial" w:hAnsi="Arial" w:cs="Arial"/>
              </w:rPr>
              <w:t>0.011*</w:t>
            </w:r>
          </w:p>
        </w:tc>
        <w:tc>
          <w:tcPr>
            <w:tcW w:w="2301" w:type="dxa"/>
            <w:tcBorders>
              <w:top w:val="single" w:sz="2" w:space="0" w:color="auto"/>
            </w:tcBorders>
            <w:vAlign w:val="center"/>
          </w:tcPr>
          <w:p w14:paraId="0D2BAE71" w14:textId="77777777" w:rsidR="002B3833" w:rsidRPr="009266B8" w:rsidRDefault="002B3833" w:rsidP="009266B8">
            <w:pPr>
              <w:jc w:val="center"/>
              <w:rPr>
                <w:rFonts w:ascii="Arial" w:hAnsi="Arial" w:cs="Arial"/>
              </w:rPr>
            </w:pPr>
            <w:r w:rsidRPr="009266B8">
              <w:rPr>
                <w:rFonts w:ascii="Arial" w:hAnsi="Arial" w:cs="Arial"/>
              </w:rPr>
              <w:t>1&lt;2</w:t>
            </w:r>
          </w:p>
        </w:tc>
        <w:tc>
          <w:tcPr>
            <w:tcW w:w="1530" w:type="dxa"/>
            <w:tcBorders>
              <w:top w:val="single" w:sz="2" w:space="0" w:color="auto"/>
            </w:tcBorders>
          </w:tcPr>
          <w:p w14:paraId="5FCFDD52" w14:textId="77777777" w:rsidR="002B3833" w:rsidRPr="009266B8" w:rsidRDefault="002B3833" w:rsidP="009266B8">
            <w:pPr>
              <w:jc w:val="center"/>
              <w:rPr>
                <w:rFonts w:ascii="Arial" w:hAnsi="Arial" w:cs="Arial"/>
              </w:rPr>
            </w:pPr>
            <w:r w:rsidRPr="009266B8">
              <w:rPr>
                <w:rFonts w:ascii="Arial" w:hAnsi="Arial" w:cs="Arial"/>
              </w:rPr>
              <w:t>0.001*</w:t>
            </w:r>
          </w:p>
        </w:tc>
      </w:tr>
      <w:tr w:rsidR="002B3833" w:rsidRPr="009266B8" w14:paraId="0039D490" w14:textId="77777777" w:rsidTr="002D21B4">
        <w:tc>
          <w:tcPr>
            <w:tcW w:w="1915" w:type="dxa"/>
            <w:vMerge/>
            <w:tcBorders>
              <w:bottom w:val="single" w:sz="2" w:space="0" w:color="auto"/>
            </w:tcBorders>
            <w:vAlign w:val="center"/>
          </w:tcPr>
          <w:p w14:paraId="4434B2DF" w14:textId="77777777" w:rsidR="002B3833" w:rsidRPr="009266B8" w:rsidRDefault="002B3833" w:rsidP="009266B8">
            <w:pPr>
              <w:jc w:val="center"/>
              <w:rPr>
                <w:rFonts w:ascii="Arial" w:hAnsi="Arial" w:cs="Arial"/>
                <w:b/>
              </w:rPr>
            </w:pPr>
          </w:p>
        </w:tc>
        <w:tc>
          <w:tcPr>
            <w:tcW w:w="2304" w:type="dxa"/>
            <w:vAlign w:val="center"/>
          </w:tcPr>
          <w:p w14:paraId="34BEFB37" w14:textId="77777777" w:rsidR="002B3833" w:rsidRPr="009266B8" w:rsidRDefault="002B3833" w:rsidP="009266B8">
            <w:pPr>
              <w:jc w:val="center"/>
              <w:rPr>
                <w:rFonts w:ascii="Arial" w:hAnsi="Arial" w:cs="Arial"/>
              </w:rPr>
            </w:pPr>
            <w:r w:rsidRPr="009266B8">
              <w:rPr>
                <w:rFonts w:ascii="Arial" w:hAnsi="Arial" w:cs="Arial"/>
              </w:rPr>
              <w:t>1&lt;3</w:t>
            </w:r>
          </w:p>
        </w:tc>
        <w:tc>
          <w:tcPr>
            <w:tcW w:w="1526" w:type="dxa"/>
          </w:tcPr>
          <w:p w14:paraId="1DB83D88" w14:textId="77777777" w:rsidR="002B3833" w:rsidRPr="009266B8" w:rsidRDefault="002B3833" w:rsidP="009266B8">
            <w:pPr>
              <w:jc w:val="center"/>
              <w:rPr>
                <w:rFonts w:ascii="Arial" w:hAnsi="Arial" w:cs="Arial"/>
              </w:rPr>
            </w:pPr>
            <w:r w:rsidRPr="009266B8">
              <w:rPr>
                <w:rFonts w:ascii="Arial" w:hAnsi="Arial" w:cs="Arial"/>
              </w:rPr>
              <w:t>0.000*</w:t>
            </w:r>
          </w:p>
        </w:tc>
        <w:tc>
          <w:tcPr>
            <w:tcW w:w="2301" w:type="dxa"/>
            <w:vAlign w:val="center"/>
          </w:tcPr>
          <w:p w14:paraId="401D47FF" w14:textId="77777777" w:rsidR="002B3833" w:rsidRPr="009266B8" w:rsidRDefault="002B3833" w:rsidP="009266B8">
            <w:pPr>
              <w:jc w:val="center"/>
              <w:rPr>
                <w:rFonts w:ascii="Arial" w:hAnsi="Arial" w:cs="Arial"/>
              </w:rPr>
            </w:pPr>
            <w:r w:rsidRPr="009266B8">
              <w:rPr>
                <w:rFonts w:ascii="Arial" w:hAnsi="Arial" w:cs="Arial"/>
              </w:rPr>
              <w:t>1&lt;2</w:t>
            </w:r>
          </w:p>
        </w:tc>
        <w:tc>
          <w:tcPr>
            <w:tcW w:w="1530" w:type="dxa"/>
          </w:tcPr>
          <w:p w14:paraId="3E5FE751" w14:textId="77777777" w:rsidR="002B3833" w:rsidRPr="009266B8" w:rsidRDefault="002B3833" w:rsidP="009266B8">
            <w:pPr>
              <w:jc w:val="center"/>
              <w:rPr>
                <w:rFonts w:ascii="Arial" w:hAnsi="Arial" w:cs="Arial"/>
              </w:rPr>
            </w:pPr>
            <w:r w:rsidRPr="009266B8">
              <w:rPr>
                <w:rFonts w:ascii="Arial" w:hAnsi="Arial" w:cs="Arial"/>
              </w:rPr>
              <w:t>0.000*</w:t>
            </w:r>
          </w:p>
        </w:tc>
      </w:tr>
      <w:tr w:rsidR="002B3833" w:rsidRPr="009266B8" w14:paraId="2070B533" w14:textId="77777777" w:rsidTr="002D21B4">
        <w:tc>
          <w:tcPr>
            <w:tcW w:w="1915" w:type="dxa"/>
            <w:vMerge/>
            <w:tcBorders>
              <w:bottom w:val="single" w:sz="2" w:space="0" w:color="auto"/>
            </w:tcBorders>
            <w:vAlign w:val="center"/>
          </w:tcPr>
          <w:p w14:paraId="459C4C63" w14:textId="77777777" w:rsidR="002B3833" w:rsidRPr="009266B8" w:rsidRDefault="002B3833" w:rsidP="009266B8">
            <w:pPr>
              <w:jc w:val="center"/>
              <w:rPr>
                <w:rFonts w:ascii="Arial" w:hAnsi="Arial" w:cs="Arial"/>
                <w:b/>
              </w:rPr>
            </w:pPr>
          </w:p>
        </w:tc>
        <w:tc>
          <w:tcPr>
            <w:tcW w:w="2304" w:type="dxa"/>
            <w:tcBorders>
              <w:bottom w:val="single" w:sz="2" w:space="0" w:color="auto"/>
            </w:tcBorders>
            <w:vAlign w:val="center"/>
          </w:tcPr>
          <w:p w14:paraId="182B5506" w14:textId="77777777" w:rsidR="002B3833" w:rsidRPr="009266B8" w:rsidRDefault="002B3833" w:rsidP="009266B8">
            <w:pPr>
              <w:jc w:val="center"/>
              <w:rPr>
                <w:rFonts w:ascii="Arial" w:hAnsi="Arial" w:cs="Arial"/>
              </w:rPr>
            </w:pPr>
            <w:r w:rsidRPr="009266B8">
              <w:rPr>
                <w:rFonts w:ascii="Arial" w:hAnsi="Arial" w:cs="Arial"/>
              </w:rPr>
              <w:t>2&lt;3</w:t>
            </w:r>
          </w:p>
        </w:tc>
        <w:tc>
          <w:tcPr>
            <w:tcW w:w="1526" w:type="dxa"/>
            <w:tcBorders>
              <w:bottom w:val="single" w:sz="2" w:space="0" w:color="auto"/>
            </w:tcBorders>
          </w:tcPr>
          <w:p w14:paraId="51698DFC" w14:textId="77777777" w:rsidR="002B3833" w:rsidRPr="009266B8" w:rsidRDefault="002B3833" w:rsidP="009266B8">
            <w:pPr>
              <w:jc w:val="center"/>
              <w:rPr>
                <w:rFonts w:ascii="Arial" w:hAnsi="Arial" w:cs="Arial"/>
              </w:rPr>
            </w:pPr>
            <w:r w:rsidRPr="009266B8">
              <w:rPr>
                <w:rFonts w:ascii="Arial" w:hAnsi="Arial" w:cs="Arial"/>
              </w:rPr>
              <w:t>0.000*</w:t>
            </w:r>
          </w:p>
        </w:tc>
        <w:tc>
          <w:tcPr>
            <w:tcW w:w="2301" w:type="dxa"/>
            <w:tcBorders>
              <w:bottom w:val="single" w:sz="2" w:space="0" w:color="auto"/>
            </w:tcBorders>
            <w:vAlign w:val="center"/>
          </w:tcPr>
          <w:p w14:paraId="5978EF56" w14:textId="77777777" w:rsidR="002B3833" w:rsidRPr="009266B8" w:rsidRDefault="002B3833" w:rsidP="009266B8">
            <w:pPr>
              <w:jc w:val="center"/>
              <w:rPr>
                <w:rFonts w:ascii="Arial" w:hAnsi="Arial" w:cs="Arial"/>
              </w:rPr>
            </w:pPr>
            <w:r w:rsidRPr="009266B8">
              <w:rPr>
                <w:rFonts w:ascii="Arial" w:hAnsi="Arial" w:cs="Arial"/>
              </w:rPr>
              <w:t>2&lt;3</w:t>
            </w:r>
          </w:p>
        </w:tc>
        <w:tc>
          <w:tcPr>
            <w:tcW w:w="1530" w:type="dxa"/>
            <w:tcBorders>
              <w:bottom w:val="single" w:sz="2" w:space="0" w:color="auto"/>
            </w:tcBorders>
          </w:tcPr>
          <w:p w14:paraId="0F829A93" w14:textId="77777777" w:rsidR="002B3833" w:rsidRPr="009266B8" w:rsidRDefault="002B3833" w:rsidP="009266B8">
            <w:pPr>
              <w:jc w:val="center"/>
              <w:rPr>
                <w:rFonts w:ascii="Arial" w:hAnsi="Arial" w:cs="Arial"/>
              </w:rPr>
            </w:pPr>
            <w:r w:rsidRPr="009266B8">
              <w:rPr>
                <w:rFonts w:ascii="Arial" w:hAnsi="Arial" w:cs="Arial"/>
              </w:rPr>
              <w:t>0.010*</w:t>
            </w:r>
          </w:p>
        </w:tc>
      </w:tr>
      <w:tr w:rsidR="002B3833" w:rsidRPr="009266B8" w14:paraId="5E34CB2D" w14:textId="77777777" w:rsidTr="002D21B4">
        <w:tc>
          <w:tcPr>
            <w:tcW w:w="1915" w:type="dxa"/>
            <w:vMerge w:val="restart"/>
            <w:tcBorders>
              <w:top w:val="single" w:sz="2" w:space="0" w:color="auto"/>
            </w:tcBorders>
            <w:vAlign w:val="center"/>
          </w:tcPr>
          <w:p w14:paraId="1EE4170F" w14:textId="77777777" w:rsidR="002B3833" w:rsidRPr="009266B8" w:rsidRDefault="002B3833" w:rsidP="009266B8">
            <w:pPr>
              <w:jc w:val="center"/>
              <w:rPr>
                <w:rFonts w:ascii="Arial" w:hAnsi="Arial" w:cs="Arial"/>
                <w:b/>
              </w:rPr>
            </w:pPr>
            <w:r w:rsidRPr="009266B8">
              <w:rPr>
                <w:rFonts w:ascii="Arial" w:hAnsi="Arial" w:cs="Arial"/>
                <w:b/>
              </w:rPr>
              <w:t>Δ MVPA (%WT)</w:t>
            </w:r>
          </w:p>
        </w:tc>
        <w:tc>
          <w:tcPr>
            <w:tcW w:w="2304" w:type="dxa"/>
            <w:tcBorders>
              <w:top w:val="single" w:sz="2" w:space="0" w:color="auto"/>
            </w:tcBorders>
            <w:vAlign w:val="center"/>
          </w:tcPr>
          <w:p w14:paraId="2F555066" w14:textId="77777777" w:rsidR="002B3833" w:rsidRPr="009266B8" w:rsidRDefault="002B3833" w:rsidP="009266B8">
            <w:pPr>
              <w:jc w:val="center"/>
              <w:rPr>
                <w:rFonts w:ascii="Arial" w:hAnsi="Arial" w:cs="Arial"/>
              </w:rPr>
            </w:pPr>
            <w:r w:rsidRPr="009266B8">
              <w:rPr>
                <w:rFonts w:ascii="Arial" w:hAnsi="Arial" w:cs="Arial"/>
              </w:rPr>
              <w:t>1&lt;2</w:t>
            </w:r>
          </w:p>
        </w:tc>
        <w:tc>
          <w:tcPr>
            <w:tcW w:w="1526" w:type="dxa"/>
            <w:tcBorders>
              <w:top w:val="single" w:sz="2" w:space="0" w:color="auto"/>
            </w:tcBorders>
          </w:tcPr>
          <w:p w14:paraId="76FA2A80" w14:textId="77777777" w:rsidR="002B3833" w:rsidRPr="009266B8" w:rsidRDefault="002B3833" w:rsidP="009266B8">
            <w:pPr>
              <w:jc w:val="center"/>
              <w:rPr>
                <w:rFonts w:ascii="Arial" w:hAnsi="Arial" w:cs="Arial"/>
              </w:rPr>
            </w:pPr>
            <w:r w:rsidRPr="009266B8">
              <w:rPr>
                <w:rFonts w:ascii="Arial" w:hAnsi="Arial" w:cs="Arial"/>
              </w:rPr>
              <w:t>0.000*</w:t>
            </w:r>
          </w:p>
        </w:tc>
        <w:tc>
          <w:tcPr>
            <w:tcW w:w="2301" w:type="dxa"/>
            <w:tcBorders>
              <w:top w:val="single" w:sz="2" w:space="0" w:color="auto"/>
            </w:tcBorders>
            <w:vAlign w:val="center"/>
          </w:tcPr>
          <w:p w14:paraId="763D5B58" w14:textId="77777777" w:rsidR="002B3833" w:rsidRPr="009266B8" w:rsidRDefault="002B3833" w:rsidP="009266B8">
            <w:pPr>
              <w:jc w:val="center"/>
              <w:rPr>
                <w:rFonts w:ascii="Arial" w:hAnsi="Arial" w:cs="Arial"/>
              </w:rPr>
            </w:pPr>
            <w:r w:rsidRPr="009266B8">
              <w:rPr>
                <w:rFonts w:ascii="Arial" w:hAnsi="Arial" w:cs="Arial"/>
              </w:rPr>
              <w:t>1&lt;2</w:t>
            </w:r>
          </w:p>
        </w:tc>
        <w:tc>
          <w:tcPr>
            <w:tcW w:w="1530" w:type="dxa"/>
            <w:tcBorders>
              <w:top w:val="single" w:sz="2" w:space="0" w:color="auto"/>
            </w:tcBorders>
          </w:tcPr>
          <w:p w14:paraId="2AE64012" w14:textId="77777777" w:rsidR="002B3833" w:rsidRPr="009266B8" w:rsidRDefault="002B3833" w:rsidP="009266B8">
            <w:pPr>
              <w:jc w:val="center"/>
              <w:rPr>
                <w:rFonts w:ascii="Arial" w:hAnsi="Arial" w:cs="Arial"/>
              </w:rPr>
            </w:pPr>
            <w:r w:rsidRPr="009266B8">
              <w:rPr>
                <w:rFonts w:ascii="Arial" w:hAnsi="Arial" w:cs="Arial"/>
              </w:rPr>
              <w:t>0.000*</w:t>
            </w:r>
          </w:p>
        </w:tc>
      </w:tr>
      <w:tr w:rsidR="002B3833" w:rsidRPr="009266B8" w14:paraId="0E22CB40" w14:textId="77777777" w:rsidTr="002D21B4">
        <w:tc>
          <w:tcPr>
            <w:tcW w:w="1915" w:type="dxa"/>
            <w:vMerge/>
          </w:tcPr>
          <w:p w14:paraId="2A6378FB" w14:textId="77777777" w:rsidR="002B3833" w:rsidRPr="009266B8" w:rsidRDefault="002B3833" w:rsidP="009266B8">
            <w:pPr>
              <w:jc w:val="center"/>
              <w:rPr>
                <w:rFonts w:ascii="Arial" w:hAnsi="Arial" w:cs="Arial"/>
              </w:rPr>
            </w:pPr>
          </w:p>
        </w:tc>
        <w:tc>
          <w:tcPr>
            <w:tcW w:w="2304" w:type="dxa"/>
            <w:vAlign w:val="center"/>
          </w:tcPr>
          <w:p w14:paraId="452503C9" w14:textId="77777777" w:rsidR="002B3833" w:rsidRPr="009266B8" w:rsidRDefault="002B3833" w:rsidP="009266B8">
            <w:pPr>
              <w:jc w:val="center"/>
              <w:rPr>
                <w:rFonts w:ascii="Arial" w:hAnsi="Arial" w:cs="Arial"/>
              </w:rPr>
            </w:pPr>
            <w:r w:rsidRPr="009266B8">
              <w:rPr>
                <w:rFonts w:ascii="Arial" w:hAnsi="Arial" w:cs="Arial"/>
              </w:rPr>
              <w:t>1&lt;3</w:t>
            </w:r>
          </w:p>
        </w:tc>
        <w:tc>
          <w:tcPr>
            <w:tcW w:w="1526" w:type="dxa"/>
          </w:tcPr>
          <w:p w14:paraId="380EFE40" w14:textId="77777777" w:rsidR="002B3833" w:rsidRPr="009266B8" w:rsidRDefault="002B3833" w:rsidP="009266B8">
            <w:pPr>
              <w:jc w:val="center"/>
              <w:rPr>
                <w:rFonts w:ascii="Arial" w:hAnsi="Arial" w:cs="Arial"/>
              </w:rPr>
            </w:pPr>
            <w:r w:rsidRPr="009266B8">
              <w:rPr>
                <w:rFonts w:ascii="Arial" w:hAnsi="Arial" w:cs="Arial"/>
              </w:rPr>
              <w:t>0.000*</w:t>
            </w:r>
          </w:p>
        </w:tc>
        <w:tc>
          <w:tcPr>
            <w:tcW w:w="2301" w:type="dxa"/>
            <w:vAlign w:val="center"/>
          </w:tcPr>
          <w:p w14:paraId="323CBAFD" w14:textId="77777777" w:rsidR="002B3833" w:rsidRPr="009266B8" w:rsidRDefault="002B3833" w:rsidP="009266B8">
            <w:pPr>
              <w:jc w:val="center"/>
              <w:rPr>
                <w:rFonts w:ascii="Arial" w:hAnsi="Arial" w:cs="Arial"/>
              </w:rPr>
            </w:pPr>
            <w:r w:rsidRPr="009266B8">
              <w:rPr>
                <w:rFonts w:ascii="Arial" w:hAnsi="Arial" w:cs="Arial"/>
              </w:rPr>
              <w:t>1&lt;3</w:t>
            </w:r>
          </w:p>
        </w:tc>
        <w:tc>
          <w:tcPr>
            <w:tcW w:w="1530" w:type="dxa"/>
          </w:tcPr>
          <w:p w14:paraId="5EDE384D" w14:textId="77777777" w:rsidR="002B3833" w:rsidRPr="009266B8" w:rsidRDefault="002B3833" w:rsidP="009266B8">
            <w:pPr>
              <w:jc w:val="center"/>
              <w:rPr>
                <w:rFonts w:ascii="Arial" w:hAnsi="Arial" w:cs="Arial"/>
              </w:rPr>
            </w:pPr>
            <w:r w:rsidRPr="009266B8">
              <w:rPr>
                <w:rFonts w:ascii="Arial" w:hAnsi="Arial" w:cs="Arial"/>
              </w:rPr>
              <w:t>0.000*</w:t>
            </w:r>
          </w:p>
        </w:tc>
      </w:tr>
      <w:tr w:rsidR="002B3833" w:rsidRPr="009266B8" w14:paraId="25508B55" w14:textId="77777777" w:rsidTr="002D21B4">
        <w:tc>
          <w:tcPr>
            <w:tcW w:w="1915" w:type="dxa"/>
            <w:vMerge/>
            <w:tcBorders>
              <w:bottom w:val="single" w:sz="24" w:space="0" w:color="auto"/>
            </w:tcBorders>
          </w:tcPr>
          <w:p w14:paraId="67DC1197" w14:textId="77777777" w:rsidR="002B3833" w:rsidRPr="009266B8" w:rsidRDefault="002B3833" w:rsidP="009266B8">
            <w:pPr>
              <w:jc w:val="center"/>
              <w:rPr>
                <w:rFonts w:ascii="Arial" w:hAnsi="Arial" w:cs="Arial"/>
              </w:rPr>
            </w:pPr>
          </w:p>
        </w:tc>
        <w:tc>
          <w:tcPr>
            <w:tcW w:w="2304" w:type="dxa"/>
            <w:tcBorders>
              <w:bottom w:val="single" w:sz="24" w:space="0" w:color="auto"/>
            </w:tcBorders>
            <w:vAlign w:val="center"/>
          </w:tcPr>
          <w:p w14:paraId="009BC8AB" w14:textId="77777777" w:rsidR="002B3833" w:rsidRPr="009266B8" w:rsidRDefault="002B3833" w:rsidP="009266B8">
            <w:pPr>
              <w:jc w:val="center"/>
              <w:rPr>
                <w:rFonts w:ascii="Arial" w:hAnsi="Arial" w:cs="Arial"/>
              </w:rPr>
            </w:pPr>
            <w:r w:rsidRPr="009266B8">
              <w:rPr>
                <w:rFonts w:ascii="Arial" w:hAnsi="Arial" w:cs="Arial"/>
              </w:rPr>
              <w:t>2&lt;3</w:t>
            </w:r>
          </w:p>
        </w:tc>
        <w:tc>
          <w:tcPr>
            <w:tcW w:w="1526" w:type="dxa"/>
            <w:tcBorders>
              <w:bottom w:val="single" w:sz="24" w:space="0" w:color="auto"/>
            </w:tcBorders>
          </w:tcPr>
          <w:p w14:paraId="736DF06E" w14:textId="77777777" w:rsidR="002B3833" w:rsidRPr="009266B8" w:rsidRDefault="002B3833" w:rsidP="009266B8">
            <w:pPr>
              <w:jc w:val="center"/>
              <w:rPr>
                <w:rFonts w:ascii="Arial" w:hAnsi="Arial" w:cs="Arial"/>
              </w:rPr>
            </w:pPr>
            <w:r w:rsidRPr="009266B8">
              <w:rPr>
                <w:rFonts w:ascii="Arial" w:hAnsi="Arial" w:cs="Arial"/>
              </w:rPr>
              <w:t>0.000*</w:t>
            </w:r>
          </w:p>
        </w:tc>
        <w:tc>
          <w:tcPr>
            <w:tcW w:w="2301" w:type="dxa"/>
            <w:tcBorders>
              <w:bottom w:val="single" w:sz="24" w:space="0" w:color="auto"/>
            </w:tcBorders>
            <w:vAlign w:val="center"/>
          </w:tcPr>
          <w:p w14:paraId="5BADA186" w14:textId="77777777" w:rsidR="002B3833" w:rsidRPr="009266B8" w:rsidRDefault="002B3833" w:rsidP="009266B8">
            <w:pPr>
              <w:jc w:val="center"/>
              <w:rPr>
                <w:rFonts w:ascii="Arial" w:hAnsi="Arial" w:cs="Arial"/>
              </w:rPr>
            </w:pPr>
            <w:r w:rsidRPr="009266B8">
              <w:rPr>
                <w:rFonts w:ascii="Arial" w:hAnsi="Arial" w:cs="Arial"/>
              </w:rPr>
              <w:t>2&lt;3</w:t>
            </w:r>
          </w:p>
        </w:tc>
        <w:tc>
          <w:tcPr>
            <w:tcW w:w="1530" w:type="dxa"/>
            <w:tcBorders>
              <w:bottom w:val="single" w:sz="24" w:space="0" w:color="auto"/>
            </w:tcBorders>
          </w:tcPr>
          <w:p w14:paraId="2F1A76E9" w14:textId="77777777" w:rsidR="002B3833" w:rsidRPr="009266B8" w:rsidRDefault="002B3833" w:rsidP="009266B8">
            <w:pPr>
              <w:jc w:val="center"/>
              <w:rPr>
                <w:rFonts w:ascii="Arial" w:hAnsi="Arial" w:cs="Arial"/>
              </w:rPr>
            </w:pPr>
            <w:r w:rsidRPr="009266B8">
              <w:rPr>
                <w:rFonts w:ascii="Arial" w:hAnsi="Arial" w:cs="Arial"/>
              </w:rPr>
              <w:t>0.000*</w:t>
            </w:r>
          </w:p>
        </w:tc>
      </w:tr>
    </w:tbl>
    <w:p w14:paraId="1DFE08AF" w14:textId="42B826FD" w:rsidR="002B3833" w:rsidRPr="009266B8" w:rsidRDefault="002111AC" w:rsidP="002111AC">
      <w:pPr>
        <w:rPr>
          <w:rFonts w:ascii="Arial" w:hAnsi="Arial" w:cs="Arial"/>
        </w:rPr>
      </w:pPr>
      <w:r>
        <w:rPr>
          <w:rFonts w:ascii="Arial" w:hAnsi="Arial" w:cs="Arial"/>
        </w:rPr>
        <w:t xml:space="preserve">NOTE: </w:t>
      </w:r>
      <w:r w:rsidR="002B3833" w:rsidRPr="009266B8">
        <w:rPr>
          <w:rFonts w:ascii="Arial" w:hAnsi="Arial" w:cs="Arial"/>
        </w:rPr>
        <w:t>1: decreased, 2: maintained, 3: increased.</w:t>
      </w:r>
    </w:p>
    <w:p w14:paraId="359FDC05" w14:textId="565B4DA5" w:rsidR="002B3833" w:rsidRPr="009266B8" w:rsidRDefault="002B3833" w:rsidP="009266B8">
      <w:pPr>
        <w:jc w:val="center"/>
        <w:rPr>
          <w:rFonts w:ascii="Arial" w:hAnsi="Arial" w:cs="Arial"/>
        </w:rPr>
      </w:pPr>
    </w:p>
    <w:p w14:paraId="292EAFB7" w14:textId="5896C83F" w:rsidR="002B3833" w:rsidRPr="00347EE2" w:rsidRDefault="00347EE2" w:rsidP="00347EE2">
      <w:pPr>
        <w:rPr>
          <w:rFonts w:ascii="Arial" w:hAnsi="Arial" w:cs="Arial"/>
          <w:b/>
        </w:rPr>
      </w:pPr>
      <w:r w:rsidRPr="00E8046E">
        <w:rPr>
          <w:rFonts w:ascii="Arial" w:hAnsi="Arial" w:cs="Arial"/>
          <w:b/>
        </w:rPr>
        <w:t>Table</w:t>
      </w:r>
      <w:r>
        <w:rPr>
          <w:rFonts w:ascii="Arial" w:hAnsi="Arial" w:cs="Arial"/>
          <w:b/>
        </w:rPr>
        <w:t xml:space="preserve"> 1</w:t>
      </w:r>
      <w:r w:rsidRPr="007D4EE5">
        <w:rPr>
          <w:rFonts w:ascii="Arial" w:hAnsi="Arial" w:cs="Arial"/>
          <w:b/>
        </w:rPr>
        <w:t xml:space="preserve">3.  PA Differences between </w:t>
      </w:r>
      <w:r w:rsidRPr="007D4EE5">
        <w:rPr>
          <w:rFonts w:ascii="Lucida Grande" w:hAnsi="Lucida Grande" w:cs="Lucida Grande"/>
          <w:b/>
          <w:color w:val="000000"/>
        </w:rPr>
        <w:t>ΔV</w:t>
      </w:r>
      <w:r w:rsidRPr="007D4EE5">
        <w:rPr>
          <w:rFonts w:ascii="Arial" w:hAnsi="Arial" w:cs="Arial"/>
          <w:b/>
          <w:color w:val="000000"/>
        </w:rPr>
        <w:t>PA Groups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2304"/>
        <w:gridCol w:w="1526"/>
        <w:gridCol w:w="2301"/>
        <w:gridCol w:w="1530"/>
      </w:tblGrid>
      <w:tr w:rsidR="002B3833" w:rsidRPr="009266B8" w14:paraId="73005C30" w14:textId="77777777" w:rsidTr="002D21B4">
        <w:tc>
          <w:tcPr>
            <w:tcW w:w="1915" w:type="dxa"/>
            <w:vMerge w:val="restart"/>
            <w:tcBorders>
              <w:top w:val="single" w:sz="24" w:space="0" w:color="auto"/>
            </w:tcBorders>
          </w:tcPr>
          <w:p w14:paraId="7F17B6A0" w14:textId="77777777" w:rsidR="002B3833" w:rsidRPr="009266B8" w:rsidRDefault="002B3833" w:rsidP="009266B8">
            <w:pPr>
              <w:jc w:val="center"/>
              <w:rPr>
                <w:rFonts w:ascii="Arial" w:hAnsi="Arial" w:cs="Arial"/>
              </w:rPr>
            </w:pPr>
          </w:p>
        </w:tc>
        <w:tc>
          <w:tcPr>
            <w:tcW w:w="3830" w:type="dxa"/>
            <w:gridSpan w:val="2"/>
            <w:tcBorders>
              <w:top w:val="single" w:sz="24" w:space="0" w:color="auto"/>
            </w:tcBorders>
            <w:vAlign w:val="center"/>
          </w:tcPr>
          <w:p w14:paraId="4BC60C57" w14:textId="77777777" w:rsidR="002B3833" w:rsidRPr="009266B8" w:rsidRDefault="002B3833" w:rsidP="009266B8">
            <w:pPr>
              <w:jc w:val="center"/>
              <w:rPr>
                <w:rFonts w:ascii="Arial" w:hAnsi="Arial" w:cs="Arial"/>
              </w:rPr>
            </w:pPr>
            <w:r w:rsidRPr="009266B8">
              <w:rPr>
                <w:rFonts w:ascii="Arial" w:hAnsi="Arial" w:cs="Arial"/>
              </w:rPr>
              <w:t>Girls</w:t>
            </w:r>
          </w:p>
        </w:tc>
        <w:tc>
          <w:tcPr>
            <w:tcW w:w="3831" w:type="dxa"/>
            <w:gridSpan w:val="2"/>
            <w:tcBorders>
              <w:top w:val="single" w:sz="24" w:space="0" w:color="auto"/>
            </w:tcBorders>
            <w:vAlign w:val="center"/>
          </w:tcPr>
          <w:p w14:paraId="07D434F5" w14:textId="77777777" w:rsidR="002B3833" w:rsidRPr="009266B8" w:rsidRDefault="002B3833" w:rsidP="009266B8">
            <w:pPr>
              <w:jc w:val="center"/>
              <w:rPr>
                <w:rFonts w:ascii="Arial" w:hAnsi="Arial" w:cs="Arial"/>
              </w:rPr>
            </w:pPr>
            <w:r w:rsidRPr="009266B8">
              <w:rPr>
                <w:rFonts w:ascii="Arial" w:hAnsi="Arial" w:cs="Arial"/>
              </w:rPr>
              <w:t>Boys</w:t>
            </w:r>
          </w:p>
        </w:tc>
      </w:tr>
      <w:tr w:rsidR="002B3833" w:rsidRPr="009266B8" w14:paraId="76482617" w14:textId="77777777" w:rsidTr="002D21B4">
        <w:tc>
          <w:tcPr>
            <w:tcW w:w="1915" w:type="dxa"/>
            <w:vMerge/>
            <w:tcBorders>
              <w:bottom w:val="single" w:sz="24" w:space="0" w:color="auto"/>
            </w:tcBorders>
          </w:tcPr>
          <w:p w14:paraId="6FDD9EB0" w14:textId="77777777" w:rsidR="002B3833" w:rsidRPr="009266B8" w:rsidRDefault="002B3833" w:rsidP="009266B8">
            <w:pPr>
              <w:jc w:val="center"/>
              <w:rPr>
                <w:rFonts w:ascii="Arial" w:hAnsi="Arial" w:cs="Arial"/>
              </w:rPr>
            </w:pPr>
          </w:p>
        </w:tc>
        <w:tc>
          <w:tcPr>
            <w:tcW w:w="2304" w:type="dxa"/>
            <w:tcBorders>
              <w:bottom w:val="single" w:sz="24" w:space="0" w:color="auto"/>
            </w:tcBorders>
            <w:vAlign w:val="center"/>
          </w:tcPr>
          <w:p w14:paraId="241DAC84" w14:textId="77777777" w:rsidR="002B3833" w:rsidRPr="009266B8" w:rsidRDefault="002B3833" w:rsidP="009266B8">
            <w:pPr>
              <w:jc w:val="center"/>
              <w:rPr>
                <w:rFonts w:ascii="Arial" w:hAnsi="Arial" w:cs="Arial"/>
              </w:rPr>
            </w:pPr>
            <w:r w:rsidRPr="009266B8">
              <w:rPr>
                <w:rFonts w:ascii="Arial" w:hAnsi="Arial" w:cs="Arial"/>
              </w:rPr>
              <w:t>Group Differences</w:t>
            </w:r>
          </w:p>
        </w:tc>
        <w:tc>
          <w:tcPr>
            <w:tcW w:w="1526" w:type="dxa"/>
            <w:tcBorders>
              <w:bottom w:val="single" w:sz="24" w:space="0" w:color="auto"/>
            </w:tcBorders>
            <w:vAlign w:val="center"/>
          </w:tcPr>
          <w:p w14:paraId="2170110E" w14:textId="7EFBAD14" w:rsidR="002B3833" w:rsidRPr="009266B8" w:rsidRDefault="00583D94" w:rsidP="009266B8">
            <w:pPr>
              <w:jc w:val="center"/>
              <w:rPr>
                <w:rFonts w:ascii="Arial" w:hAnsi="Arial" w:cs="Arial"/>
              </w:rPr>
            </w:pPr>
            <w:r>
              <w:rPr>
                <w:rFonts w:ascii="Arial" w:hAnsi="Arial" w:cs="Arial"/>
                <w:i/>
                <w:lang w:val="en-US"/>
              </w:rPr>
              <w:t>p</w:t>
            </w:r>
            <w:r>
              <w:rPr>
                <w:rFonts w:ascii="Arial" w:hAnsi="Arial" w:cs="Arial"/>
                <w:lang w:val="en-US"/>
              </w:rPr>
              <w:t>-value</w:t>
            </w:r>
          </w:p>
        </w:tc>
        <w:tc>
          <w:tcPr>
            <w:tcW w:w="2301" w:type="dxa"/>
            <w:tcBorders>
              <w:bottom w:val="single" w:sz="24" w:space="0" w:color="auto"/>
            </w:tcBorders>
            <w:vAlign w:val="center"/>
          </w:tcPr>
          <w:p w14:paraId="634B1C67" w14:textId="77777777" w:rsidR="002B3833" w:rsidRPr="009266B8" w:rsidRDefault="002B3833" w:rsidP="009266B8">
            <w:pPr>
              <w:jc w:val="center"/>
              <w:rPr>
                <w:rFonts w:ascii="Arial" w:hAnsi="Arial" w:cs="Arial"/>
              </w:rPr>
            </w:pPr>
            <w:r w:rsidRPr="009266B8">
              <w:rPr>
                <w:rFonts w:ascii="Arial" w:hAnsi="Arial" w:cs="Arial"/>
              </w:rPr>
              <w:t>Group Differences</w:t>
            </w:r>
          </w:p>
        </w:tc>
        <w:tc>
          <w:tcPr>
            <w:tcW w:w="1530" w:type="dxa"/>
            <w:tcBorders>
              <w:bottom w:val="single" w:sz="24" w:space="0" w:color="auto"/>
            </w:tcBorders>
            <w:vAlign w:val="center"/>
          </w:tcPr>
          <w:p w14:paraId="538D7ED9" w14:textId="2D2DF515" w:rsidR="002B3833" w:rsidRPr="009266B8" w:rsidRDefault="00583D94" w:rsidP="009266B8">
            <w:pPr>
              <w:jc w:val="center"/>
              <w:rPr>
                <w:rFonts w:ascii="Arial" w:hAnsi="Arial" w:cs="Arial"/>
              </w:rPr>
            </w:pPr>
            <w:r>
              <w:rPr>
                <w:rFonts w:ascii="Arial" w:hAnsi="Arial" w:cs="Arial"/>
                <w:i/>
                <w:lang w:val="en-US"/>
              </w:rPr>
              <w:t>p</w:t>
            </w:r>
            <w:r>
              <w:rPr>
                <w:rFonts w:ascii="Arial" w:hAnsi="Arial" w:cs="Arial"/>
                <w:lang w:val="en-US"/>
              </w:rPr>
              <w:t>-value</w:t>
            </w:r>
          </w:p>
        </w:tc>
      </w:tr>
      <w:tr w:rsidR="002B3833" w:rsidRPr="009266B8" w14:paraId="1D317759" w14:textId="77777777" w:rsidTr="002D21B4">
        <w:tc>
          <w:tcPr>
            <w:tcW w:w="1915" w:type="dxa"/>
            <w:vMerge w:val="restart"/>
            <w:tcBorders>
              <w:top w:val="single" w:sz="24" w:space="0" w:color="auto"/>
              <w:bottom w:val="single" w:sz="2" w:space="0" w:color="auto"/>
            </w:tcBorders>
            <w:vAlign w:val="center"/>
          </w:tcPr>
          <w:p w14:paraId="48EA49B3" w14:textId="77777777" w:rsidR="002B3833" w:rsidRPr="009266B8" w:rsidRDefault="002B3833" w:rsidP="009266B8">
            <w:pPr>
              <w:jc w:val="center"/>
              <w:rPr>
                <w:rFonts w:ascii="Arial" w:hAnsi="Arial" w:cs="Arial"/>
                <w:b/>
              </w:rPr>
            </w:pPr>
            <w:r w:rsidRPr="009266B8">
              <w:rPr>
                <w:rFonts w:ascii="Arial" w:hAnsi="Arial" w:cs="Arial"/>
                <w:b/>
              </w:rPr>
              <w:t>Y1 VPA (%WT)</w:t>
            </w:r>
          </w:p>
        </w:tc>
        <w:tc>
          <w:tcPr>
            <w:tcW w:w="2304" w:type="dxa"/>
            <w:tcBorders>
              <w:top w:val="single" w:sz="24" w:space="0" w:color="auto"/>
            </w:tcBorders>
            <w:vAlign w:val="center"/>
          </w:tcPr>
          <w:p w14:paraId="5F1A2FEB" w14:textId="77777777" w:rsidR="002B3833" w:rsidRPr="009266B8" w:rsidRDefault="002B3833" w:rsidP="009266B8">
            <w:pPr>
              <w:jc w:val="center"/>
              <w:rPr>
                <w:rFonts w:ascii="Arial" w:hAnsi="Arial" w:cs="Arial"/>
              </w:rPr>
            </w:pPr>
            <w:r w:rsidRPr="009266B8">
              <w:rPr>
                <w:rFonts w:ascii="Arial" w:hAnsi="Arial" w:cs="Arial"/>
              </w:rPr>
              <w:t>1&gt;2</w:t>
            </w:r>
          </w:p>
        </w:tc>
        <w:tc>
          <w:tcPr>
            <w:tcW w:w="1526" w:type="dxa"/>
            <w:tcBorders>
              <w:top w:val="single" w:sz="24" w:space="0" w:color="auto"/>
            </w:tcBorders>
          </w:tcPr>
          <w:p w14:paraId="0AAD26B0" w14:textId="77777777" w:rsidR="002B3833" w:rsidRPr="009266B8" w:rsidRDefault="002B3833" w:rsidP="009266B8">
            <w:pPr>
              <w:jc w:val="center"/>
              <w:rPr>
                <w:rFonts w:ascii="Arial" w:hAnsi="Arial" w:cs="Arial"/>
              </w:rPr>
            </w:pPr>
            <w:r w:rsidRPr="009266B8">
              <w:rPr>
                <w:rFonts w:ascii="Arial" w:hAnsi="Arial" w:cs="Arial"/>
              </w:rPr>
              <w:t>1.000</w:t>
            </w:r>
          </w:p>
        </w:tc>
        <w:tc>
          <w:tcPr>
            <w:tcW w:w="2301" w:type="dxa"/>
            <w:tcBorders>
              <w:top w:val="single" w:sz="24" w:space="0" w:color="auto"/>
            </w:tcBorders>
            <w:vAlign w:val="center"/>
          </w:tcPr>
          <w:p w14:paraId="2FB1D906" w14:textId="77777777" w:rsidR="002B3833" w:rsidRPr="009266B8" w:rsidRDefault="002B3833" w:rsidP="009266B8">
            <w:pPr>
              <w:jc w:val="center"/>
              <w:rPr>
                <w:rFonts w:ascii="Arial" w:hAnsi="Arial" w:cs="Arial"/>
              </w:rPr>
            </w:pPr>
            <w:r w:rsidRPr="009266B8">
              <w:rPr>
                <w:rFonts w:ascii="Arial" w:hAnsi="Arial" w:cs="Arial"/>
              </w:rPr>
              <w:t>1&gt;2</w:t>
            </w:r>
          </w:p>
        </w:tc>
        <w:tc>
          <w:tcPr>
            <w:tcW w:w="1530" w:type="dxa"/>
            <w:tcBorders>
              <w:top w:val="single" w:sz="24" w:space="0" w:color="auto"/>
            </w:tcBorders>
          </w:tcPr>
          <w:p w14:paraId="54DF7FAA" w14:textId="77777777" w:rsidR="002B3833" w:rsidRPr="009266B8" w:rsidRDefault="002B3833" w:rsidP="009266B8">
            <w:pPr>
              <w:jc w:val="center"/>
              <w:rPr>
                <w:rFonts w:ascii="Arial" w:hAnsi="Arial" w:cs="Arial"/>
              </w:rPr>
            </w:pPr>
            <w:r w:rsidRPr="009266B8">
              <w:rPr>
                <w:rFonts w:ascii="Arial" w:hAnsi="Arial" w:cs="Arial"/>
              </w:rPr>
              <w:t>0.023*</w:t>
            </w:r>
          </w:p>
        </w:tc>
      </w:tr>
      <w:tr w:rsidR="002B3833" w:rsidRPr="009266B8" w14:paraId="0E506EBC" w14:textId="77777777" w:rsidTr="002D21B4">
        <w:tc>
          <w:tcPr>
            <w:tcW w:w="1915" w:type="dxa"/>
            <w:vMerge/>
            <w:tcBorders>
              <w:bottom w:val="single" w:sz="2" w:space="0" w:color="auto"/>
            </w:tcBorders>
            <w:vAlign w:val="center"/>
          </w:tcPr>
          <w:p w14:paraId="0DBC5BF7" w14:textId="77777777" w:rsidR="002B3833" w:rsidRPr="009266B8" w:rsidRDefault="002B3833" w:rsidP="009266B8">
            <w:pPr>
              <w:jc w:val="center"/>
              <w:rPr>
                <w:rFonts w:ascii="Arial" w:hAnsi="Arial" w:cs="Arial"/>
                <w:b/>
              </w:rPr>
            </w:pPr>
          </w:p>
        </w:tc>
        <w:tc>
          <w:tcPr>
            <w:tcW w:w="2304" w:type="dxa"/>
            <w:vAlign w:val="center"/>
          </w:tcPr>
          <w:p w14:paraId="0E20C2EA" w14:textId="77777777" w:rsidR="002B3833" w:rsidRPr="009266B8" w:rsidRDefault="002B3833" w:rsidP="009266B8">
            <w:pPr>
              <w:jc w:val="center"/>
              <w:rPr>
                <w:rFonts w:ascii="Arial" w:hAnsi="Arial" w:cs="Arial"/>
              </w:rPr>
            </w:pPr>
            <w:r w:rsidRPr="009266B8">
              <w:rPr>
                <w:rFonts w:ascii="Arial" w:hAnsi="Arial" w:cs="Arial"/>
              </w:rPr>
              <w:t>1&gt;3</w:t>
            </w:r>
          </w:p>
        </w:tc>
        <w:tc>
          <w:tcPr>
            <w:tcW w:w="1526" w:type="dxa"/>
          </w:tcPr>
          <w:p w14:paraId="19E2369E" w14:textId="77777777" w:rsidR="002B3833" w:rsidRPr="009266B8" w:rsidRDefault="002B3833" w:rsidP="009266B8">
            <w:pPr>
              <w:jc w:val="center"/>
              <w:rPr>
                <w:rFonts w:ascii="Arial" w:hAnsi="Arial" w:cs="Arial"/>
              </w:rPr>
            </w:pPr>
            <w:r w:rsidRPr="009266B8">
              <w:rPr>
                <w:rFonts w:ascii="Arial" w:hAnsi="Arial" w:cs="Arial"/>
              </w:rPr>
              <w:t>0.126</w:t>
            </w:r>
          </w:p>
        </w:tc>
        <w:tc>
          <w:tcPr>
            <w:tcW w:w="2301" w:type="dxa"/>
            <w:vAlign w:val="center"/>
          </w:tcPr>
          <w:p w14:paraId="16561A4D" w14:textId="77777777" w:rsidR="002B3833" w:rsidRPr="009266B8" w:rsidRDefault="002B3833" w:rsidP="009266B8">
            <w:pPr>
              <w:jc w:val="center"/>
              <w:rPr>
                <w:rFonts w:ascii="Arial" w:hAnsi="Arial" w:cs="Arial"/>
              </w:rPr>
            </w:pPr>
            <w:r w:rsidRPr="009266B8">
              <w:rPr>
                <w:rFonts w:ascii="Arial" w:hAnsi="Arial" w:cs="Arial"/>
              </w:rPr>
              <w:t>1&gt;3</w:t>
            </w:r>
          </w:p>
        </w:tc>
        <w:tc>
          <w:tcPr>
            <w:tcW w:w="1530" w:type="dxa"/>
          </w:tcPr>
          <w:p w14:paraId="003BB9B8" w14:textId="77777777" w:rsidR="002B3833" w:rsidRPr="009266B8" w:rsidRDefault="002B3833" w:rsidP="009266B8">
            <w:pPr>
              <w:jc w:val="center"/>
              <w:rPr>
                <w:rFonts w:ascii="Arial" w:hAnsi="Arial" w:cs="Arial"/>
              </w:rPr>
            </w:pPr>
            <w:r w:rsidRPr="009266B8">
              <w:rPr>
                <w:rFonts w:ascii="Arial" w:hAnsi="Arial" w:cs="Arial"/>
              </w:rPr>
              <w:t>0.000*</w:t>
            </w:r>
          </w:p>
        </w:tc>
      </w:tr>
      <w:tr w:rsidR="002B3833" w:rsidRPr="009266B8" w14:paraId="71A9FE5C" w14:textId="77777777" w:rsidTr="002D21B4">
        <w:tc>
          <w:tcPr>
            <w:tcW w:w="1915" w:type="dxa"/>
            <w:vMerge/>
            <w:tcBorders>
              <w:bottom w:val="single" w:sz="2" w:space="0" w:color="auto"/>
            </w:tcBorders>
            <w:vAlign w:val="center"/>
          </w:tcPr>
          <w:p w14:paraId="3EB4E031" w14:textId="77777777" w:rsidR="002B3833" w:rsidRPr="009266B8" w:rsidRDefault="002B3833" w:rsidP="009266B8">
            <w:pPr>
              <w:jc w:val="center"/>
              <w:rPr>
                <w:rFonts w:ascii="Arial" w:hAnsi="Arial" w:cs="Arial"/>
                <w:b/>
              </w:rPr>
            </w:pPr>
          </w:p>
        </w:tc>
        <w:tc>
          <w:tcPr>
            <w:tcW w:w="2304" w:type="dxa"/>
            <w:tcBorders>
              <w:bottom w:val="single" w:sz="2" w:space="0" w:color="auto"/>
            </w:tcBorders>
            <w:vAlign w:val="center"/>
          </w:tcPr>
          <w:p w14:paraId="3C097AFE" w14:textId="77777777" w:rsidR="002B3833" w:rsidRPr="009266B8" w:rsidRDefault="002B3833" w:rsidP="009266B8">
            <w:pPr>
              <w:jc w:val="center"/>
              <w:rPr>
                <w:rFonts w:ascii="Arial" w:hAnsi="Arial" w:cs="Arial"/>
              </w:rPr>
            </w:pPr>
            <w:r w:rsidRPr="009266B8">
              <w:rPr>
                <w:rFonts w:ascii="Arial" w:hAnsi="Arial" w:cs="Arial"/>
              </w:rPr>
              <w:t>2&gt;3</w:t>
            </w:r>
          </w:p>
        </w:tc>
        <w:tc>
          <w:tcPr>
            <w:tcW w:w="1526" w:type="dxa"/>
            <w:tcBorders>
              <w:bottom w:val="single" w:sz="2" w:space="0" w:color="auto"/>
            </w:tcBorders>
          </w:tcPr>
          <w:p w14:paraId="52C0415B" w14:textId="77777777" w:rsidR="002B3833" w:rsidRPr="009266B8" w:rsidRDefault="002B3833" w:rsidP="009266B8">
            <w:pPr>
              <w:jc w:val="center"/>
              <w:rPr>
                <w:rFonts w:ascii="Arial" w:hAnsi="Arial" w:cs="Arial"/>
              </w:rPr>
            </w:pPr>
            <w:r w:rsidRPr="009266B8">
              <w:rPr>
                <w:rFonts w:ascii="Arial" w:hAnsi="Arial" w:cs="Arial"/>
              </w:rPr>
              <w:t>0.000*</w:t>
            </w:r>
          </w:p>
        </w:tc>
        <w:tc>
          <w:tcPr>
            <w:tcW w:w="2301" w:type="dxa"/>
            <w:tcBorders>
              <w:bottom w:val="single" w:sz="2" w:space="0" w:color="auto"/>
            </w:tcBorders>
            <w:vAlign w:val="center"/>
          </w:tcPr>
          <w:p w14:paraId="34982D28" w14:textId="77777777" w:rsidR="002B3833" w:rsidRPr="009266B8" w:rsidRDefault="002B3833" w:rsidP="009266B8">
            <w:pPr>
              <w:jc w:val="center"/>
              <w:rPr>
                <w:rFonts w:ascii="Arial" w:hAnsi="Arial" w:cs="Arial"/>
              </w:rPr>
            </w:pPr>
            <w:r w:rsidRPr="009266B8">
              <w:rPr>
                <w:rFonts w:ascii="Arial" w:hAnsi="Arial" w:cs="Arial"/>
              </w:rPr>
              <w:t>2&gt;3</w:t>
            </w:r>
          </w:p>
        </w:tc>
        <w:tc>
          <w:tcPr>
            <w:tcW w:w="1530" w:type="dxa"/>
            <w:tcBorders>
              <w:bottom w:val="single" w:sz="2" w:space="0" w:color="auto"/>
            </w:tcBorders>
          </w:tcPr>
          <w:p w14:paraId="4D091CFD" w14:textId="77777777" w:rsidR="002B3833" w:rsidRPr="009266B8" w:rsidRDefault="002B3833" w:rsidP="009266B8">
            <w:pPr>
              <w:jc w:val="center"/>
              <w:rPr>
                <w:rFonts w:ascii="Arial" w:hAnsi="Arial" w:cs="Arial"/>
              </w:rPr>
            </w:pPr>
            <w:r w:rsidRPr="009266B8">
              <w:rPr>
                <w:rFonts w:ascii="Arial" w:hAnsi="Arial" w:cs="Arial"/>
              </w:rPr>
              <w:t>0.000*</w:t>
            </w:r>
          </w:p>
        </w:tc>
      </w:tr>
      <w:tr w:rsidR="002B3833" w:rsidRPr="009266B8" w14:paraId="2E69875B" w14:textId="77777777" w:rsidTr="002D21B4">
        <w:tc>
          <w:tcPr>
            <w:tcW w:w="1915" w:type="dxa"/>
            <w:vMerge w:val="restart"/>
            <w:tcBorders>
              <w:top w:val="single" w:sz="2" w:space="0" w:color="auto"/>
              <w:bottom w:val="single" w:sz="2" w:space="0" w:color="auto"/>
            </w:tcBorders>
            <w:vAlign w:val="center"/>
          </w:tcPr>
          <w:p w14:paraId="218FF135" w14:textId="77777777" w:rsidR="002B3833" w:rsidRPr="009266B8" w:rsidRDefault="002B3833" w:rsidP="009266B8">
            <w:pPr>
              <w:jc w:val="center"/>
              <w:rPr>
                <w:rFonts w:ascii="Arial" w:hAnsi="Arial" w:cs="Arial"/>
                <w:b/>
              </w:rPr>
            </w:pPr>
            <w:r w:rsidRPr="009266B8">
              <w:rPr>
                <w:rFonts w:ascii="Arial" w:hAnsi="Arial" w:cs="Arial"/>
                <w:b/>
              </w:rPr>
              <w:t>Y2 VPA (%WT)</w:t>
            </w:r>
          </w:p>
        </w:tc>
        <w:tc>
          <w:tcPr>
            <w:tcW w:w="2304" w:type="dxa"/>
            <w:tcBorders>
              <w:top w:val="single" w:sz="2" w:space="0" w:color="auto"/>
            </w:tcBorders>
            <w:vAlign w:val="center"/>
          </w:tcPr>
          <w:p w14:paraId="2A253361" w14:textId="77777777" w:rsidR="002B3833" w:rsidRPr="009266B8" w:rsidRDefault="002B3833" w:rsidP="009266B8">
            <w:pPr>
              <w:jc w:val="center"/>
              <w:rPr>
                <w:rFonts w:ascii="Arial" w:hAnsi="Arial" w:cs="Arial"/>
              </w:rPr>
            </w:pPr>
            <w:r w:rsidRPr="009266B8">
              <w:rPr>
                <w:rFonts w:ascii="Arial" w:hAnsi="Arial" w:cs="Arial"/>
              </w:rPr>
              <w:t>1&lt;2</w:t>
            </w:r>
          </w:p>
        </w:tc>
        <w:tc>
          <w:tcPr>
            <w:tcW w:w="1526" w:type="dxa"/>
            <w:tcBorders>
              <w:top w:val="single" w:sz="2" w:space="0" w:color="auto"/>
            </w:tcBorders>
          </w:tcPr>
          <w:p w14:paraId="7030E1C2" w14:textId="77777777" w:rsidR="002B3833" w:rsidRPr="009266B8" w:rsidRDefault="002B3833" w:rsidP="009266B8">
            <w:pPr>
              <w:jc w:val="center"/>
              <w:rPr>
                <w:rFonts w:ascii="Arial" w:hAnsi="Arial" w:cs="Arial"/>
              </w:rPr>
            </w:pPr>
            <w:r w:rsidRPr="009266B8">
              <w:rPr>
                <w:rFonts w:ascii="Arial" w:hAnsi="Arial" w:cs="Arial"/>
              </w:rPr>
              <w:t>0.000*</w:t>
            </w:r>
          </w:p>
        </w:tc>
        <w:tc>
          <w:tcPr>
            <w:tcW w:w="2301" w:type="dxa"/>
            <w:tcBorders>
              <w:top w:val="single" w:sz="2" w:space="0" w:color="auto"/>
            </w:tcBorders>
            <w:vAlign w:val="center"/>
          </w:tcPr>
          <w:p w14:paraId="1E51C14C" w14:textId="77777777" w:rsidR="002B3833" w:rsidRPr="009266B8" w:rsidRDefault="002B3833" w:rsidP="009266B8">
            <w:pPr>
              <w:jc w:val="center"/>
              <w:rPr>
                <w:rFonts w:ascii="Arial" w:hAnsi="Arial" w:cs="Arial"/>
              </w:rPr>
            </w:pPr>
            <w:r w:rsidRPr="009266B8">
              <w:rPr>
                <w:rFonts w:ascii="Arial" w:hAnsi="Arial" w:cs="Arial"/>
              </w:rPr>
              <w:t>1&lt;2</w:t>
            </w:r>
          </w:p>
        </w:tc>
        <w:tc>
          <w:tcPr>
            <w:tcW w:w="1530" w:type="dxa"/>
            <w:tcBorders>
              <w:top w:val="single" w:sz="2" w:space="0" w:color="auto"/>
            </w:tcBorders>
          </w:tcPr>
          <w:p w14:paraId="417130CA" w14:textId="77777777" w:rsidR="002B3833" w:rsidRPr="009266B8" w:rsidRDefault="002B3833" w:rsidP="009266B8">
            <w:pPr>
              <w:jc w:val="center"/>
              <w:rPr>
                <w:rFonts w:ascii="Arial" w:hAnsi="Arial" w:cs="Arial"/>
              </w:rPr>
            </w:pPr>
            <w:r w:rsidRPr="009266B8">
              <w:rPr>
                <w:rFonts w:ascii="Arial" w:hAnsi="Arial" w:cs="Arial"/>
              </w:rPr>
              <w:t>0.001*</w:t>
            </w:r>
          </w:p>
        </w:tc>
      </w:tr>
      <w:tr w:rsidR="002B3833" w:rsidRPr="009266B8" w14:paraId="3FE0EE7C" w14:textId="77777777" w:rsidTr="002D21B4">
        <w:tc>
          <w:tcPr>
            <w:tcW w:w="1915" w:type="dxa"/>
            <w:vMerge/>
            <w:tcBorders>
              <w:bottom w:val="single" w:sz="2" w:space="0" w:color="auto"/>
            </w:tcBorders>
            <w:vAlign w:val="center"/>
          </w:tcPr>
          <w:p w14:paraId="217A7CF6" w14:textId="77777777" w:rsidR="002B3833" w:rsidRPr="009266B8" w:rsidRDefault="002B3833" w:rsidP="009266B8">
            <w:pPr>
              <w:jc w:val="center"/>
              <w:rPr>
                <w:rFonts w:ascii="Arial" w:hAnsi="Arial" w:cs="Arial"/>
                <w:b/>
              </w:rPr>
            </w:pPr>
          </w:p>
        </w:tc>
        <w:tc>
          <w:tcPr>
            <w:tcW w:w="2304" w:type="dxa"/>
            <w:vAlign w:val="center"/>
          </w:tcPr>
          <w:p w14:paraId="7318A71B" w14:textId="77777777" w:rsidR="002B3833" w:rsidRPr="009266B8" w:rsidRDefault="002B3833" w:rsidP="009266B8">
            <w:pPr>
              <w:jc w:val="center"/>
              <w:rPr>
                <w:rFonts w:ascii="Arial" w:hAnsi="Arial" w:cs="Arial"/>
              </w:rPr>
            </w:pPr>
            <w:r w:rsidRPr="009266B8">
              <w:rPr>
                <w:rFonts w:ascii="Arial" w:hAnsi="Arial" w:cs="Arial"/>
              </w:rPr>
              <w:t>1&lt;3</w:t>
            </w:r>
          </w:p>
        </w:tc>
        <w:tc>
          <w:tcPr>
            <w:tcW w:w="1526" w:type="dxa"/>
          </w:tcPr>
          <w:p w14:paraId="13CFAA6D" w14:textId="77777777" w:rsidR="002B3833" w:rsidRPr="009266B8" w:rsidRDefault="002B3833" w:rsidP="009266B8">
            <w:pPr>
              <w:jc w:val="center"/>
              <w:rPr>
                <w:rFonts w:ascii="Arial" w:hAnsi="Arial" w:cs="Arial"/>
              </w:rPr>
            </w:pPr>
            <w:r w:rsidRPr="009266B8">
              <w:rPr>
                <w:rFonts w:ascii="Arial" w:hAnsi="Arial" w:cs="Arial"/>
              </w:rPr>
              <w:t>0.000*</w:t>
            </w:r>
          </w:p>
        </w:tc>
        <w:tc>
          <w:tcPr>
            <w:tcW w:w="2301" w:type="dxa"/>
            <w:vAlign w:val="center"/>
          </w:tcPr>
          <w:p w14:paraId="20C9D591" w14:textId="77777777" w:rsidR="002B3833" w:rsidRPr="009266B8" w:rsidRDefault="002B3833" w:rsidP="009266B8">
            <w:pPr>
              <w:jc w:val="center"/>
              <w:rPr>
                <w:rFonts w:ascii="Arial" w:hAnsi="Arial" w:cs="Arial"/>
              </w:rPr>
            </w:pPr>
            <w:r w:rsidRPr="009266B8">
              <w:rPr>
                <w:rFonts w:ascii="Arial" w:hAnsi="Arial" w:cs="Arial"/>
              </w:rPr>
              <w:t>1&lt;2</w:t>
            </w:r>
          </w:p>
        </w:tc>
        <w:tc>
          <w:tcPr>
            <w:tcW w:w="1530" w:type="dxa"/>
          </w:tcPr>
          <w:p w14:paraId="7A12D777" w14:textId="77777777" w:rsidR="002B3833" w:rsidRPr="009266B8" w:rsidRDefault="002B3833" w:rsidP="009266B8">
            <w:pPr>
              <w:jc w:val="center"/>
              <w:rPr>
                <w:rFonts w:ascii="Arial" w:hAnsi="Arial" w:cs="Arial"/>
              </w:rPr>
            </w:pPr>
            <w:r w:rsidRPr="009266B8">
              <w:rPr>
                <w:rFonts w:ascii="Arial" w:hAnsi="Arial" w:cs="Arial"/>
              </w:rPr>
              <w:t>0.000*</w:t>
            </w:r>
          </w:p>
        </w:tc>
      </w:tr>
      <w:tr w:rsidR="002B3833" w:rsidRPr="009266B8" w14:paraId="521A71FA" w14:textId="77777777" w:rsidTr="002D21B4">
        <w:tc>
          <w:tcPr>
            <w:tcW w:w="1915" w:type="dxa"/>
            <w:vMerge/>
            <w:tcBorders>
              <w:bottom w:val="single" w:sz="2" w:space="0" w:color="auto"/>
            </w:tcBorders>
            <w:vAlign w:val="center"/>
          </w:tcPr>
          <w:p w14:paraId="3329E76F" w14:textId="77777777" w:rsidR="002B3833" w:rsidRPr="009266B8" w:rsidRDefault="002B3833" w:rsidP="009266B8">
            <w:pPr>
              <w:jc w:val="center"/>
              <w:rPr>
                <w:rFonts w:ascii="Arial" w:hAnsi="Arial" w:cs="Arial"/>
                <w:b/>
              </w:rPr>
            </w:pPr>
          </w:p>
        </w:tc>
        <w:tc>
          <w:tcPr>
            <w:tcW w:w="2304" w:type="dxa"/>
            <w:tcBorders>
              <w:bottom w:val="single" w:sz="2" w:space="0" w:color="auto"/>
            </w:tcBorders>
            <w:vAlign w:val="center"/>
          </w:tcPr>
          <w:p w14:paraId="69A065BD" w14:textId="77777777" w:rsidR="002B3833" w:rsidRPr="009266B8" w:rsidRDefault="002B3833" w:rsidP="009266B8">
            <w:pPr>
              <w:jc w:val="center"/>
              <w:rPr>
                <w:rFonts w:ascii="Arial" w:hAnsi="Arial" w:cs="Arial"/>
              </w:rPr>
            </w:pPr>
            <w:r w:rsidRPr="009266B8">
              <w:rPr>
                <w:rFonts w:ascii="Arial" w:hAnsi="Arial" w:cs="Arial"/>
              </w:rPr>
              <w:t>2&lt;3</w:t>
            </w:r>
          </w:p>
        </w:tc>
        <w:tc>
          <w:tcPr>
            <w:tcW w:w="1526" w:type="dxa"/>
            <w:tcBorders>
              <w:bottom w:val="single" w:sz="2" w:space="0" w:color="auto"/>
            </w:tcBorders>
          </w:tcPr>
          <w:p w14:paraId="496BEA63" w14:textId="77777777" w:rsidR="002B3833" w:rsidRPr="009266B8" w:rsidRDefault="002B3833" w:rsidP="009266B8">
            <w:pPr>
              <w:jc w:val="center"/>
              <w:rPr>
                <w:rFonts w:ascii="Arial" w:hAnsi="Arial" w:cs="Arial"/>
              </w:rPr>
            </w:pPr>
            <w:r w:rsidRPr="009266B8">
              <w:rPr>
                <w:rFonts w:ascii="Arial" w:hAnsi="Arial" w:cs="Arial"/>
              </w:rPr>
              <w:t>0.001*</w:t>
            </w:r>
          </w:p>
        </w:tc>
        <w:tc>
          <w:tcPr>
            <w:tcW w:w="2301" w:type="dxa"/>
            <w:tcBorders>
              <w:bottom w:val="single" w:sz="2" w:space="0" w:color="auto"/>
            </w:tcBorders>
            <w:vAlign w:val="center"/>
          </w:tcPr>
          <w:p w14:paraId="4C0BB2ED" w14:textId="77777777" w:rsidR="002B3833" w:rsidRPr="009266B8" w:rsidRDefault="002B3833" w:rsidP="009266B8">
            <w:pPr>
              <w:jc w:val="center"/>
              <w:rPr>
                <w:rFonts w:ascii="Arial" w:hAnsi="Arial" w:cs="Arial"/>
              </w:rPr>
            </w:pPr>
            <w:r w:rsidRPr="009266B8">
              <w:rPr>
                <w:rFonts w:ascii="Arial" w:hAnsi="Arial" w:cs="Arial"/>
              </w:rPr>
              <w:t>2&lt;3</w:t>
            </w:r>
          </w:p>
        </w:tc>
        <w:tc>
          <w:tcPr>
            <w:tcW w:w="1530" w:type="dxa"/>
            <w:tcBorders>
              <w:bottom w:val="single" w:sz="2" w:space="0" w:color="auto"/>
            </w:tcBorders>
          </w:tcPr>
          <w:p w14:paraId="77DC1B91" w14:textId="77777777" w:rsidR="002B3833" w:rsidRPr="009266B8" w:rsidRDefault="002B3833" w:rsidP="009266B8">
            <w:pPr>
              <w:jc w:val="center"/>
              <w:rPr>
                <w:rFonts w:ascii="Arial" w:hAnsi="Arial" w:cs="Arial"/>
              </w:rPr>
            </w:pPr>
            <w:r w:rsidRPr="009266B8">
              <w:rPr>
                <w:rFonts w:ascii="Arial" w:hAnsi="Arial" w:cs="Arial"/>
              </w:rPr>
              <w:t>0.028*</w:t>
            </w:r>
          </w:p>
        </w:tc>
      </w:tr>
      <w:tr w:rsidR="002B3833" w:rsidRPr="009266B8" w14:paraId="4F7ADDF2" w14:textId="77777777" w:rsidTr="002D21B4">
        <w:tc>
          <w:tcPr>
            <w:tcW w:w="1915" w:type="dxa"/>
            <w:vMerge w:val="restart"/>
            <w:tcBorders>
              <w:top w:val="single" w:sz="2" w:space="0" w:color="auto"/>
              <w:bottom w:val="single" w:sz="2" w:space="0" w:color="auto"/>
            </w:tcBorders>
            <w:vAlign w:val="center"/>
          </w:tcPr>
          <w:p w14:paraId="5B9357AA" w14:textId="77777777" w:rsidR="002B3833" w:rsidRPr="009266B8" w:rsidRDefault="002B3833" w:rsidP="009266B8">
            <w:pPr>
              <w:jc w:val="center"/>
              <w:rPr>
                <w:rFonts w:ascii="Arial" w:hAnsi="Arial" w:cs="Arial"/>
                <w:b/>
              </w:rPr>
            </w:pPr>
            <w:r w:rsidRPr="009266B8">
              <w:rPr>
                <w:rFonts w:ascii="Arial" w:hAnsi="Arial" w:cs="Arial"/>
                <w:b/>
              </w:rPr>
              <w:t>Δ VPA (%WT)</w:t>
            </w:r>
          </w:p>
        </w:tc>
        <w:tc>
          <w:tcPr>
            <w:tcW w:w="2304" w:type="dxa"/>
            <w:tcBorders>
              <w:top w:val="single" w:sz="2" w:space="0" w:color="auto"/>
            </w:tcBorders>
            <w:vAlign w:val="center"/>
          </w:tcPr>
          <w:p w14:paraId="3E96F86A" w14:textId="77777777" w:rsidR="002B3833" w:rsidRPr="009266B8" w:rsidRDefault="002B3833" w:rsidP="009266B8">
            <w:pPr>
              <w:jc w:val="center"/>
              <w:rPr>
                <w:rFonts w:ascii="Arial" w:hAnsi="Arial" w:cs="Arial"/>
              </w:rPr>
            </w:pPr>
            <w:r w:rsidRPr="009266B8">
              <w:rPr>
                <w:rFonts w:ascii="Arial" w:hAnsi="Arial" w:cs="Arial"/>
              </w:rPr>
              <w:t>1&lt;2</w:t>
            </w:r>
          </w:p>
        </w:tc>
        <w:tc>
          <w:tcPr>
            <w:tcW w:w="1526" w:type="dxa"/>
            <w:tcBorders>
              <w:top w:val="single" w:sz="2" w:space="0" w:color="auto"/>
            </w:tcBorders>
          </w:tcPr>
          <w:p w14:paraId="40C4C450" w14:textId="77777777" w:rsidR="002B3833" w:rsidRPr="009266B8" w:rsidRDefault="002B3833" w:rsidP="009266B8">
            <w:pPr>
              <w:jc w:val="center"/>
              <w:rPr>
                <w:rFonts w:ascii="Arial" w:hAnsi="Arial" w:cs="Arial"/>
              </w:rPr>
            </w:pPr>
            <w:r w:rsidRPr="009266B8">
              <w:rPr>
                <w:rFonts w:ascii="Arial" w:hAnsi="Arial" w:cs="Arial"/>
              </w:rPr>
              <w:t>0.000*</w:t>
            </w:r>
          </w:p>
        </w:tc>
        <w:tc>
          <w:tcPr>
            <w:tcW w:w="2301" w:type="dxa"/>
            <w:tcBorders>
              <w:top w:val="single" w:sz="2" w:space="0" w:color="auto"/>
            </w:tcBorders>
            <w:vAlign w:val="center"/>
          </w:tcPr>
          <w:p w14:paraId="57AC07AE" w14:textId="77777777" w:rsidR="002B3833" w:rsidRPr="009266B8" w:rsidRDefault="002B3833" w:rsidP="009266B8">
            <w:pPr>
              <w:jc w:val="center"/>
              <w:rPr>
                <w:rFonts w:ascii="Arial" w:hAnsi="Arial" w:cs="Arial"/>
              </w:rPr>
            </w:pPr>
            <w:r w:rsidRPr="009266B8">
              <w:rPr>
                <w:rFonts w:ascii="Arial" w:hAnsi="Arial" w:cs="Arial"/>
              </w:rPr>
              <w:t>1&lt;2</w:t>
            </w:r>
          </w:p>
        </w:tc>
        <w:tc>
          <w:tcPr>
            <w:tcW w:w="1530" w:type="dxa"/>
            <w:tcBorders>
              <w:top w:val="single" w:sz="2" w:space="0" w:color="auto"/>
            </w:tcBorders>
          </w:tcPr>
          <w:p w14:paraId="7DAF7726" w14:textId="77777777" w:rsidR="002B3833" w:rsidRPr="009266B8" w:rsidRDefault="002B3833" w:rsidP="009266B8">
            <w:pPr>
              <w:jc w:val="center"/>
              <w:rPr>
                <w:rFonts w:ascii="Arial" w:hAnsi="Arial" w:cs="Arial"/>
              </w:rPr>
            </w:pPr>
            <w:r w:rsidRPr="009266B8">
              <w:rPr>
                <w:rFonts w:ascii="Arial" w:hAnsi="Arial" w:cs="Arial"/>
              </w:rPr>
              <w:t>0.000*</w:t>
            </w:r>
          </w:p>
        </w:tc>
      </w:tr>
      <w:tr w:rsidR="002B3833" w:rsidRPr="009266B8" w14:paraId="76F17434" w14:textId="77777777" w:rsidTr="002D21B4">
        <w:tc>
          <w:tcPr>
            <w:tcW w:w="1915" w:type="dxa"/>
            <w:vMerge/>
            <w:tcBorders>
              <w:bottom w:val="single" w:sz="2" w:space="0" w:color="auto"/>
            </w:tcBorders>
          </w:tcPr>
          <w:p w14:paraId="37A1718B" w14:textId="77777777" w:rsidR="002B3833" w:rsidRPr="009266B8" w:rsidRDefault="002B3833" w:rsidP="009266B8">
            <w:pPr>
              <w:jc w:val="center"/>
              <w:rPr>
                <w:rFonts w:ascii="Arial" w:hAnsi="Arial" w:cs="Arial"/>
              </w:rPr>
            </w:pPr>
          </w:p>
        </w:tc>
        <w:tc>
          <w:tcPr>
            <w:tcW w:w="2304" w:type="dxa"/>
            <w:vAlign w:val="center"/>
          </w:tcPr>
          <w:p w14:paraId="478DB929" w14:textId="77777777" w:rsidR="002B3833" w:rsidRPr="009266B8" w:rsidRDefault="002B3833" w:rsidP="009266B8">
            <w:pPr>
              <w:jc w:val="center"/>
              <w:rPr>
                <w:rFonts w:ascii="Arial" w:hAnsi="Arial" w:cs="Arial"/>
              </w:rPr>
            </w:pPr>
            <w:r w:rsidRPr="009266B8">
              <w:rPr>
                <w:rFonts w:ascii="Arial" w:hAnsi="Arial" w:cs="Arial"/>
              </w:rPr>
              <w:t>1&lt;3</w:t>
            </w:r>
          </w:p>
        </w:tc>
        <w:tc>
          <w:tcPr>
            <w:tcW w:w="1526" w:type="dxa"/>
          </w:tcPr>
          <w:p w14:paraId="230547AB" w14:textId="77777777" w:rsidR="002B3833" w:rsidRPr="009266B8" w:rsidRDefault="002B3833" w:rsidP="009266B8">
            <w:pPr>
              <w:jc w:val="center"/>
              <w:rPr>
                <w:rFonts w:ascii="Arial" w:hAnsi="Arial" w:cs="Arial"/>
              </w:rPr>
            </w:pPr>
            <w:r w:rsidRPr="009266B8">
              <w:rPr>
                <w:rFonts w:ascii="Arial" w:hAnsi="Arial" w:cs="Arial"/>
              </w:rPr>
              <w:t>0.000*</w:t>
            </w:r>
          </w:p>
        </w:tc>
        <w:tc>
          <w:tcPr>
            <w:tcW w:w="2301" w:type="dxa"/>
            <w:vAlign w:val="center"/>
          </w:tcPr>
          <w:p w14:paraId="1C9B2292" w14:textId="77777777" w:rsidR="002B3833" w:rsidRPr="009266B8" w:rsidRDefault="002B3833" w:rsidP="009266B8">
            <w:pPr>
              <w:jc w:val="center"/>
              <w:rPr>
                <w:rFonts w:ascii="Arial" w:hAnsi="Arial" w:cs="Arial"/>
              </w:rPr>
            </w:pPr>
            <w:r w:rsidRPr="009266B8">
              <w:rPr>
                <w:rFonts w:ascii="Arial" w:hAnsi="Arial" w:cs="Arial"/>
              </w:rPr>
              <w:t>1&lt;3</w:t>
            </w:r>
          </w:p>
        </w:tc>
        <w:tc>
          <w:tcPr>
            <w:tcW w:w="1530" w:type="dxa"/>
          </w:tcPr>
          <w:p w14:paraId="0689FE67" w14:textId="77777777" w:rsidR="002B3833" w:rsidRPr="009266B8" w:rsidRDefault="002B3833" w:rsidP="009266B8">
            <w:pPr>
              <w:jc w:val="center"/>
              <w:rPr>
                <w:rFonts w:ascii="Arial" w:hAnsi="Arial" w:cs="Arial"/>
              </w:rPr>
            </w:pPr>
            <w:r w:rsidRPr="009266B8">
              <w:rPr>
                <w:rFonts w:ascii="Arial" w:hAnsi="Arial" w:cs="Arial"/>
              </w:rPr>
              <w:t>0.000*</w:t>
            </w:r>
          </w:p>
        </w:tc>
      </w:tr>
      <w:tr w:rsidR="002B3833" w:rsidRPr="009266B8" w14:paraId="0977854E" w14:textId="77777777" w:rsidTr="002D21B4">
        <w:tc>
          <w:tcPr>
            <w:tcW w:w="1915" w:type="dxa"/>
            <w:vMerge/>
            <w:tcBorders>
              <w:bottom w:val="single" w:sz="2" w:space="0" w:color="auto"/>
            </w:tcBorders>
          </w:tcPr>
          <w:p w14:paraId="2803F756" w14:textId="77777777" w:rsidR="002B3833" w:rsidRPr="009266B8" w:rsidRDefault="002B3833" w:rsidP="009266B8">
            <w:pPr>
              <w:jc w:val="center"/>
              <w:rPr>
                <w:rFonts w:ascii="Arial" w:hAnsi="Arial" w:cs="Arial"/>
              </w:rPr>
            </w:pPr>
          </w:p>
        </w:tc>
        <w:tc>
          <w:tcPr>
            <w:tcW w:w="2304" w:type="dxa"/>
            <w:tcBorders>
              <w:bottom w:val="single" w:sz="2" w:space="0" w:color="auto"/>
            </w:tcBorders>
            <w:vAlign w:val="center"/>
          </w:tcPr>
          <w:p w14:paraId="3B346F3E" w14:textId="77777777" w:rsidR="002B3833" w:rsidRPr="009266B8" w:rsidRDefault="002B3833" w:rsidP="009266B8">
            <w:pPr>
              <w:jc w:val="center"/>
              <w:rPr>
                <w:rFonts w:ascii="Arial" w:hAnsi="Arial" w:cs="Arial"/>
              </w:rPr>
            </w:pPr>
            <w:r w:rsidRPr="009266B8">
              <w:rPr>
                <w:rFonts w:ascii="Arial" w:hAnsi="Arial" w:cs="Arial"/>
              </w:rPr>
              <w:t>2&lt;3</w:t>
            </w:r>
          </w:p>
        </w:tc>
        <w:tc>
          <w:tcPr>
            <w:tcW w:w="1526" w:type="dxa"/>
            <w:tcBorders>
              <w:bottom w:val="single" w:sz="2" w:space="0" w:color="auto"/>
            </w:tcBorders>
          </w:tcPr>
          <w:p w14:paraId="659C5E8F" w14:textId="77777777" w:rsidR="002B3833" w:rsidRPr="009266B8" w:rsidRDefault="002B3833" w:rsidP="009266B8">
            <w:pPr>
              <w:jc w:val="center"/>
              <w:rPr>
                <w:rFonts w:ascii="Arial" w:hAnsi="Arial" w:cs="Arial"/>
              </w:rPr>
            </w:pPr>
            <w:r w:rsidRPr="009266B8">
              <w:rPr>
                <w:rFonts w:ascii="Arial" w:hAnsi="Arial" w:cs="Arial"/>
              </w:rPr>
              <w:t>0.000*</w:t>
            </w:r>
          </w:p>
        </w:tc>
        <w:tc>
          <w:tcPr>
            <w:tcW w:w="2301" w:type="dxa"/>
            <w:tcBorders>
              <w:bottom w:val="single" w:sz="2" w:space="0" w:color="auto"/>
            </w:tcBorders>
            <w:vAlign w:val="center"/>
          </w:tcPr>
          <w:p w14:paraId="3AE48744" w14:textId="77777777" w:rsidR="002B3833" w:rsidRPr="009266B8" w:rsidRDefault="002B3833" w:rsidP="009266B8">
            <w:pPr>
              <w:jc w:val="center"/>
              <w:rPr>
                <w:rFonts w:ascii="Arial" w:hAnsi="Arial" w:cs="Arial"/>
              </w:rPr>
            </w:pPr>
            <w:r w:rsidRPr="009266B8">
              <w:rPr>
                <w:rFonts w:ascii="Arial" w:hAnsi="Arial" w:cs="Arial"/>
              </w:rPr>
              <w:t>2&lt;3</w:t>
            </w:r>
          </w:p>
        </w:tc>
        <w:tc>
          <w:tcPr>
            <w:tcW w:w="1530" w:type="dxa"/>
            <w:tcBorders>
              <w:bottom w:val="single" w:sz="2" w:space="0" w:color="auto"/>
            </w:tcBorders>
          </w:tcPr>
          <w:p w14:paraId="6C260415" w14:textId="77777777" w:rsidR="002B3833" w:rsidRPr="009266B8" w:rsidRDefault="002B3833" w:rsidP="009266B8">
            <w:pPr>
              <w:jc w:val="center"/>
              <w:rPr>
                <w:rFonts w:ascii="Arial" w:hAnsi="Arial" w:cs="Arial"/>
              </w:rPr>
            </w:pPr>
            <w:r w:rsidRPr="009266B8">
              <w:rPr>
                <w:rFonts w:ascii="Arial" w:hAnsi="Arial" w:cs="Arial"/>
              </w:rPr>
              <w:t>0.000*</w:t>
            </w:r>
          </w:p>
        </w:tc>
      </w:tr>
    </w:tbl>
    <w:p w14:paraId="47FA7F08" w14:textId="77777777" w:rsidR="007D4EE5" w:rsidRPr="009266B8" w:rsidRDefault="007D4EE5" w:rsidP="007D4EE5">
      <w:pPr>
        <w:rPr>
          <w:rFonts w:ascii="Arial" w:hAnsi="Arial" w:cs="Arial"/>
        </w:rPr>
      </w:pPr>
      <w:r>
        <w:rPr>
          <w:rFonts w:ascii="Arial" w:hAnsi="Arial" w:cs="Arial"/>
        </w:rPr>
        <w:t xml:space="preserve">NOTE: </w:t>
      </w:r>
      <w:r w:rsidRPr="009266B8">
        <w:rPr>
          <w:rFonts w:ascii="Arial" w:hAnsi="Arial" w:cs="Arial"/>
        </w:rPr>
        <w:t>1: decreased, 2: maintained, 3: increased.</w:t>
      </w:r>
    </w:p>
    <w:p w14:paraId="24169FD5" w14:textId="77777777" w:rsidR="00DE0F8C" w:rsidRDefault="00DE0F8C" w:rsidP="002C1DED">
      <w:pPr>
        <w:pStyle w:val="Heading1"/>
        <w:spacing w:before="0"/>
        <w:rPr>
          <w:rFonts w:ascii="Arial" w:hAnsi="Arial" w:cs="Arial"/>
          <w:color w:val="auto"/>
          <w:sz w:val="24"/>
          <w:szCs w:val="24"/>
        </w:rPr>
      </w:pPr>
    </w:p>
    <w:p w14:paraId="528D433A" w14:textId="2FE8B910" w:rsidR="007D4EE5" w:rsidRDefault="007D23C9" w:rsidP="002C1DED">
      <w:pPr>
        <w:pStyle w:val="Heading1"/>
        <w:spacing w:before="0"/>
        <w:rPr>
          <w:rFonts w:ascii="Arial" w:hAnsi="Arial" w:cs="Arial"/>
          <w:color w:val="auto"/>
          <w:sz w:val="24"/>
          <w:szCs w:val="24"/>
        </w:rPr>
      </w:pPr>
      <w:bookmarkStart w:id="76" w:name="_Toc270529604"/>
      <w:r>
        <w:rPr>
          <w:rFonts w:ascii="Arial" w:hAnsi="Arial" w:cs="Arial"/>
          <w:color w:val="auto"/>
          <w:sz w:val="24"/>
          <w:szCs w:val="24"/>
        </w:rPr>
        <w:t>3</w:t>
      </w:r>
      <w:r w:rsidR="007D4EE5" w:rsidRPr="009266B8">
        <w:rPr>
          <w:rFonts w:ascii="Arial" w:hAnsi="Arial" w:cs="Arial"/>
          <w:color w:val="auto"/>
          <w:sz w:val="24"/>
          <w:szCs w:val="24"/>
        </w:rPr>
        <w:t>.6 Exploratory Analysis</w:t>
      </w:r>
      <w:bookmarkEnd w:id="76"/>
    </w:p>
    <w:p w14:paraId="29D59DA0" w14:textId="77777777" w:rsidR="002C1DED" w:rsidRPr="002C1DED" w:rsidRDefault="002C1DED" w:rsidP="002C1DED"/>
    <w:p w14:paraId="107CD22F" w14:textId="421AF8A0" w:rsidR="005C3409" w:rsidRPr="007D23C9" w:rsidRDefault="002B3833" w:rsidP="007D23C9">
      <w:pPr>
        <w:spacing w:line="480" w:lineRule="auto"/>
        <w:ind w:firstLine="284"/>
        <w:rPr>
          <w:rFonts w:ascii="Arial" w:hAnsi="Arial" w:cs="Arial"/>
        </w:rPr>
      </w:pPr>
      <w:r w:rsidRPr="009266B8">
        <w:rPr>
          <w:rFonts w:ascii="Arial" w:hAnsi="Arial" w:cs="Arial"/>
        </w:rPr>
        <w:t>The exploratory analysis section ex</w:t>
      </w:r>
      <w:r w:rsidR="001006E4">
        <w:rPr>
          <w:rFonts w:ascii="Arial" w:hAnsi="Arial" w:cs="Arial"/>
        </w:rPr>
        <w:t>amined</w:t>
      </w:r>
      <w:r w:rsidRPr="009266B8">
        <w:rPr>
          <w:rFonts w:ascii="Arial" w:hAnsi="Arial" w:cs="Arial"/>
        </w:rPr>
        <w:t xml:space="preserve"> how frequency and duration of MVPA bouts changed from year 1 to year</w:t>
      </w:r>
      <w:r w:rsidR="005C3409">
        <w:rPr>
          <w:rFonts w:ascii="Arial" w:hAnsi="Arial" w:cs="Arial"/>
        </w:rPr>
        <w:t xml:space="preserve"> 2</w:t>
      </w:r>
      <w:r w:rsidRPr="009266B8">
        <w:rPr>
          <w:rFonts w:ascii="Arial" w:hAnsi="Arial" w:cs="Arial"/>
        </w:rPr>
        <w:t>. Paired t-tests re</w:t>
      </w:r>
      <w:r w:rsidR="005C3409">
        <w:rPr>
          <w:rFonts w:ascii="Arial" w:hAnsi="Arial" w:cs="Arial"/>
        </w:rPr>
        <w:t>vealed that only bout duration</w:t>
      </w:r>
      <w:r w:rsidRPr="009266B8">
        <w:rPr>
          <w:rFonts w:ascii="Arial" w:hAnsi="Arial" w:cs="Arial"/>
        </w:rPr>
        <w:t xml:space="preserve"> </w:t>
      </w:r>
      <w:r w:rsidR="007D23C9" w:rsidRPr="007D23C9">
        <w:rPr>
          <w:rFonts w:ascii="Arial" w:hAnsi="Arial" w:cs="Arial"/>
          <w:i/>
        </w:rPr>
        <w:t>t</w:t>
      </w:r>
      <w:r w:rsidR="007D23C9">
        <w:rPr>
          <w:rFonts w:ascii="Arial" w:hAnsi="Arial" w:cs="Arial"/>
        </w:rPr>
        <w:t xml:space="preserve">(334)=-6.498, </w:t>
      </w:r>
      <w:r w:rsidRPr="007D23C9">
        <w:rPr>
          <w:rFonts w:ascii="Arial" w:hAnsi="Arial" w:cs="Arial"/>
          <w:i/>
        </w:rPr>
        <w:t>p</w:t>
      </w:r>
      <w:r w:rsidR="007D23C9">
        <w:rPr>
          <w:rFonts w:ascii="Arial" w:hAnsi="Arial" w:cs="Arial"/>
        </w:rPr>
        <w:t>=0.001</w:t>
      </w:r>
      <w:r w:rsidR="005C3409">
        <w:rPr>
          <w:rFonts w:ascii="Arial" w:hAnsi="Arial" w:cs="Arial"/>
        </w:rPr>
        <w:t xml:space="preserve">, and not bout frequency, </w:t>
      </w:r>
      <w:r w:rsidRPr="009266B8">
        <w:rPr>
          <w:rFonts w:ascii="Arial" w:hAnsi="Arial" w:cs="Arial"/>
        </w:rPr>
        <w:t>represented as</w:t>
      </w:r>
      <w:r w:rsidR="007D23C9">
        <w:rPr>
          <w:rFonts w:ascii="Arial" w:hAnsi="Arial" w:cs="Arial"/>
        </w:rPr>
        <w:t xml:space="preserve"> bouts per day, </w:t>
      </w:r>
      <w:r w:rsidR="007D23C9">
        <w:rPr>
          <w:rFonts w:ascii="Arial" w:hAnsi="Arial" w:cs="Arial"/>
          <w:i/>
        </w:rPr>
        <w:t>t</w:t>
      </w:r>
      <w:r w:rsidR="007D23C9">
        <w:rPr>
          <w:rFonts w:ascii="Arial" w:hAnsi="Arial" w:cs="Arial"/>
        </w:rPr>
        <w:t xml:space="preserve">(335)=-0.896, </w:t>
      </w:r>
      <w:r w:rsidR="007D23C9">
        <w:rPr>
          <w:rFonts w:ascii="Arial" w:hAnsi="Arial" w:cs="Arial"/>
          <w:i/>
        </w:rPr>
        <w:t>p</w:t>
      </w:r>
      <w:r w:rsidR="007D23C9">
        <w:rPr>
          <w:rFonts w:ascii="Arial" w:hAnsi="Arial" w:cs="Arial"/>
        </w:rPr>
        <w:t>=0.371 and bouts per hour</w:t>
      </w:r>
      <w:r w:rsidR="001006E4">
        <w:rPr>
          <w:rFonts w:ascii="Arial" w:hAnsi="Arial" w:cs="Arial"/>
        </w:rPr>
        <w:t xml:space="preserve"> of WT</w:t>
      </w:r>
      <w:r w:rsidR="007D23C9">
        <w:rPr>
          <w:rFonts w:ascii="Arial" w:hAnsi="Arial" w:cs="Arial"/>
        </w:rPr>
        <w:t xml:space="preserve"> </w:t>
      </w:r>
      <w:r w:rsidR="007D23C9" w:rsidRPr="007D23C9">
        <w:rPr>
          <w:rFonts w:ascii="Arial" w:hAnsi="Arial" w:cs="Arial"/>
          <w:i/>
        </w:rPr>
        <w:t>t(</w:t>
      </w:r>
      <w:r w:rsidR="007D23C9">
        <w:rPr>
          <w:rFonts w:ascii="Arial" w:hAnsi="Arial" w:cs="Arial"/>
        </w:rPr>
        <w:t xml:space="preserve">335)=1.063, </w:t>
      </w:r>
      <w:r w:rsidR="007D23C9">
        <w:rPr>
          <w:rFonts w:ascii="Arial" w:hAnsi="Arial" w:cs="Arial"/>
          <w:i/>
        </w:rPr>
        <w:t>p</w:t>
      </w:r>
      <w:r w:rsidR="00DE0F8C">
        <w:rPr>
          <w:rFonts w:ascii="Arial" w:hAnsi="Arial" w:cs="Arial"/>
        </w:rPr>
        <w:t>=0.</w:t>
      </w:r>
      <w:r w:rsidR="007D23C9">
        <w:rPr>
          <w:rFonts w:ascii="Arial" w:hAnsi="Arial" w:cs="Arial"/>
        </w:rPr>
        <w:t>289</w:t>
      </w:r>
      <w:r w:rsidRPr="009266B8">
        <w:rPr>
          <w:rFonts w:ascii="Arial" w:hAnsi="Arial" w:cs="Arial"/>
        </w:rPr>
        <w:t xml:space="preserve">, was significantly changed at year 2. Bout duration increased 0.24 seconds </w:t>
      </w:r>
      <w:r w:rsidR="001006E4">
        <w:rPr>
          <w:rFonts w:ascii="Arial" w:hAnsi="Arial" w:cs="Arial"/>
        </w:rPr>
        <w:t xml:space="preserve">per bout </w:t>
      </w:r>
      <w:r w:rsidRPr="009266B8">
        <w:rPr>
          <w:rFonts w:ascii="Arial" w:hAnsi="Arial" w:cs="Arial"/>
        </w:rPr>
        <w:t>for boys and girls. When analyzed separately, girls increased their bout duration by 0.24</w:t>
      </w:r>
      <w:r w:rsidRPr="009266B8">
        <w:rPr>
          <w:rFonts w:ascii="Arial" w:hAnsi="Arial" w:cs="Arial"/>
          <w:lang w:val="en-US"/>
        </w:rPr>
        <w:t>±0.66</w:t>
      </w:r>
      <w:r w:rsidRPr="009266B8">
        <w:rPr>
          <w:rFonts w:ascii="Arial" w:hAnsi="Arial" w:cs="Arial"/>
        </w:rPr>
        <w:t xml:space="preserve"> seconds and the boys increased their bout duration by 0.23 </w:t>
      </w:r>
      <w:r w:rsidRPr="009266B8">
        <w:rPr>
          <w:rFonts w:ascii="Arial" w:hAnsi="Arial" w:cs="Arial"/>
          <w:lang w:val="en-US"/>
        </w:rPr>
        <w:t xml:space="preserve">±0.68 </w:t>
      </w:r>
      <w:r w:rsidRPr="009266B8">
        <w:rPr>
          <w:rFonts w:ascii="Arial" w:hAnsi="Arial" w:cs="Arial"/>
        </w:rPr>
        <w:t>seconds</w:t>
      </w:r>
      <w:r w:rsidR="001006E4">
        <w:rPr>
          <w:rFonts w:ascii="Arial" w:hAnsi="Arial" w:cs="Arial"/>
        </w:rPr>
        <w:t xml:space="preserve"> per bout</w:t>
      </w:r>
      <w:r w:rsidRPr="009266B8">
        <w:rPr>
          <w:rFonts w:ascii="Arial" w:hAnsi="Arial" w:cs="Arial"/>
        </w:rPr>
        <w:t xml:space="preserve">. Sex differences were not evident in Δ bout duration </w:t>
      </w:r>
      <w:r w:rsidRPr="00DE0F8C">
        <w:rPr>
          <w:rFonts w:ascii="Arial" w:hAnsi="Arial" w:cs="Arial"/>
        </w:rPr>
        <w:t>(</w:t>
      </w:r>
      <w:r w:rsidRPr="00DE0F8C">
        <w:rPr>
          <w:rFonts w:ascii="Arial" w:hAnsi="Arial" w:cs="Arial"/>
          <w:i/>
        </w:rPr>
        <w:t>p</w:t>
      </w:r>
      <w:r w:rsidRPr="009266B8">
        <w:rPr>
          <w:rFonts w:ascii="Arial" w:hAnsi="Arial" w:cs="Arial"/>
        </w:rPr>
        <w:t>=0.944).</w:t>
      </w:r>
    </w:p>
    <w:p w14:paraId="0276F95A" w14:textId="7D69636B" w:rsidR="002B3833" w:rsidRPr="00347EE2" w:rsidRDefault="002B3833" w:rsidP="002D671B">
      <w:pPr>
        <w:rPr>
          <w:rFonts w:ascii="Arial" w:hAnsi="Arial" w:cs="Arial"/>
        </w:rPr>
        <w:sectPr w:rsidR="002B3833" w:rsidRPr="00347EE2" w:rsidSect="002D21B4">
          <w:type w:val="continuous"/>
          <w:pgSz w:w="12240" w:h="15840"/>
          <w:pgMar w:top="1440" w:right="1440" w:bottom="1440" w:left="1440" w:header="709" w:footer="709" w:gutter="0"/>
          <w:cols w:space="708"/>
          <w:docGrid w:linePitch="360"/>
        </w:sectPr>
      </w:pPr>
      <w:r w:rsidRPr="00347EE2">
        <w:rPr>
          <w:rFonts w:ascii="Arial" w:hAnsi="Arial" w:cs="Arial"/>
          <w:b/>
        </w:rPr>
        <w:t>TABLE</w:t>
      </w:r>
      <w:r w:rsidR="00347EE2">
        <w:rPr>
          <w:rFonts w:ascii="Arial" w:hAnsi="Arial" w:cs="Arial"/>
          <w:b/>
        </w:rPr>
        <w:t xml:space="preserve"> </w:t>
      </w:r>
      <w:r w:rsidR="00347EE2" w:rsidRPr="007D4EE5">
        <w:rPr>
          <w:rFonts w:ascii="Arial" w:hAnsi="Arial" w:cs="Arial"/>
          <w:b/>
        </w:rPr>
        <w:t>14. Year 1 and Year 2 Bouts of MVPA</w:t>
      </w:r>
      <w:r w:rsidR="00347EE2">
        <w:rPr>
          <w:rFonts w:ascii="Arial" w:hAnsi="Arial" w:cs="Arial"/>
        </w:rPr>
        <w:t xml:space="preserve"> </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951"/>
        <w:gridCol w:w="1559"/>
        <w:gridCol w:w="1560"/>
        <w:gridCol w:w="1417"/>
        <w:gridCol w:w="1134"/>
        <w:gridCol w:w="1134"/>
        <w:gridCol w:w="1134"/>
      </w:tblGrid>
      <w:tr w:rsidR="00B56EDF" w:rsidRPr="009266B8" w14:paraId="2AAC18C9" w14:textId="77777777" w:rsidTr="00583D94">
        <w:trPr>
          <w:trHeight w:val="223"/>
        </w:trPr>
        <w:tc>
          <w:tcPr>
            <w:tcW w:w="1951" w:type="dxa"/>
            <w:vMerge w:val="restart"/>
            <w:tcBorders>
              <w:top w:val="single" w:sz="24" w:space="0" w:color="auto"/>
            </w:tcBorders>
            <w:vAlign w:val="center"/>
            <w:hideMark/>
          </w:tcPr>
          <w:p w14:paraId="29489849" w14:textId="07BBFEBE" w:rsidR="00B56EDF" w:rsidRPr="009266B8" w:rsidRDefault="00B56EDF" w:rsidP="009266B8">
            <w:pPr>
              <w:jc w:val="center"/>
              <w:rPr>
                <w:rFonts w:ascii="Arial" w:hAnsi="Arial" w:cs="Arial"/>
                <w:b/>
                <w:bCs/>
                <w:lang w:val="en-US"/>
              </w:rPr>
            </w:pPr>
            <w:r w:rsidRPr="009266B8">
              <w:rPr>
                <w:rFonts w:ascii="Arial" w:hAnsi="Arial" w:cs="Arial"/>
                <w:b/>
                <w:bCs/>
                <w:lang w:val="en-US"/>
              </w:rPr>
              <w:t>Variable</w:t>
            </w:r>
          </w:p>
          <w:p w14:paraId="6106F0E7" w14:textId="77777777" w:rsidR="00B56EDF" w:rsidRPr="009266B8" w:rsidRDefault="00B56EDF" w:rsidP="009266B8">
            <w:pPr>
              <w:jc w:val="center"/>
              <w:rPr>
                <w:rFonts w:ascii="Arial" w:hAnsi="Arial" w:cs="Arial"/>
                <w:b/>
                <w:bCs/>
                <w:lang w:val="en-US"/>
              </w:rPr>
            </w:pPr>
            <w:r w:rsidRPr="009266B8">
              <w:rPr>
                <w:rFonts w:ascii="Arial" w:hAnsi="Arial" w:cs="Arial"/>
                <w:b/>
                <w:bCs/>
                <w:lang w:val="en-US"/>
              </w:rPr>
              <w:t>(n=336)</w:t>
            </w:r>
          </w:p>
        </w:tc>
        <w:tc>
          <w:tcPr>
            <w:tcW w:w="1559" w:type="dxa"/>
            <w:vMerge w:val="restart"/>
            <w:tcBorders>
              <w:top w:val="single" w:sz="24" w:space="0" w:color="auto"/>
            </w:tcBorders>
            <w:vAlign w:val="center"/>
            <w:hideMark/>
          </w:tcPr>
          <w:p w14:paraId="6254AA3A" w14:textId="77777777" w:rsidR="00B56EDF" w:rsidRPr="009266B8" w:rsidRDefault="00B56EDF" w:rsidP="009266B8">
            <w:pPr>
              <w:jc w:val="center"/>
              <w:rPr>
                <w:rFonts w:ascii="Arial" w:hAnsi="Arial" w:cs="Arial"/>
                <w:lang w:val="en-US"/>
              </w:rPr>
            </w:pPr>
            <w:r w:rsidRPr="009266B8">
              <w:rPr>
                <w:rFonts w:ascii="Arial" w:hAnsi="Arial" w:cs="Arial"/>
                <w:b/>
                <w:bCs/>
                <w:lang w:val="en-US"/>
              </w:rPr>
              <w:t>Year 1</w:t>
            </w:r>
          </w:p>
          <w:p w14:paraId="65136AE1" w14:textId="77777777" w:rsidR="00B56EDF" w:rsidRPr="009266B8" w:rsidRDefault="00B56EDF" w:rsidP="009266B8">
            <w:pPr>
              <w:jc w:val="center"/>
              <w:rPr>
                <w:rFonts w:ascii="Arial" w:hAnsi="Arial" w:cs="Arial"/>
                <w:lang w:val="en-US"/>
              </w:rPr>
            </w:pPr>
          </w:p>
        </w:tc>
        <w:tc>
          <w:tcPr>
            <w:tcW w:w="1560" w:type="dxa"/>
            <w:vMerge w:val="restart"/>
            <w:tcBorders>
              <w:top w:val="single" w:sz="24" w:space="0" w:color="auto"/>
            </w:tcBorders>
            <w:vAlign w:val="center"/>
            <w:hideMark/>
          </w:tcPr>
          <w:p w14:paraId="34F82496" w14:textId="77777777" w:rsidR="00B56EDF" w:rsidRPr="009266B8" w:rsidRDefault="00B56EDF" w:rsidP="009266B8">
            <w:pPr>
              <w:jc w:val="center"/>
              <w:rPr>
                <w:rFonts w:ascii="Arial" w:hAnsi="Arial" w:cs="Arial"/>
                <w:lang w:val="en-US"/>
              </w:rPr>
            </w:pPr>
            <w:r w:rsidRPr="009266B8">
              <w:rPr>
                <w:rFonts w:ascii="Arial" w:hAnsi="Arial" w:cs="Arial"/>
                <w:b/>
                <w:bCs/>
                <w:lang w:val="en-US"/>
              </w:rPr>
              <w:t>Year 2</w:t>
            </w:r>
          </w:p>
          <w:p w14:paraId="2EA06915" w14:textId="77777777" w:rsidR="00B56EDF" w:rsidRPr="009266B8" w:rsidRDefault="00B56EDF" w:rsidP="009266B8">
            <w:pPr>
              <w:jc w:val="center"/>
              <w:rPr>
                <w:rFonts w:ascii="Arial" w:hAnsi="Arial" w:cs="Arial"/>
                <w:lang w:val="en-US"/>
              </w:rPr>
            </w:pPr>
          </w:p>
        </w:tc>
        <w:tc>
          <w:tcPr>
            <w:tcW w:w="1417" w:type="dxa"/>
            <w:vMerge w:val="restart"/>
            <w:tcBorders>
              <w:top w:val="single" w:sz="24" w:space="0" w:color="auto"/>
            </w:tcBorders>
            <w:vAlign w:val="center"/>
            <w:hideMark/>
          </w:tcPr>
          <w:p w14:paraId="2E4C2D0E" w14:textId="43147CCE" w:rsidR="00B56EDF" w:rsidRPr="009266B8" w:rsidRDefault="00B56EDF" w:rsidP="009266B8">
            <w:pPr>
              <w:jc w:val="center"/>
              <w:rPr>
                <w:rFonts w:ascii="Arial" w:hAnsi="Arial" w:cs="Arial"/>
                <w:b/>
                <w:bCs/>
                <w:lang w:val="en-US"/>
              </w:rPr>
            </w:pPr>
            <w:r>
              <w:rPr>
                <w:rFonts w:ascii="Arial" w:hAnsi="Arial" w:cs="Arial"/>
                <w:b/>
                <w:bCs/>
                <w:lang w:val="en-US"/>
              </w:rPr>
              <w:t xml:space="preserve">Change </w:t>
            </w:r>
            <w:r w:rsidRPr="009266B8">
              <w:rPr>
                <w:rFonts w:ascii="Arial" w:hAnsi="Arial" w:cs="Arial"/>
                <w:b/>
                <w:bCs/>
                <w:lang w:val="en-US"/>
              </w:rPr>
              <w:t>(Y2-Y1)</w:t>
            </w:r>
          </w:p>
        </w:tc>
        <w:tc>
          <w:tcPr>
            <w:tcW w:w="2268" w:type="dxa"/>
            <w:gridSpan w:val="2"/>
            <w:tcBorders>
              <w:top w:val="single" w:sz="24" w:space="0" w:color="auto"/>
              <w:bottom w:val="single" w:sz="18" w:space="0" w:color="auto"/>
            </w:tcBorders>
            <w:vAlign w:val="center"/>
          </w:tcPr>
          <w:p w14:paraId="2DF85B85" w14:textId="017165A8" w:rsidR="00B56EDF" w:rsidRPr="00B56EDF" w:rsidRDefault="00B56EDF" w:rsidP="009266B8">
            <w:pPr>
              <w:jc w:val="center"/>
              <w:rPr>
                <w:rFonts w:ascii="Arial" w:hAnsi="Arial" w:cs="Arial"/>
                <w:b/>
                <w:lang w:val="en-US"/>
              </w:rPr>
            </w:pPr>
            <w:r w:rsidRPr="00B56EDF">
              <w:rPr>
                <w:rFonts w:ascii="Arial" w:hAnsi="Arial" w:cs="Arial"/>
                <w:b/>
                <w:lang w:val="en-US"/>
              </w:rPr>
              <w:t>95% Confidence Interval of the Difference</w:t>
            </w:r>
          </w:p>
        </w:tc>
        <w:tc>
          <w:tcPr>
            <w:tcW w:w="1134" w:type="dxa"/>
            <w:vMerge w:val="restart"/>
            <w:tcBorders>
              <w:top w:val="single" w:sz="24" w:space="0" w:color="auto"/>
            </w:tcBorders>
            <w:vAlign w:val="center"/>
          </w:tcPr>
          <w:p w14:paraId="2BE6A302" w14:textId="77777777" w:rsidR="00583D94" w:rsidRDefault="00583D94" w:rsidP="009266B8">
            <w:pPr>
              <w:jc w:val="center"/>
              <w:rPr>
                <w:rFonts w:ascii="Arial" w:hAnsi="Arial" w:cs="Arial"/>
                <w:b/>
                <w:bCs/>
                <w:lang w:val="en-US"/>
              </w:rPr>
            </w:pPr>
            <w:r w:rsidRPr="00583D94">
              <w:rPr>
                <w:rFonts w:ascii="Arial" w:hAnsi="Arial" w:cs="Arial"/>
                <w:b/>
                <w:bCs/>
                <w:i/>
                <w:lang w:val="en-US"/>
              </w:rPr>
              <w:t>t</w:t>
            </w:r>
            <w:r>
              <w:rPr>
                <w:rFonts w:ascii="Arial" w:hAnsi="Arial" w:cs="Arial"/>
                <w:b/>
                <w:bCs/>
                <w:lang w:val="en-US"/>
              </w:rPr>
              <w:t xml:space="preserve">-test </w:t>
            </w:r>
          </w:p>
          <w:p w14:paraId="2BDBCF4A" w14:textId="4A083E2C" w:rsidR="00B56EDF" w:rsidRPr="009266B8" w:rsidRDefault="00B56EDF" w:rsidP="009266B8">
            <w:pPr>
              <w:jc w:val="center"/>
              <w:rPr>
                <w:rFonts w:ascii="Arial" w:hAnsi="Arial" w:cs="Arial"/>
                <w:lang w:val="en-US"/>
              </w:rPr>
            </w:pPr>
            <w:r w:rsidRPr="00583D94">
              <w:rPr>
                <w:rFonts w:ascii="Arial" w:hAnsi="Arial" w:cs="Arial"/>
                <w:b/>
                <w:bCs/>
                <w:i/>
                <w:lang w:val="en-US"/>
              </w:rPr>
              <w:t>p</w:t>
            </w:r>
            <w:r w:rsidR="00583D94">
              <w:rPr>
                <w:rFonts w:ascii="Arial" w:hAnsi="Arial" w:cs="Arial"/>
                <w:b/>
                <w:bCs/>
                <w:lang w:val="en-US"/>
              </w:rPr>
              <w:t>-</w:t>
            </w:r>
            <w:r w:rsidRPr="009266B8">
              <w:rPr>
                <w:rFonts w:ascii="Arial" w:hAnsi="Arial" w:cs="Arial"/>
                <w:b/>
                <w:bCs/>
                <w:lang w:val="en-US"/>
              </w:rPr>
              <w:t>value</w:t>
            </w:r>
          </w:p>
        </w:tc>
      </w:tr>
      <w:tr w:rsidR="00347EE2" w:rsidRPr="009266B8" w14:paraId="417B1BCA" w14:textId="77777777" w:rsidTr="00583D94">
        <w:trPr>
          <w:trHeight w:val="222"/>
        </w:trPr>
        <w:tc>
          <w:tcPr>
            <w:tcW w:w="1951" w:type="dxa"/>
            <w:vMerge/>
            <w:tcBorders>
              <w:bottom w:val="single" w:sz="24" w:space="0" w:color="auto"/>
            </w:tcBorders>
            <w:vAlign w:val="center"/>
          </w:tcPr>
          <w:p w14:paraId="46BE8D6F" w14:textId="77777777" w:rsidR="00B56EDF" w:rsidRPr="009266B8" w:rsidRDefault="00B56EDF" w:rsidP="009266B8">
            <w:pPr>
              <w:jc w:val="center"/>
              <w:rPr>
                <w:rFonts w:ascii="Arial" w:hAnsi="Arial" w:cs="Arial"/>
                <w:b/>
                <w:bCs/>
                <w:lang w:val="en-US"/>
              </w:rPr>
            </w:pPr>
          </w:p>
        </w:tc>
        <w:tc>
          <w:tcPr>
            <w:tcW w:w="1559" w:type="dxa"/>
            <w:vMerge/>
            <w:tcBorders>
              <w:bottom w:val="single" w:sz="24" w:space="0" w:color="auto"/>
            </w:tcBorders>
            <w:vAlign w:val="center"/>
          </w:tcPr>
          <w:p w14:paraId="1744BFA8" w14:textId="77777777" w:rsidR="00B56EDF" w:rsidRPr="009266B8" w:rsidRDefault="00B56EDF" w:rsidP="009266B8">
            <w:pPr>
              <w:jc w:val="center"/>
              <w:rPr>
                <w:rFonts w:ascii="Arial" w:hAnsi="Arial" w:cs="Arial"/>
                <w:b/>
                <w:bCs/>
                <w:lang w:val="en-US"/>
              </w:rPr>
            </w:pPr>
          </w:p>
        </w:tc>
        <w:tc>
          <w:tcPr>
            <w:tcW w:w="1560" w:type="dxa"/>
            <w:vMerge/>
            <w:tcBorders>
              <w:bottom w:val="single" w:sz="24" w:space="0" w:color="auto"/>
            </w:tcBorders>
            <w:vAlign w:val="center"/>
          </w:tcPr>
          <w:p w14:paraId="43794BD3" w14:textId="77777777" w:rsidR="00B56EDF" w:rsidRPr="009266B8" w:rsidRDefault="00B56EDF" w:rsidP="009266B8">
            <w:pPr>
              <w:jc w:val="center"/>
              <w:rPr>
                <w:rFonts w:ascii="Arial" w:hAnsi="Arial" w:cs="Arial"/>
                <w:b/>
                <w:bCs/>
                <w:lang w:val="en-US"/>
              </w:rPr>
            </w:pPr>
          </w:p>
        </w:tc>
        <w:tc>
          <w:tcPr>
            <w:tcW w:w="1417" w:type="dxa"/>
            <w:vMerge/>
            <w:tcBorders>
              <w:bottom w:val="single" w:sz="24" w:space="0" w:color="auto"/>
            </w:tcBorders>
            <w:vAlign w:val="center"/>
          </w:tcPr>
          <w:p w14:paraId="1F5EB58C" w14:textId="77777777" w:rsidR="00B56EDF" w:rsidRDefault="00B56EDF" w:rsidP="009266B8">
            <w:pPr>
              <w:jc w:val="center"/>
              <w:rPr>
                <w:rFonts w:ascii="Arial" w:hAnsi="Arial" w:cs="Arial"/>
                <w:b/>
                <w:bCs/>
                <w:lang w:val="en-US"/>
              </w:rPr>
            </w:pPr>
          </w:p>
        </w:tc>
        <w:tc>
          <w:tcPr>
            <w:tcW w:w="1134" w:type="dxa"/>
            <w:tcBorders>
              <w:top w:val="single" w:sz="18" w:space="0" w:color="auto"/>
              <w:bottom w:val="single" w:sz="24" w:space="0" w:color="auto"/>
            </w:tcBorders>
            <w:vAlign w:val="center"/>
          </w:tcPr>
          <w:p w14:paraId="5D4CD62F" w14:textId="7655836B" w:rsidR="00B56EDF" w:rsidRPr="00B56EDF" w:rsidRDefault="00B56EDF" w:rsidP="009266B8">
            <w:pPr>
              <w:jc w:val="center"/>
              <w:rPr>
                <w:rFonts w:ascii="Arial" w:hAnsi="Arial" w:cs="Arial"/>
                <w:b/>
                <w:lang w:val="en-US"/>
              </w:rPr>
            </w:pPr>
            <w:r w:rsidRPr="00B56EDF">
              <w:rPr>
                <w:rFonts w:ascii="Arial" w:hAnsi="Arial" w:cs="Arial"/>
                <w:b/>
                <w:lang w:val="en-US"/>
              </w:rPr>
              <w:t>Lower</w:t>
            </w:r>
          </w:p>
        </w:tc>
        <w:tc>
          <w:tcPr>
            <w:tcW w:w="1134" w:type="dxa"/>
            <w:tcBorders>
              <w:top w:val="single" w:sz="18" w:space="0" w:color="auto"/>
              <w:bottom w:val="single" w:sz="24" w:space="0" w:color="auto"/>
            </w:tcBorders>
            <w:vAlign w:val="center"/>
          </w:tcPr>
          <w:p w14:paraId="0F6771D0" w14:textId="499F9236" w:rsidR="00B56EDF" w:rsidRPr="00B56EDF" w:rsidRDefault="00B56EDF" w:rsidP="009266B8">
            <w:pPr>
              <w:jc w:val="center"/>
              <w:rPr>
                <w:rFonts w:ascii="Arial" w:hAnsi="Arial" w:cs="Arial"/>
                <w:b/>
                <w:lang w:val="en-US"/>
              </w:rPr>
            </w:pPr>
            <w:r w:rsidRPr="00B56EDF">
              <w:rPr>
                <w:rFonts w:ascii="Arial" w:hAnsi="Arial" w:cs="Arial"/>
                <w:b/>
                <w:lang w:val="en-US"/>
              </w:rPr>
              <w:t>Upper</w:t>
            </w:r>
          </w:p>
        </w:tc>
        <w:tc>
          <w:tcPr>
            <w:tcW w:w="1134" w:type="dxa"/>
            <w:vMerge/>
            <w:tcBorders>
              <w:bottom w:val="single" w:sz="24" w:space="0" w:color="auto"/>
            </w:tcBorders>
            <w:vAlign w:val="center"/>
          </w:tcPr>
          <w:p w14:paraId="0E85E3A6" w14:textId="77777777" w:rsidR="00B56EDF" w:rsidRPr="009266B8" w:rsidRDefault="00B56EDF" w:rsidP="009266B8">
            <w:pPr>
              <w:jc w:val="center"/>
              <w:rPr>
                <w:rFonts w:ascii="Arial" w:hAnsi="Arial" w:cs="Arial"/>
                <w:b/>
                <w:bCs/>
                <w:lang w:val="en-US"/>
              </w:rPr>
            </w:pPr>
          </w:p>
        </w:tc>
      </w:tr>
      <w:tr w:rsidR="00B56EDF" w:rsidRPr="009266B8" w14:paraId="7CF03EC2" w14:textId="77777777" w:rsidTr="00583D94">
        <w:trPr>
          <w:trHeight w:val="337"/>
        </w:trPr>
        <w:tc>
          <w:tcPr>
            <w:tcW w:w="1951" w:type="dxa"/>
            <w:tcBorders>
              <w:top w:val="single" w:sz="24" w:space="0" w:color="auto"/>
            </w:tcBorders>
            <w:hideMark/>
          </w:tcPr>
          <w:p w14:paraId="273F94C3" w14:textId="77777777" w:rsidR="00B56EDF" w:rsidRPr="009266B8" w:rsidRDefault="00B56EDF" w:rsidP="005C3409">
            <w:pPr>
              <w:rPr>
                <w:rFonts w:ascii="Arial" w:hAnsi="Arial" w:cs="Arial"/>
                <w:b/>
                <w:bCs/>
                <w:lang w:val="en-US"/>
              </w:rPr>
            </w:pPr>
            <w:r w:rsidRPr="009266B8">
              <w:rPr>
                <w:rFonts w:ascii="Arial" w:hAnsi="Arial" w:cs="Arial"/>
                <w:b/>
                <w:bCs/>
                <w:lang w:val="en-US"/>
              </w:rPr>
              <w:t>Bouts/ Day</w:t>
            </w:r>
          </w:p>
        </w:tc>
        <w:tc>
          <w:tcPr>
            <w:tcW w:w="1559" w:type="dxa"/>
            <w:tcBorders>
              <w:top w:val="single" w:sz="24" w:space="0" w:color="auto"/>
            </w:tcBorders>
            <w:vAlign w:val="center"/>
          </w:tcPr>
          <w:p w14:paraId="4D3ACA17" w14:textId="0D1A1CEF" w:rsidR="00B56EDF" w:rsidRPr="009266B8" w:rsidRDefault="00B56EDF" w:rsidP="009266B8">
            <w:pPr>
              <w:jc w:val="center"/>
              <w:rPr>
                <w:rFonts w:ascii="Arial" w:hAnsi="Arial" w:cs="Arial"/>
                <w:lang w:val="en-US"/>
              </w:rPr>
            </w:pPr>
            <w:r>
              <w:rPr>
                <w:rFonts w:ascii="Arial" w:hAnsi="Arial" w:cs="Arial"/>
                <w:lang w:val="en-US"/>
              </w:rPr>
              <w:t>841.5±147.4</w:t>
            </w:r>
          </w:p>
        </w:tc>
        <w:tc>
          <w:tcPr>
            <w:tcW w:w="1560" w:type="dxa"/>
            <w:tcBorders>
              <w:top w:val="single" w:sz="24" w:space="0" w:color="auto"/>
            </w:tcBorders>
            <w:vAlign w:val="center"/>
          </w:tcPr>
          <w:p w14:paraId="6367B89C" w14:textId="6DC9985B" w:rsidR="00B56EDF" w:rsidRPr="009266B8" w:rsidRDefault="00B56EDF" w:rsidP="009266B8">
            <w:pPr>
              <w:jc w:val="center"/>
              <w:rPr>
                <w:rFonts w:ascii="Arial" w:hAnsi="Arial" w:cs="Arial"/>
                <w:lang w:val="en-US"/>
              </w:rPr>
            </w:pPr>
            <w:r>
              <w:rPr>
                <w:rFonts w:ascii="Arial" w:hAnsi="Arial" w:cs="Arial"/>
                <w:lang w:val="en-US"/>
              </w:rPr>
              <w:t>848.6±149.5</w:t>
            </w:r>
          </w:p>
        </w:tc>
        <w:tc>
          <w:tcPr>
            <w:tcW w:w="1417" w:type="dxa"/>
            <w:tcBorders>
              <w:top w:val="single" w:sz="24" w:space="0" w:color="auto"/>
            </w:tcBorders>
            <w:vAlign w:val="center"/>
          </w:tcPr>
          <w:p w14:paraId="42B6B9CA" w14:textId="77777777" w:rsidR="00B56EDF" w:rsidRPr="009266B8" w:rsidRDefault="00B56EDF" w:rsidP="009266B8">
            <w:pPr>
              <w:jc w:val="center"/>
              <w:rPr>
                <w:rFonts w:ascii="Arial" w:hAnsi="Arial" w:cs="Arial"/>
                <w:lang w:val="en-US"/>
              </w:rPr>
            </w:pPr>
            <w:r>
              <w:rPr>
                <w:rFonts w:ascii="Arial" w:hAnsi="Arial" w:cs="Arial"/>
                <w:lang w:val="en-US"/>
              </w:rPr>
              <w:t>7.1± 145.7</w:t>
            </w:r>
          </w:p>
        </w:tc>
        <w:tc>
          <w:tcPr>
            <w:tcW w:w="1134" w:type="dxa"/>
            <w:tcBorders>
              <w:top w:val="single" w:sz="24" w:space="0" w:color="auto"/>
            </w:tcBorders>
            <w:vAlign w:val="center"/>
          </w:tcPr>
          <w:p w14:paraId="1E79C398" w14:textId="7A9A3F2B" w:rsidR="00B56EDF" w:rsidRPr="009266B8" w:rsidRDefault="00B56EDF" w:rsidP="009266B8">
            <w:pPr>
              <w:jc w:val="center"/>
              <w:rPr>
                <w:rFonts w:ascii="Arial" w:hAnsi="Arial" w:cs="Arial"/>
                <w:lang w:val="en-US"/>
              </w:rPr>
            </w:pPr>
            <w:r>
              <w:rPr>
                <w:rFonts w:ascii="Arial" w:hAnsi="Arial" w:cs="Arial"/>
                <w:lang w:val="en-US"/>
              </w:rPr>
              <w:t>-8.5</w:t>
            </w:r>
          </w:p>
        </w:tc>
        <w:tc>
          <w:tcPr>
            <w:tcW w:w="1134" w:type="dxa"/>
            <w:tcBorders>
              <w:top w:val="single" w:sz="24" w:space="0" w:color="auto"/>
            </w:tcBorders>
            <w:vAlign w:val="center"/>
          </w:tcPr>
          <w:p w14:paraId="1D2213DD" w14:textId="0A764FBB" w:rsidR="00B56EDF" w:rsidRPr="009266B8" w:rsidRDefault="00B56EDF" w:rsidP="009266B8">
            <w:pPr>
              <w:jc w:val="center"/>
              <w:rPr>
                <w:rFonts w:ascii="Arial" w:hAnsi="Arial" w:cs="Arial"/>
                <w:lang w:val="en-US"/>
              </w:rPr>
            </w:pPr>
            <w:r>
              <w:rPr>
                <w:rFonts w:ascii="Arial" w:hAnsi="Arial" w:cs="Arial"/>
                <w:lang w:val="en-US"/>
              </w:rPr>
              <w:t>22.8</w:t>
            </w:r>
          </w:p>
        </w:tc>
        <w:tc>
          <w:tcPr>
            <w:tcW w:w="1134" w:type="dxa"/>
            <w:tcBorders>
              <w:top w:val="single" w:sz="24" w:space="0" w:color="auto"/>
            </w:tcBorders>
            <w:vAlign w:val="center"/>
          </w:tcPr>
          <w:p w14:paraId="3F60BAEF" w14:textId="77777777" w:rsidR="00B56EDF" w:rsidRPr="009266B8" w:rsidRDefault="00B56EDF" w:rsidP="009266B8">
            <w:pPr>
              <w:jc w:val="center"/>
              <w:rPr>
                <w:rFonts w:ascii="Arial" w:hAnsi="Arial" w:cs="Arial"/>
                <w:lang w:val="en-US"/>
              </w:rPr>
            </w:pPr>
            <w:r w:rsidRPr="009266B8">
              <w:rPr>
                <w:rFonts w:ascii="Arial" w:hAnsi="Arial" w:cs="Arial"/>
                <w:lang w:val="en-US"/>
              </w:rPr>
              <w:t>0.371</w:t>
            </w:r>
          </w:p>
        </w:tc>
      </w:tr>
      <w:tr w:rsidR="00B56EDF" w:rsidRPr="009266B8" w14:paraId="6CF89BB0" w14:textId="77777777" w:rsidTr="00583D94">
        <w:trPr>
          <w:trHeight w:val="312"/>
        </w:trPr>
        <w:tc>
          <w:tcPr>
            <w:tcW w:w="1951" w:type="dxa"/>
            <w:hideMark/>
          </w:tcPr>
          <w:p w14:paraId="27A493CF" w14:textId="77777777" w:rsidR="00B56EDF" w:rsidRPr="009266B8" w:rsidRDefault="00B56EDF" w:rsidP="005C3409">
            <w:pPr>
              <w:rPr>
                <w:rFonts w:ascii="Arial" w:hAnsi="Arial" w:cs="Arial"/>
                <w:lang w:val="en-US"/>
              </w:rPr>
            </w:pPr>
            <w:r w:rsidRPr="009266B8">
              <w:rPr>
                <w:rFonts w:ascii="Arial" w:hAnsi="Arial" w:cs="Arial"/>
                <w:b/>
                <w:bCs/>
                <w:lang w:val="en-US"/>
              </w:rPr>
              <w:t>Bouts/Hour</w:t>
            </w:r>
          </w:p>
        </w:tc>
        <w:tc>
          <w:tcPr>
            <w:tcW w:w="1559" w:type="dxa"/>
            <w:vAlign w:val="center"/>
          </w:tcPr>
          <w:p w14:paraId="6FC74570" w14:textId="0790FBF7" w:rsidR="00B56EDF" w:rsidRPr="009266B8" w:rsidRDefault="00B56EDF" w:rsidP="009266B8">
            <w:pPr>
              <w:jc w:val="center"/>
              <w:rPr>
                <w:rFonts w:ascii="Arial" w:hAnsi="Arial" w:cs="Arial"/>
                <w:lang w:val="en-US"/>
              </w:rPr>
            </w:pPr>
            <w:r>
              <w:rPr>
                <w:rFonts w:ascii="Arial" w:hAnsi="Arial" w:cs="Arial"/>
                <w:lang w:val="en-US"/>
              </w:rPr>
              <w:t>69.9±11.8</w:t>
            </w:r>
          </w:p>
        </w:tc>
        <w:tc>
          <w:tcPr>
            <w:tcW w:w="1560" w:type="dxa"/>
            <w:vAlign w:val="center"/>
          </w:tcPr>
          <w:p w14:paraId="4ABFC057" w14:textId="353A40E6" w:rsidR="00B56EDF" w:rsidRPr="009266B8" w:rsidRDefault="00B56EDF" w:rsidP="009266B8">
            <w:pPr>
              <w:jc w:val="center"/>
              <w:rPr>
                <w:rFonts w:ascii="Arial" w:hAnsi="Arial" w:cs="Arial"/>
                <w:lang w:val="en-US"/>
              </w:rPr>
            </w:pPr>
            <w:r>
              <w:rPr>
                <w:rFonts w:ascii="Arial" w:hAnsi="Arial" w:cs="Arial"/>
                <w:lang w:val="en-US"/>
              </w:rPr>
              <w:t>70.6±12.3</w:t>
            </w:r>
          </w:p>
        </w:tc>
        <w:tc>
          <w:tcPr>
            <w:tcW w:w="1417" w:type="dxa"/>
            <w:vAlign w:val="center"/>
          </w:tcPr>
          <w:p w14:paraId="5C3D71ED" w14:textId="77777777" w:rsidR="00B56EDF" w:rsidRPr="009266B8" w:rsidRDefault="00B56EDF" w:rsidP="009266B8">
            <w:pPr>
              <w:jc w:val="center"/>
              <w:rPr>
                <w:rFonts w:ascii="Arial" w:hAnsi="Arial" w:cs="Arial"/>
                <w:lang w:val="en-US"/>
              </w:rPr>
            </w:pPr>
            <w:r>
              <w:rPr>
                <w:rFonts w:ascii="Arial" w:hAnsi="Arial" w:cs="Arial"/>
                <w:lang w:val="en-US"/>
              </w:rPr>
              <w:t>0.7±11.1</w:t>
            </w:r>
          </w:p>
        </w:tc>
        <w:tc>
          <w:tcPr>
            <w:tcW w:w="1134" w:type="dxa"/>
            <w:vAlign w:val="center"/>
          </w:tcPr>
          <w:p w14:paraId="56AB6689" w14:textId="77DD7D31" w:rsidR="00B56EDF" w:rsidRPr="009266B8" w:rsidRDefault="00B56EDF" w:rsidP="009266B8">
            <w:pPr>
              <w:jc w:val="center"/>
              <w:rPr>
                <w:rFonts w:ascii="Arial" w:hAnsi="Arial" w:cs="Arial"/>
                <w:lang w:val="en-US"/>
              </w:rPr>
            </w:pPr>
            <w:r>
              <w:rPr>
                <w:rFonts w:ascii="Arial" w:hAnsi="Arial" w:cs="Arial"/>
                <w:lang w:val="en-US"/>
              </w:rPr>
              <w:t>-0.5</w:t>
            </w:r>
          </w:p>
        </w:tc>
        <w:tc>
          <w:tcPr>
            <w:tcW w:w="1134" w:type="dxa"/>
            <w:vAlign w:val="center"/>
          </w:tcPr>
          <w:p w14:paraId="39429DC0" w14:textId="7C4FE048" w:rsidR="00B56EDF" w:rsidRPr="009266B8" w:rsidRDefault="00B56EDF" w:rsidP="009266B8">
            <w:pPr>
              <w:jc w:val="center"/>
              <w:rPr>
                <w:rFonts w:ascii="Arial" w:hAnsi="Arial" w:cs="Arial"/>
                <w:lang w:val="en-US"/>
              </w:rPr>
            </w:pPr>
            <w:r>
              <w:rPr>
                <w:rFonts w:ascii="Arial" w:hAnsi="Arial" w:cs="Arial"/>
                <w:lang w:val="en-US"/>
              </w:rPr>
              <w:t>1.8</w:t>
            </w:r>
          </w:p>
        </w:tc>
        <w:tc>
          <w:tcPr>
            <w:tcW w:w="1134" w:type="dxa"/>
            <w:vAlign w:val="center"/>
          </w:tcPr>
          <w:p w14:paraId="4BAAA7EA" w14:textId="77777777" w:rsidR="00B56EDF" w:rsidRPr="009266B8" w:rsidRDefault="00B56EDF" w:rsidP="009266B8">
            <w:pPr>
              <w:jc w:val="center"/>
              <w:rPr>
                <w:rFonts w:ascii="Arial" w:hAnsi="Arial" w:cs="Arial"/>
                <w:lang w:val="en-US"/>
              </w:rPr>
            </w:pPr>
            <w:r w:rsidRPr="009266B8">
              <w:rPr>
                <w:rFonts w:ascii="Arial" w:hAnsi="Arial" w:cs="Arial"/>
                <w:lang w:val="en-US"/>
              </w:rPr>
              <w:t>0.289</w:t>
            </w:r>
          </w:p>
        </w:tc>
      </w:tr>
      <w:tr w:rsidR="00B56EDF" w:rsidRPr="009266B8" w14:paraId="0FE9867D" w14:textId="77777777" w:rsidTr="00583D94">
        <w:trPr>
          <w:trHeight w:val="312"/>
        </w:trPr>
        <w:tc>
          <w:tcPr>
            <w:tcW w:w="1951" w:type="dxa"/>
            <w:tcBorders>
              <w:bottom w:val="single" w:sz="24" w:space="0" w:color="auto"/>
            </w:tcBorders>
            <w:hideMark/>
          </w:tcPr>
          <w:p w14:paraId="1879AD6B" w14:textId="1D1DE081" w:rsidR="00B56EDF" w:rsidRPr="009266B8" w:rsidRDefault="00B56EDF" w:rsidP="005C3409">
            <w:pPr>
              <w:rPr>
                <w:rFonts w:ascii="Arial" w:hAnsi="Arial" w:cs="Arial"/>
                <w:lang w:val="en-US"/>
              </w:rPr>
            </w:pPr>
            <w:r>
              <w:rPr>
                <w:rFonts w:ascii="Arial" w:hAnsi="Arial" w:cs="Arial"/>
                <w:b/>
                <w:bCs/>
                <w:lang w:val="en-US"/>
              </w:rPr>
              <w:t>Bout Dur.</w:t>
            </w:r>
            <w:r w:rsidRPr="009266B8">
              <w:rPr>
                <w:rFonts w:ascii="Arial" w:hAnsi="Arial" w:cs="Arial"/>
                <w:b/>
                <w:bCs/>
                <w:lang w:val="en-US"/>
              </w:rPr>
              <w:t xml:space="preserve"> (sec)</w:t>
            </w:r>
          </w:p>
        </w:tc>
        <w:tc>
          <w:tcPr>
            <w:tcW w:w="1559" w:type="dxa"/>
            <w:tcBorders>
              <w:bottom w:val="single" w:sz="24" w:space="0" w:color="auto"/>
            </w:tcBorders>
            <w:vAlign w:val="center"/>
          </w:tcPr>
          <w:p w14:paraId="0EFEACBA" w14:textId="2EB2A442" w:rsidR="00B56EDF" w:rsidRPr="009266B8" w:rsidRDefault="00B56EDF" w:rsidP="009266B8">
            <w:pPr>
              <w:jc w:val="center"/>
              <w:rPr>
                <w:rFonts w:ascii="Arial" w:hAnsi="Arial" w:cs="Arial"/>
                <w:lang w:val="en-US"/>
              </w:rPr>
            </w:pPr>
            <w:r>
              <w:rPr>
                <w:rFonts w:ascii="Arial" w:hAnsi="Arial" w:cs="Arial"/>
                <w:lang w:val="en-US"/>
              </w:rPr>
              <w:t>6.8±0.7</w:t>
            </w:r>
          </w:p>
        </w:tc>
        <w:tc>
          <w:tcPr>
            <w:tcW w:w="1560" w:type="dxa"/>
            <w:tcBorders>
              <w:bottom w:val="single" w:sz="24" w:space="0" w:color="auto"/>
            </w:tcBorders>
            <w:vAlign w:val="center"/>
          </w:tcPr>
          <w:p w14:paraId="5B3520A7" w14:textId="4545F741" w:rsidR="00B56EDF" w:rsidRPr="009266B8" w:rsidRDefault="00B56EDF" w:rsidP="009266B8">
            <w:pPr>
              <w:jc w:val="center"/>
              <w:rPr>
                <w:rFonts w:ascii="Arial" w:hAnsi="Arial" w:cs="Arial"/>
                <w:lang w:val="en-US"/>
              </w:rPr>
            </w:pPr>
            <w:r>
              <w:rPr>
                <w:rFonts w:ascii="Arial" w:hAnsi="Arial" w:cs="Arial"/>
                <w:lang w:val="en-US"/>
              </w:rPr>
              <w:t>7.0±0.7</w:t>
            </w:r>
          </w:p>
        </w:tc>
        <w:tc>
          <w:tcPr>
            <w:tcW w:w="1417" w:type="dxa"/>
            <w:tcBorders>
              <w:bottom w:val="single" w:sz="24" w:space="0" w:color="auto"/>
            </w:tcBorders>
            <w:vAlign w:val="center"/>
          </w:tcPr>
          <w:p w14:paraId="3FE2BBC6" w14:textId="77777777" w:rsidR="00B56EDF" w:rsidRPr="009266B8" w:rsidRDefault="00B56EDF" w:rsidP="009266B8">
            <w:pPr>
              <w:jc w:val="center"/>
              <w:rPr>
                <w:rFonts w:ascii="Arial" w:hAnsi="Arial" w:cs="Arial"/>
                <w:lang w:val="en-US"/>
              </w:rPr>
            </w:pPr>
            <w:r>
              <w:rPr>
                <w:rFonts w:ascii="Arial" w:hAnsi="Arial" w:cs="Arial"/>
                <w:lang w:val="en-US"/>
              </w:rPr>
              <w:t>0.2±0.7</w:t>
            </w:r>
          </w:p>
        </w:tc>
        <w:tc>
          <w:tcPr>
            <w:tcW w:w="1134" w:type="dxa"/>
            <w:tcBorders>
              <w:bottom w:val="single" w:sz="24" w:space="0" w:color="auto"/>
            </w:tcBorders>
            <w:vAlign w:val="center"/>
          </w:tcPr>
          <w:p w14:paraId="12248D04" w14:textId="1F5C19E0" w:rsidR="00B56EDF" w:rsidRPr="009266B8" w:rsidRDefault="00B56EDF" w:rsidP="009266B8">
            <w:pPr>
              <w:jc w:val="center"/>
              <w:rPr>
                <w:rFonts w:ascii="Arial" w:hAnsi="Arial" w:cs="Arial"/>
                <w:lang w:val="en-US"/>
              </w:rPr>
            </w:pPr>
            <w:r>
              <w:rPr>
                <w:rFonts w:ascii="Arial" w:hAnsi="Arial" w:cs="Arial"/>
                <w:lang w:val="en-US"/>
              </w:rPr>
              <w:t>0.2</w:t>
            </w:r>
          </w:p>
        </w:tc>
        <w:tc>
          <w:tcPr>
            <w:tcW w:w="1134" w:type="dxa"/>
            <w:tcBorders>
              <w:bottom w:val="single" w:sz="24" w:space="0" w:color="auto"/>
            </w:tcBorders>
            <w:vAlign w:val="center"/>
          </w:tcPr>
          <w:p w14:paraId="203292A4" w14:textId="2B59799F" w:rsidR="00B56EDF" w:rsidRPr="009266B8" w:rsidRDefault="00B56EDF" w:rsidP="009266B8">
            <w:pPr>
              <w:jc w:val="center"/>
              <w:rPr>
                <w:rFonts w:ascii="Arial" w:hAnsi="Arial" w:cs="Arial"/>
                <w:lang w:val="en-US"/>
              </w:rPr>
            </w:pPr>
            <w:r>
              <w:rPr>
                <w:rFonts w:ascii="Arial" w:hAnsi="Arial" w:cs="Arial"/>
                <w:lang w:val="en-US"/>
              </w:rPr>
              <w:t>0.3</w:t>
            </w:r>
          </w:p>
        </w:tc>
        <w:tc>
          <w:tcPr>
            <w:tcW w:w="1134" w:type="dxa"/>
            <w:tcBorders>
              <w:bottom w:val="single" w:sz="24" w:space="0" w:color="auto"/>
            </w:tcBorders>
            <w:vAlign w:val="center"/>
          </w:tcPr>
          <w:p w14:paraId="4F306D9A" w14:textId="77777777" w:rsidR="00B56EDF" w:rsidRPr="009266B8" w:rsidRDefault="00B56EDF" w:rsidP="009266B8">
            <w:pPr>
              <w:jc w:val="center"/>
              <w:rPr>
                <w:rFonts w:ascii="Arial" w:hAnsi="Arial" w:cs="Arial"/>
                <w:lang w:val="en-US"/>
              </w:rPr>
            </w:pPr>
            <w:r w:rsidRPr="009266B8">
              <w:rPr>
                <w:rFonts w:ascii="Arial" w:hAnsi="Arial" w:cs="Arial"/>
                <w:lang w:val="en-US"/>
              </w:rPr>
              <w:t>0.000*</w:t>
            </w:r>
          </w:p>
        </w:tc>
      </w:tr>
    </w:tbl>
    <w:p w14:paraId="0CD91F36" w14:textId="77777777" w:rsidR="002B3833" w:rsidRPr="009266B8" w:rsidRDefault="002B3833" w:rsidP="00347EE2">
      <w:pPr>
        <w:rPr>
          <w:rFonts w:ascii="Arial" w:hAnsi="Arial" w:cs="Arial"/>
        </w:rPr>
        <w:sectPr w:rsidR="002B3833" w:rsidRPr="009266B8" w:rsidSect="002D21B4">
          <w:type w:val="continuous"/>
          <w:pgSz w:w="12240" w:h="15840"/>
          <w:pgMar w:top="1440" w:right="1440" w:bottom="1440" w:left="1440" w:header="709" w:footer="709" w:gutter="0"/>
          <w:cols w:space="708"/>
          <w:docGrid w:linePitch="360"/>
        </w:sectPr>
      </w:pPr>
    </w:p>
    <w:p w14:paraId="008F1E22" w14:textId="02377DB5" w:rsidR="002B3833" w:rsidRDefault="00320503" w:rsidP="00347EE2">
      <w:pPr>
        <w:rPr>
          <w:rFonts w:ascii="Arial" w:hAnsi="Arial" w:cs="Arial"/>
        </w:rPr>
      </w:pPr>
      <w:r>
        <w:rPr>
          <w:rFonts w:ascii="Arial" w:hAnsi="Arial" w:cs="Arial"/>
        </w:rPr>
        <w:t xml:space="preserve">Note: </w:t>
      </w:r>
      <w:r>
        <w:rPr>
          <w:rFonts w:ascii="Arial" w:hAnsi="Arial" w:cs="Arial"/>
          <w:i/>
        </w:rPr>
        <w:t xml:space="preserve">* </w:t>
      </w:r>
      <w:r>
        <w:rPr>
          <w:rFonts w:ascii="Arial" w:hAnsi="Arial" w:cs="Arial"/>
        </w:rPr>
        <w:t xml:space="preserve">denotes significance at the </w:t>
      </w:r>
      <w:r>
        <w:rPr>
          <w:rFonts w:ascii="Arial" w:hAnsi="Arial" w:cs="Arial"/>
          <w:i/>
        </w:rPr>
        <w:t>p</w:t>
      </w:r>
      <w:r>
        <w:rPr>
          <w:rFonts w:ascii="Arial" w:hAnsi="Arial" w:cs="Arial"/>
        </w:rPr>
        <w:t>&lt;0.05 level.</w:t>
      </w:r>
    </w:p>
    <w:p w14:paraId="7251AEE9" w14:textId="77777777" w:rsidR="00320503" w:rsidRDefault="00320503" w:rsidP="00347EE2">
      <w:pPr>
        <w:rPr>
          <w:rFonts w:ascii="Arial" w:hAnsi="Arial" w:cs="Arial"/>
        </w:rPr>
        <w:sectPr w:rsidR="00320503" w:rsidSect="00320503">
          <w:type w:val="continuous"/>
          <w:pgSz w:w="12240" w:h="15840"/>
          <w:pgMar w:top="1440" w:right="1440" w:bottom="1440" w:left="1440" w:header="709" w:footer="709" w:gutter="0"/>
          <w:cols w:space="708"/>
          <w:docGrid w:linePitch="360"/>
        </w:sectPr>
      </w:pPr>
    </w:p>
    <w:p w14:paraId="25DE4B71" w14:textId="4A747FA5" w:rsidR="00320503" w:rsidRDefault="00320503" w:rsidP="00347EE2">
      <w:pPr>
        <w:rPr>
          <w:rFonts w:ascii="Arial" w:hAnsi="Arial" w:cs="Arial"/>
        </w:rPr>
      </w:pPr>
    </w:p>
    <w:p w14:paraId="5C00FADA" w14:textId="77777777" w:rsidR="00320503" w:rsidRPr="00320503" w:rsidRDefault="00320503" w:rsidP="00347EE2">
      <w:pPr>
        <w:rPr>
          <w:rFonts w:ascii="Arial" w:hAnsi="Arial" w:cs="Arial"/>
        </w:rPr>
        <w:sectPr w:rsidR="00320503" w:rsidRPr="00320503" w:rsidSect="002D21B4">
          <w:type w:val="continuous"/>
          <w:pgSz w:w="12240" w:h="15840"/>
          <w:pgMar w:top="1440" w:right="1440" w:bottom="1440" w:left="1440" w:header="709" w:footer="709" w:gutter="0"/>
          <w:cols w:num="2" w:space="708"/>
          <w:docGrid w:linePitch="360"/>
        </w:sectPr>
      </w:pPr>
    </w:p>
    <w:p w14:paraId="0D83A4B8" w14:textId="77777777" w:rsidR="002B3833" w:rsidRPr="009266B8" w:rsidRDefault="002B3833" w:rsidP="009266B8">
      <w:pPr>
        <w:jc w:val="center"/>
        <w:rPr>
          <w:rFonts w:ascii="Arial" w:hAnsi="Arial" w:cs="Arial"/>
        </w:rPr>
      </w:pPr>
      <w:r w:rsidRPr="009266B8">
        <w:rPr>
          <w:rFonts w:ascii="Arial" w:hAnsi="Arial" w:cs="Arial"/>
          <w:noProof/>
          <w:lang w:val="en-US"/>
        </w:rPr>
        <w:drawing>
          <wp:inline distT="0" distB="0" distL="0" distR="0" wp14:anchorId="197D088D" wp14:editId="6CBDD3EC">
            <wp:extent cx="2699580" cy="2616632"/>
            <wp:effectExtent l="0" t="0" r="0" b="0"/>
            <wp:docPr id="450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9580" cy="2616632"/>
                    </a:xfrm>
                    <a:prstGeom prst="rect">
                      <a:avLst/>
                    </a:prstGeom>
                    <a:noFill/>
                    <a:ln>
                      <a:noFill/>
                    </a:ln>
                  </pic:spPr>
                </pic:pic>
              </a:graphicData>
            </a:graphic>
          </wp:inline>
        </w:drawing>
      </w:r>
    </w:p>
    <w:p w14:paraId="0E52DA53" w14:textId="77777777" w:rsidR="002B3833" w:rsidRPr="009266B8" w:rsidRDefault="002B3833" w:rsidP="009266B8">
      <w:pPr>
        <w:jc w:val="center"/>
        <w:rPr>
          <w:rFonts w:ascii="Arial" w:hAnsi="Arial" w:cs="Arial"/>
        </w:rPr>
      </w:pPr>
      <w:r w:rsidRPr="009266B8">
        <w:rPr>
          <w:rFonts w:ascii="Arial" w:hAnsi="Arial" w:cs="Arial"/>
          <w:noProof/>
          <w:lang w:val="en-US"/>
        </w:rPr>
        <w:drawing>
          <wp:inline distT="0" distB="0" distL="0" distR="0" wp14:anchorId="4978089C" wp14:editId="1CEF1686">
            <wp:extent cx="2698945" cy="2527343"/>
            <wp:effectExtent l="0" t="0" r="0" b="0"/>
            <wp:docPr id="450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8945" cy="2527343"/>
                    </a:xfrm>
                    <a:prstGeom prst="rect">
                      <a:avLst/>
                    </a:prstGeom>
                    <a:noFill/>
                    <a:ln>
                      <a:noFill/>
                    </a:ln>
                  </pic:spPr>
                </pic:pic>
              </a:graphicData>
            </a:graphic>
          </wp:inline>
        </w:drawing>
      </w:r>
    </w:p>
    <w:p w14:paraId="1B8E58F7" w14:textId="77777777" w:rsidR="002B3833" w:rsidRPr="009266B8" w:rsidRDefault="002B3833" w:rsidP="009266B8">
      <w:pPr>
        <w:jc w:val="center"/>
        <w:rPr>
          <w:rFonts w:ascii="Arial" w:hAnsi="Arial" w:cs="Arial"/>
        </w:rPr>
        <w:sectPr w:rsidR="002B3833" w:rsidRPr="009266B8" w:rsidSect="002D21B4">
          <w:type w:val="continuous"/>
          <w:pgSz w:w="12240" w:h="15840"/>
          <w:pgMar w:top="1440" w:right="1440" w:bottom="1440" w:left="1440" w:header="709" w:footer="709" w:gutter="0"/>
          <w:cols w:num="2" w:space="567"/>
          <w:docGrid w:linePitch="360"/>
        </w:sectPr>
      </w:pPr>
    </w:p>
    <w:p w14:paraId="4F6EF9D2" w14:textId="00CA0AB6" w:rsidR="00347EE2" w:rsidRPr="009266B8" w:rsidRDefault="00347EE2" w:rsidP="00347EE2">
      <w:pPr>
        <w:rPr>
          <w:rFonts w:ascii="Arial" w:hAnsi="Arial" w:cs="Arial"/>
        </w:rPr>
      </w:pPr>
      <w:r w:rsidRPr="00347EE2">
        <w:rPr>
          <w:rFonts w:ascii="Arial" w:hAnsi="Arial" w:cs="Arial"/>
          <w:b/>
        </w:rPr>
        <w:t>Figure 8</w:t>
      </w:r>
      <w:r w:rsidRPr="007D4EE5">
        <w:rPr>
          <w:rFonts w:ascii="Arial" w:hAnsi="Arial" w:cs="Arial"/>
          <w:b/>
        </w:rPr>
        <w:t>. Frequency distribution of ΔMVPA bouts per day</w:t>
      </w:r>
    </w:p>
    <w:p w14:paraId="6F72BB96" w14:textId="77777777" w:rsidR="00347EE2" w:rsidRPr="009266B8" w:rsidRDefault="00347EE2" w:rsidP="00347EE2">
      <w:pPr>
        <w:jc w:val="center"/>
        <w:rPr>
          <w:rFonts w:ascii="Arial" w:hAnsi="Arial" w:cs="Arial"/>
        </w:rPr>
      </w:pPr>
    </w:p>
    <w:p w14:paraId="1F936294" w14:textId="4779B0C8" w:rsidR="00347EE2" w:rsidRPr="009266B8" w:rsidRDefault="00347EE2" w:rsidP="00347EE2">
      <w:pPr>
        <w:rPr>
          <w:rFonts w:ascii="Arial" w:hAnsi="Arial" w:cs="Arial"/>
        </w:rPr>
        <w:sectPr w:rsidR="00347EE2" w:rsidRPr="009266B8" w:rsidSect="002D21B4">
          <w:type w:val="continuous"/>
          <w:pgSz w:w="12240" w:h="15840"/>
          <w:pgMar w:top="1440" w:right="1440" w:bottom="1440" w:left="1440" w:header="709" w:footer="709" w:gutter="0"/>
          <w:cols w:num="2" w:space="708"/>
          <w:docGrid w:linePitch="360"/>
        </w:sectPr>
      </w:pPr>
      <w:r w:rsidRPr="00347EE2">
        <w:rPr>
          <w:rFonts w:ascii="Arial" w:hAnsi="Arial" w:cs="Arial"/>
          <w:b/>
        </w:rPr>
        <w:t>Figur</w:t>
      </w:r>
      <w:r>
        <w:rPr>
          <w:rFonts w:ascii="Arial" w:hAnsi="Arial" w:cs="Arial"/>
          <w:b/>
        </w:rPr>
        <w:t>e</w:t>
      </w:r>
      <w:r w:rsidRPr="00347EE2">
        <w:rPr>
          <w:rFonts w:ascii="Arial" w:hAnsi="Arial" w:cs="Arial"/>
          <w:b/>
        </w:rPr>
        <w:t xml:space="preserve"> 9.</w:t>
      </w:r>
      <w:r>
        <w:rPr>
          <w:rFonts w:ascii="Arial" w:hAnsi="Arial" w:cs="Arial"/>
        </w:rPr>
        <w:t xml:space="preserve"> </w:t>
      </w:r>
      <w:r w:rsidRPr="007D4EE5">
        <w:rPr>
          <w:rFonts w:ascii="Arial" w:hAnsi="Arial" w:cs="Arial"/>
          <w:b/>
        </w:rPr>
        <w:t>Frequency distribution of ΔMVPA bouts per hour</w:t>
      </w:r>
      <w:r w:rsidR="001006E4">
        <w:rPr>
          <w:rFonts w:ascii="Arial" w:hAnsi="Arial" w:cs="Arial"/>
          <w:b/>
        </w:rPr>
        <w:t xml:space="preserve"> of WT</w:t>
      </w:r>
    </w:p>
    <w:p w14:paraId="3EF7BD68" w14:textId="58FC842A" w:rsidR="002B3833" w:rsidRPr="009266B8" w:rsidRDefault="00347EE2" w:rsidP="00347EE2">
      <w:pPr>
        <w:rPr>
          <w:rFonts w:ascii="Arial" w:hAnsi="Arial" w:cs="Arial"/>
        </w:rPr>
        <w:sectPr w:rsidR="002B3833" w:rsidRPr="009266B8" w:rsidSect="002D21B4">
          <w:type w:val="continuous"/>
          <w:pgSz w:w="12240" w:h="15840"/>
          <w:pgMar w:top="1440" w:right="1440" w:bottom="1440" w:left="1440" w:header="709" w:footer="709" w:gutter="0"/>
          <w:cols w:num="2" w:space="710"/>
          <w:docGrid w:linePitch="360"/>
        </w:sectPr>
      </w:pPr>
      <w:r w:rsidRPr="009266B8">
        <w:rPr>
          <w:rFonts w:ascii="Arial" w:hAnsi="Arial" w:cs="Arial"/>
          <w:noProof/>
          <w:lang w:val="en-US"/>
        </w:rPr>
        <w:drawing>
          <wp:inline distT="0" distB="0" distL="0" distR="0" wp14:anchorId="6A671D84" wp14:editId="10E43E20">
            <wp:extent cx="2734505" cy="2482441"/>
            <wp:effectExtent l="0" t="0" r="0" b="0"/>
            <wp:docPr id="450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4505" cy="2482441"/>
                    </a:xfrm>
                    <a:prstGeom prst="rect">
                      <a:avLst/>
                    </a:prstGeom>
                    <a:noFill/>
                    <a:ln>
                      <a:noFill/>
                    </a:ln>
                  </pic:spPr>
                </pic:pic>
              </a:graphicData>
            </a:graphic>
          </wp:inline>
        </w:drawing>
      </w:r>
    </w:p>
    <w:p w14:paraId="34289B38" w14:textId="77777777" w:rsidR="00347EE2" w:rsidRPr="007D4EE5" w:rsidRDefault="00347EE2" w:rsidP="00347EE2">
      <w:pPr>
        <w:rPr>
          <w:rFonts w:ascii="Arial" w:hAnsi="Arial" w:cs="Arial"/>
          <w:b/>
        </w:rPr>
      </w:pPr>
      <w:r w:rsidRPr="007D4EE5">
        <w:rPr>
          <w:rFonts w:ascii="Arial" w:hAnsi="Arial" w:cs="Arial"/>
          <w:b/>
        </w:rPr>
        <w:t xml:space="preserve">Figure 10. Frequency distribution of ΔMVPA </w:t>
      </w:r>
    </w:p>
    <w:p w14:paraId="2C6CD474" w14:textId="5036B1BB" w:rsidR="00347EE2" w:rsidRDefault="00583D94" w:rsidP="00347EE2">
      <w:pPr>
        <w:rPr>
          <w:rFonts w:ascii="Arial" w:hAnsi="Arial" w:cs="Arial"/>
          <w:b/>
        </w:rPr>
      </w:pPr>
      <w:r>
        <w:rPr>
          <w:rFonts w:ascii="Arial" w:hAnsi="Arial" w:cs="Arial"/>
          <w:b/>
        </w:rPr>
        <w:t>bout duration per day</w:t>
      </w:r>
    </w:p>
    <w:p w14:paraId="5D4D2AAC" w14:textId="77777777" w:rsidR="00583D94" w:rsidRPr="007D4EE5" w:rsidRDefault="00583D94" w:rsidP="00583D94">
      <w:pPr>
        <w:rPr>
          <w:rFonts w:ascii="Arial" w:hAnsi="Arial" w:cs="Arial"/>
          <w:b/>
        </w:rPr>
        <w:sectPr w:rsidR="00583D94" w:rsidRPr="007D4EE5" w:rsidSect="002D21B4">
          <w:type w:val="continuous"/>
          <w:pgSz w:w="12240" w:h="15840"/>
          <w:pgMar w:top="1440" w:right="1440" w:bottom="1440" w:left="1440" w:header="709" w:footer="709" w:gutter="0"/>
          <w:cols w:space="708"/>
          <w:docGrid w:linePitch="360"/>
        </w:sectPr>
      </w:pPr>
    </w:p>
    <w:p w14:paraId="661F3CAE" w14:textId="77777777" w:rsidR="00347EE2" w:rsidRPr="007D4EE5" w:rsidRDefault="00347EE2" w:rsidP="00347EE2">
      <w:pPr>
        <w:rPr>
          <w:rFonts w:ascii="Arial" w:hAnsi="Arial" w:cs="Arial"/>
          <w:b/>
        </w:rPr>
        <w:sectPr w:rsidR="00347EE2" w:rsidRPr="007D4EE5" w:rsidSect="002D21B4">
          <w:type w:val="continuous"/>
          <w:pgSz w:w="12240" w:h="15840"/>
          <w:pgMar w:top="1440" w:right="1440" w:bottom="1440" w:left="1440" w:header="709" w:footer="709" w:gutter="0"/>
          <w:cols w:space="708"/>
          <w:docGrid w:linePitch="360"/>
        </w:sectPr>
      </w:pPr>
    </w:p>
    <w:p w14:paraId="5A14E372" w14:textId="77777777" w:rsidR="002B3833" w:rsidRPr="007D4EE5" w:rsidRDefault="002B3833" w:rsidP="00347EE2">
      <w:pPr>
        <w:rPr>
          <w:rFonts w:ascii="Arial" w:hAnsi="Arial" w:cs="Arial"/>
          <w:b/>
        </w:rPr>
        <w:sectPr w:rsidR="002B3833" w:rsidRPr="007D4EE5" w:rsidSect="002D21B4">
          <w:type w:val="continuous"/>
          <w:pgSz w:w="12240" w:h="15840"/>
          <w:pgMar w:top="1440" w:right="1440" w:bottom="1440" w:left="1440" w:header="709" w:footer="709" w:gutter="0"/>
          <w:cols w:space="708"/>
          <w:docGrid w:linePitch="360"/>
        </w:sectPr>
      </w:pPr>
    </w:p>
    <w:p w14:paraId="60EFBDDB" w14:textId="072A1358" w:rsidR="00347EE2" w:rsidRDefault="00347EE2" w:rsidP="00B56EDF">
      <w:pPr>
        <w:rPr>
          <w:rFonts w:ascii="Arial" w:hAnsi="Arial" w:cs="Arial"/>
        </w:rPr>
        <w:sectPr w:rsidR="00347EE2" w:rsidSect="00347EE2">
          <w:type w:val="continuous"/>
          <w:pgSz w:w="12240" w:h="15840"/>
          <w:pgMar w:top="1440" w:right="1440" w:bottom="1440" w:left="1440" w:header="709" w:footer="709" w:gutter="0"/>
          <w:cols w:space="708"/>
          <w:docGrid w:linePitch="360"/>
        </w:sectPr>
      </w:pPr>
    </w:p>
    <w:p w14:paraId="32553E91" w14:textId="77470BC5" w:rsidR="002B3833" w:rsidRPr="009266B8" w:rsidRDefault="002B3833" w:rsidP="00583D94">
      <w:pPr>
        <w:pStyle w:val="Heading1"/>
        <w:jc w:val="center"/>
        <w:rPr>
          <w:rFonts w:ascii="Arial" w:hAnsi="Arial" w:cs="Arial"/>
          <w:color w:val="auto"/>
          <w:sz w:val="24"/>
          <w:szCs w:val="24"/>
        </w:rPr>
      </w:pPr>
      <w:bookmarkStart w:id="77" w:name="_Toc270529605"/>
      <w:r w:rsidRPr="009266B8">
        <w:rPr>
          <w:rFonts w:ascii="Arial" w:hAnsi="Arial" w:cs="Arial"/>
          <w:color w:val="auto"/>
          <w:sz w:val="24"/>
          <w:szCs w:val="24"/>
        </w:rPr>
        <w:t>CHAPTER 4: DISCUSSION</w:t>
      </w:r>
      <w:bookmarkEnd w:id="77"/>
    </w:p>
    <w:p w14:paraId="0481FA54" w14:textId="07CD5896" w:rsidR="009266B8" w:rsidRPr="009266B8" w:rsidRDefault="009266B8" w:rsidP="00583D94">
      <w:pPr>
        <w:spacing w:line="480" w:lineRule="auto"/>
        <w:rPr>
          <w:rFonts w:ascii="Arial" w:hAnsi="Arial" w:cs="Arial"/>
        </w:rPr>
      </w:pPr>
    </w:p>
    <w:p w14:paraId="38E35BF0" w14:textId="77777777" w:rsidR="009266B8" w:rsidRPr="009266B8" w:rsidRDefault="009266B8" w:rsidP="009266B8">
      <w:pPr>
        <w:jc w:val="center"/>
        <w:rPr>
          <w:rFonts w:ascii="Arial" w:hAnsi="Arial" w:cs="Arial"/>
        </w:rPr>
      </w:pPr>
      <w:r w:rsidRPr="009266B8">
        <w:rPr>
          <w:rFonts w:ascii="Arial" w:hAnsi="Arial" w:cs="Arial"/>
        </w:rPr>
        <w:br w:type="page"/>
      </w:r>
    </w:p>
    <w:p w14:paraId="0B4E0BC2" w14:textId="5D295473" w:rsidR="002B3833" w:rsidRDefault="002B3833" w:rsidP="007A6BBF">
      <w:pPr>
        <w:spacing w:line="480" w:lineRule="auto"/>
        <w:ind w:firstLine="284"/>
        <w:rPr>
          <w:rFonts w:ascii="Arial" w:hAnsi="Arial" w:cs="Arial"/>
        </w:rPr>
      </w:pPr>
      <w:r w:rsidRPr="009266B8">
        <w:rPr>
          <w:rFonts w:ascii="Arial" w:hAnsi="Arial" w:cs="Arial"/>
        </w:rPr>
        <w:t>This thesis serves to fill a significant knowledge gap about the relationship between fitness and PA ove</w:t>
      </w:r>
      <w:r w:rsidR="004F29CD">
        <w:rPr>
          <w:rFonts w:ascii="Arial" w:hAnsi="Arial" w:cs="Arial"/>
        </w:rPr>
        <w:t xml:space="preserve">r-time in healthy preschoolers. </w:t>
      </w:r>
      <w:r w:rsidRPr="009266B8">
        <w:rPr>
          <w:rFonts w:ascii="Arial" w:hAnsi="Arial" w:cs="Arial"/>
        </w:rPr>
        <w:t xml:space="preserve">The positive association between PA and fitness is well documented in older children </w:t>
      </w:r>
      <w:r w:rsidR="006C2B64">
        <w:rPr>
          <w:rFonts w:ascii="Arial" w:hAnsi="Arial" w:cs="Arial"/>
        </w:rPr>
        <w:fldChar w:fldCharType="begin"/>
      </w:r>
      <w:r w:rsidR="006C2B64">
        <w:rPr>
          <w:rFonts w:ascii="Arial" w:hAnsi="Arial" w:cs="Arial"/>
        </w:rPr>
        <w:instrText>ADDIN RW.CITE{{101 Strong, William B 2005}}</w:instrText>
      </w:r>
      <w:r w:rsidR="006C2B64">
        <w:rPr>
          <w:rFonts w:ascii="Arial" w:hAnsi="Arial" w:cs="Arial"/>
        </w:rPr>
        <w:fldChar w:fldCharType="separate"/>
      </w:r>
      <w:r w:rsidR="00554895" w:rsidRPr="00554895">
        <w:rPr>
          <w:rFonts w:ascii="Arial" w:eastAsia="Times New Roman" w:hAnsi="Arial" w:cs="Arial"/>
        </w:rPr>
        <w:t>(Strong et al., 2005)</w:t>
      </w:r>
      <w:r w:rsidR="006C2B64">
        <w:rPr>
          <w:rFonts w:ascii="Arial" w:hAnsi="Arial" w:cs="Arial"/>
        </w:rPr>
        <w:fldChar w:fldCharType="end"/>
      </w:r>
      <w:r w:rsidRPr="009266B8">
        <w:rPr>
          <w:rFonts w:ascii="Arial" w:hAnsi="Arial" w:cs="Arial"/>
        </w:rPr>
        <w:t xml:space="preserve"> and adults </w:t>
      </w:r>
      <w:r w:rsidR="006C2B64">
        <w:rPr>
          <w:rFonts w:ascii="Arial" w:hAnsi="Arial" w:cs="Arial"/>
        </w:rPr>
        <w:fldChar w:fldCharType="begin"/>
      </w:r>
      <w:r w:rsidR="006C2B64">
        <w:rPr>
          <w:rFonts w:ascii="Arial" w:hAnsi="Arial" w:cs="Arial"/>
        </w:rPr>
        <w:instrText>ADDIN RW.CITE{{102 Warburton, Darren ER 2006}}</w:instrText>
      </w:r>
      <w:r w:rsidR="006C2B64">
        <w:rPr>
          <w:rFonts w:ascii="Arial" w:hAnsi="Arial" w:cs="Arial"/>
        </w:rPr>
        <w:fldChar w:fldCharType="separate"/>
      </w:r>
      <w:r w:rsidR="00554895" w:rsidRPr="00554895">
        <w:rPr>
          <w:rFonts w:ascii="Arial" w:eastAsia="Times New Roman" w:hAnsi="Arial" w:cs="Arial"/>
        </w:rPr>
        <w:t>(Warburton et al., 2006)</w:t>
      </w:r>
      <w:r w:rsidR="006C2B64">
        <w:rPr>
          <w:rFonts w:ascii="Arial" w:hAnsi="Arial" w:cs="Arial"/>
        </w:rPr>
        <w:fldChar w:fldCharType="end"/>
      </w:r>
      <w:r w:rsidR="004F29CD">
        <w:rPr>
          <w:rFonts w:ascii="Arial" w:hAnsi="Arial" w:cs="Arial"/>
        </w:rPr>
        <w:t>, but much less is known about the association in young children.</w:t>
      </w:r>
      <w:r w:rsidRPr="009266B8">
        <w:rPr>
          <w:rFonts w:ascii="Arial" w:hAnsi="Arial" w:cs="Arial"/>
        </w:rPr>
        <w:t xml:space="preserve"> By understanding these relationships and how they change </w:t>
      </w:r>
      <w:r w:rsidR="004F29CD">
        <w:rPr>
          <w:rFonts w:ascii="Arial" w:hAnsi="Arial" w:cs="Arial"/>
        </w:rPr>
        <w:t>over time,</w:t>
      </w:r>
      <w:r w:rsidR="001006E4">
        <w:rPr>
          <w:rFonts w:ascii="Arial" w:hAnsi="Arial" w:cs="Arial"/>
        </w:rPr>
        <w:t xml:space="preserve"> we can establish whether </w:t>
      </w:r>
      <w:r w:rsidRPr="009266B8">
        <w:rPr>
          <w:rFonts w:ascii="Arial" w:hAnsi="Arial" w:cs="Arial"/>
        </w:rPr>
        <w:t xml:space="preserve">healthy behaviours are well rooted in the early years or if they are still susceptive </w:t>
      </w:r>
      <w:r w:rsidR="004F29CD">
        <w:rPr>
          <w:rFonts w:ascii="Arial" w:hAnsi="Arial" w:cs="Arial"/>
        </w:rPr>
        <w:t xml:space="preserve">to change in the years to come. </w:t>
      </w:r>
      <w:r w:rsidRPr="009266B8">
        <w:rPr>
          <w:rFonts w:ascii="Arial" w:hAnsi="Arial" w:cs="Arial"/>
        </w:rPr>
        <w:t xml:space="preserve">The first step in filling </w:t>
      </w:r>
      <w:r w:rsidR="005C3409">
        <w:rPr>
          <w:rFonts w:ascii="Arial" w:hAnsi="Arial" w:cs="Arial"/>
        </w:rPr>
        <w:t>this research</w:t>
      </w:r>
      <w:r w:rsidR="001006E4">
        <w:rPr>
          <w:rFonts w:ascii="Arial" w:hAnsi="Arial" w:cs="Arial"/>
        </w:rPr>
        <w:t xml:space="preserve"> gap was to determine</w:t>
      </w:r>
      <w:r w:rsidRPr="009266B8">
        <w:rPr>
          <w:rFonts w:ascii="Arial" w:hAnsi="Arial" w:cs="Arial"/>
        </w:rPr>
        <w:t xml:space="preserve"> how each variable changed and tracked </w:t>
      </w:r>
      <w:r w:rsidR="004F29CD">
        <w:rPr>
          <w:rFonts w:ascii="Arial" w:hAnsi="Arial" w:cs="Arial"/>
        </w:rPr>
        <w:t>over time</w:t>
      </w:r>
      <w:r w:rsidR="00DE0F8C">
        <w:rPr>
          <w:rFonts w:ascii="Arial" w:hAnsi="Arial" w:cs="Arial"/>
        </w:rPr>
        <w:t xml:space="preserve">- </w:t>
      </w:r>
      <w:r w:rsidR="007A41C2">
        <w:rPr>
          <w:rFonts w:ascii="Arial" w:hAnsi="Arial" w:cs="Arial"/>
        </w:rPr>
        <w:t xml:space="preserve">a duration of </w:t>
      </w:r>
      <w:r w:rsidR="00DC0C2E">
        <w:rPr>
          <w:rFonts w:ascii="Arial" w:hAnsi="Arial" w:cs="Arial"/>
        </w:rPr>
        <w:t xml:space="preserve">approximately </w:t>
      </w:r>
      <w:r w:rsidR="007A41C2">
        <w:rPr>
          <w:rFonts w:ascii="Arial" w:hAnsi="Arial" w:cs="Arial"/>
        </w:rPr>
        <w:t>12 months in this study. T</w:t>
      </w:r>
      <w:r w:rsidRPr="009266B8">
        <w:rPr>
          <w:rFonts w:ascii="Arial" w:hAnsi="Arial" w:cs="Arial"/>
        </w:rPr>
        <w:t xml:space="preserve">he relationships between fitness and PA at year 1 and year 2 were </w:t>
      </w:r>
      <w:r w:rsidR="007A41C2">
        <w:rPr>
          <w:rFonts w:ascii="Arial" w:hAnsi="Arial" w:cs="Arial"/>
        </w:rPr>
        <w:t xml:space="preserve">then </w:t>
      </w:r>
      <w:r w:rsidRPr="009266B8">
        <w:rPr>
          <w:rFonts w:ascii="Arial" w:hAnsi="Arial" w:cs="Arial"/>
        </w:rPr>
        <w:t>analyzed separately</w:t>
      </w:r>
      <w:r w:rsidR="00DC0C2E">
        <w:rPr>
          <w:rFonts w:ascii="Arial" w:hAnsi="Arial" w:cs="Arial"/>
        </w:rPr>
        <w:t xml:space="preserve"> for each year</w:t>
      </w:r>
      <w:r w:rsidRPr="009266B8">
        <w:rPr>
          <w:rFonts w:ascii="Arial" w:hAnsi="Arial" w:cs="Arial"/>
        </w:rPr>
        <w:t>. Last, the characteristics of participants who increased, maintained or decreased PA from year 1 to year 2 were examined.</w:t>
      </w:r>
      <w:r w:rsidR="007A41C2">
        <w:rPr>
          <w:rFonts w:ascii="Arial" w:hAnsi="Arial" w:cs="Arial"/>
        </w:rPr>
        <w:t xml:space="preserve"> In order to investigate these relationships, </w:t>
      </w:r>
      <w:r w:rsidR="001006E4">
        <w:rPr>
          <w:rFonts w:ascii="Arial" w:hAnsi="Arial" w:cs="Arial"/>
        </w:rPr>
        <w:t xml:space="preserve">an investigation of the changes and tracking of the individual variables is necessary. </w:t>
      </w:r>
    </w:p>
    <w:p w14:paraId="577D82D4" w14:textId="61411DCC" w:rsidR="00D03343" w:rsidRDefault="00D03343" w:rsidP="007A6BBF">
      <w:pPr>
        <w:pStyle w:val="Heading1"/>
        <w:spacing w:before="0"/>
        <w:rPr>
          <w:rFonts w:ascii="Arial" w:hAnsi="Arial" w:cs="Arial"/>
          <w:color w:val="auto"/>
          <w:sz w:val="24"/>
          <w:szCs w:val="24"/>
        </w:rPr>
      </w:pPr>
      <w:bookmarkStart w:id="78" w:name="_Toc270529606"/>
      <w:r w:rsidRPr="00D03343">
        <w:rPr>
          <w:rFonts w:ascii="Arial" w:hAnsi="Arial" w:cs="Arial"/>
          <w:color w:val="auto"/>
          <w:sz w:val="24"/>
          <w:szCs w:val="24"/>
        </w:rPr>
        <w:t xml:space="preserve">4.1 </w:t>
      </w:r>
      <w:r w:rsidR="007A41C2">
        <w:rPr>
          <w:rFonts w:ascii="Arial" w:hAnsi="Arial" w:cs="Arial"/>
          <w:color w:val="auto"/>
          <w:sz w:val="24"/>
          <w:szCs w:val="24"/>
        </w:rPr>
        <w:t>Characteristics of Preschoolers</w:t>
      </w:r>
      <w:bookmarkEnd w:id="78"/>
      <w:r w:rsidR="007A41C2">
        <w:rPr>
          <w:rFonts w:ascii="Arial" w:hAnsi="Arial" w:cs="Arial"/>
          <w:color w:val="auto"/>
          <w:sz w:val="24"/>
          <w:szCs w:val="24"/>
        </w:rPr>
        <w:t xml:space="preserve"> </w:t>
      </w:r>
    </w:p>
    <w:p w14:paraId="1F97B3BD" w14:textId="77777777" w:rsidR="00D03343" w:rsidRPr="00D03343" w:rsidRDefault="00D03343" w:rsidP="00D03343"/>
    <w:p w14:paraId="0B1D0745" w14:textId="098D7CBA" w:rsidR="007A6BBF" w:rsidRDefault="002B3833" w:rsidP="007A6BBF">
      <w:pPr>
        <w:spacing w:line="480" w:lineRule="auto"/>
        <w:ind w:firstLine="284"/>
        <w:rPr>
          <w:rFonts w:ascii="Arial" w:hAnsi="Arial" w:cs="Arial"/>
        </w:rPr>
      </w:pPr>
      <w:r w:rsidRPr="009266B8">
        <w:rPr>
          <w:rFonts w:ascii="Arial" w:hAnsi="Arial" w:cs="Arial"/>
        </w:rPr>
        <w:t>The participants in this study were 3-to-5 years olds at year 1, with an average age of 4.5 years. While the preschoolers were significantly taller and heavier at year 2, BMI remained at the 52</w:t>
      </w:r>
      <w:r w:rsidRPr="009266B8">
        <w:rPr>
          <w:rFonts w:ascii="Arial" w:hAnsi="Arial" w:cs="Arial"/>
          <w:vertAlign w:val="superscript"/>
        </w:rPr>
        <w:t>nd</w:t>
      </w:r>
      <w:r w:rsidRPr="009266B8">
        <w:rPr>
          <w:rFonts w:ascii="Arial" w:hAnsi="Arial" w:cs="Arial"/>
        </w:rPr>
        <w:t xml:space="preserve"> %ile. At year 1, 15.4% of preschoolers were overweight or obese and 17.5% were overweight or obese at year 2. Our sample was comparable to the 3-to-5 year olds in the most recent Canadian Health Measures Survey sample, in which 16.4% of participants were overw</w:t>
      </w:r>
      <w:r w:rsidR="00B16DA9">
        <w:rPr>
          <w:rFonts w:ascii="Arial" w:hAnsi="Arial" w:cs="Arial"/>
        </w:rPr>
        <w:t xml:space="preserve">eight and obese </w:t>
      </w:r>
      <w:r w:rsidR="006C2B64">
        <w:rPr>
          <w:rFonts w:ascii="Arial" w:hAnsi="Arial" w:cs="Arial"/>
        </w:rPr>
        <w:fldChar w:fldCharType="begin"/>
      </w:r>
      <w:r w:rsidR="006C2B64">
        <w:rPr>
          <w:rFonts w:ascii="Arial" w:hAnsi="Arial" w:cs="Arial"/>
        </w:rPr>
        <w:instrText>ADDIN RW.CITE{{97 Colley, Rachel C 2013}}</w:instrText>
      </w:r>
      <w:r w:rsidR="006C2B64">
        <w:rPr>
          <w:rFonts w:ascii="Arial" w:hAnsi="Arial" w:cs="Arial"/>
        </w:rPr>
        <w:fldChar w:fldCharType="separate"/>
      </w:r>
      <w:r w:rsidR="00554895" w:rsidRPr="00554895">
        <w:rPr>
          <w:rFonts w:ascii="Arial" w:eastAsia="Times New Roman" w:hAnsi="Arial" w:cs="Arial"/>
        </w:rPr>
        <w:t>(R. C. Colley et al., 2013)</w:t>
      </w:r>
      <w:r w:rsidR="006C2B64">
        <w:rPr>
          <w:rFonts w:ascii="Arial" w:hAnsi="Arial" w:cs="Arial"/>
        </w:rPr>
        <w:fldChar w:fldCharType="end"/>
      </w:r>
      <w:r w:rsidR="006C2B64">
        <w:rPr>
          <w:rFonts w:ascii="Arial" w:hAnsi="Arial" w:cs="Arial"/>
        </w:rPr>
        <w:t>,</w:t>
      </w:r>
      <w:r w:rsidR="00B16DA9">
        <w:rPr>
          <w:rFonts w:ascii="Arial" w:hAnsi="Arial" w:cs="Arial"/>
        </w:rPr>
        <w:t xml:space="preserve"> and to a sample of </w:t>
      </w:r>
      <w:r w:rsidRPr="009266B8">
        <w:rPr>
          <w:rFonts w:ascii="Arial" w:hAnsi="Arial" w:cs="Arial"/>
        </w:rPr>
        <w:t xml:space="preserve">3-to-6 year olds from New Zealand </w:t>
      </w:r>
      <w:r w:rsidR="00B16DA9">
        <w:rPr>
          <w:rFonts w:ascii="Arial" w:hAnsi="Arial" w:cs="Arial"/>
        </w:rPr>
        <w:t xml:space="preserve">whose prevalence of overweight and obesity was </w:t>
      </w:r>
      <w:r w:rsidRPr="009266B8">
        <w:rPr>
          <w:rFonts w:ascii="Arial" w:hAnsi="Arial" w:cs="Arial"/>
        </w:rPr>
        <w:t xml:space="preserve">16.4% </w:t>
      </w:r>
      <w:r w:rsidR="006C2B64">
        <w:rPr>
          <w:rFonts w:ascii="Arial" w:hAnsi="Arial" w:cs="Arial"/>
        </w:rPr>
        <w:fldChar w:fldCharType="begin"/>
      </w:r>
      <w:r w:rsidR="006C2B64">
        <w:rPr>
          <w:rFonts w:ascii="Arial" w:hAnsi="Arial" w:cs="Arial"/>
        </w:rPr>
        <w:instrText>ADDIN RW.CITE{{177 Taylor, Rachael W 2013}}</w:instrText>
      </w:r>
      <w:r w:rsidR="006C2B64">
        <w:rPr>
          <w:rFonts w:ascii="Arial" w:hAnsi="Arial" w:cs="Arial"/>
        </w:rPr>
        <w:fldChar w:fldCharType="separate"/>
      </w:r>
      <w:r w:rsidR="00554895" w:rsidRPr="00554895">
        <w:rPr>
          <w:rFonts w:ascii="Arial" w:eastAsia="Times New Roman" w:hAnsi="Arial" w:cs="Arial"/>
        </w:rPr>
        <w:t>(Taylor et al., 2013)</w:t>
      </w:r>
      <w:r w:rsidR="006C2B64">
        <w:rPr>
          <w:rFonts w:ascii="Arial" w:hAnsi="Arial" w:cs="Arial"/>
        </w:rPr>
        <w:fldChar w:fldCharType="end"/>
      </w:r>
      <w:r w:rsidR="00835F49">
        <w:rPr>
          <w:rFonts w:ascii="Arial" w:hAnsi="Arial" w:cs="Arial"/>
        </w:rPr>
        <w:t xml:space="preserve">. </w:t>
      </w:r>
      <w:r w:rsidR="00B16DA9">
        <w:rPr>
          <w:rFonts w:ascii="Arial" w:hAnsi="Arial" w:cs="Arial"/>
        </w:rPr>
        <w:t>By k</w:t>
      </w:r>
      <w:r w:rsidR="007A41C2">
        <w:rPr>
          <w:rFonts w:ascii="Arial" w:hAnsi="Arial" w:cs="Arial"/>
        </w:rPr>
        <w:t xml:space="preserve">nowing that the body size of the participants in our study is similar </w:t>
      </w:r>
      <w:r w:rsidR="00B16DA9">
        <w:rPr>
          <w:rFonts w:ascii="Arial" w:hAnsi="Arial" w:cs="Arial"/>
        </w:rPr>
        <w:t xml:space="preserve">to those in other studies, </w:t>
      </w:r>
      <w:r w:rsidR="007A41C2">
        <w:rPr>
          <w:rFonts w:ascii="Arial" w:hAnsi="Arial" w:cs="Arial"/>
        </w:rPr>
        <w:t xml:space="preserve">our results </w:t>
      </w:r>
      <w:r w:rsidR="00B16DA9">
        <w:rPr>
          <w:rFonts w:ascii="Arial" w:hAnsi="Arial" w:cs="Arial"/>
        </w:rPr>
        <w:t>can</w:t>
      </w:r>
      <w:r w:rsidR="007A41C2">
        <w:rPr>
          <w:rFonts w:ascii="Arial" w:hAnsi="Arial" w:cs="Arial"/>
        </w:rPr>
        <w:t xml:space="preserve"> be transferable and relevant to a wider population of preschoolers. </w:t>
      </w:r>
    </w:p>
    <w:p w14:paraId="7EF16DF8" w14:textId="2AE86888" w:rsidR="007A41C2" w:rsidRPr="007A41C2" w:rsidRDefault="007A41C2" w:rsidP="007A41C2">
      <w:pPr>
        <w:pStyle w:val="Heading1"/>
        <w:spacing w:before="0"/>
        <w:rPr>
          <w:rFonts w:ascii="Arial" w:hAnsi="Arial" w:cs="Arial"/>
          <w:color w:val="auto"/>
          <w:sz w:val="24"/>
          <w:szCs w:val="24"/>
        </w:rPr>
      </w:pPr>
      <w:bookmarkStart w:id="79" w:name="_Toc270529607"/>
      <w:r w:rsidRPr="007A41C2">
        <w:rPr>
          <w:rFonts w:ascii="Arial" w:hAnsi="Arial" w:cs="Arial"/>
          <w:color w:val="auto"/>
          <w:sz w:val="24"/>
          <w:szCs w:val="24"/>
        </w:rPr>
        <w:t>4.2 Physical Activity of Preschoolers</w:t>
      </w:r>
      <w:bookmarkEnd w:id="79"/>
      <w:r w:rsidRPr="007A41C2">
        <w:rPr>
          <w:rFonts w:ascii="Arial" w:hAnsi="Arial" w:cs="Arial"/>
          <w:color w:val="auto"/>
          <w:sz w:val="24"/>
          <w:szCs w:val="24"/>
        </w:rPr>
        <w:t xml:space="preserve"> </w:t>
      </w:r>
    </w:p>
    <w:p w14:paraId="30FEFE60" w14:textId="77777777" w:rsidR="007A41C2" w:rsidRPr="007A41C2" w:rsidRDefault="007A41C2" w:rsidP="007A41C2"/>
    <w:p w14:paraId="6007560D" w14:textId="7A030B27" w:rsidR="002B3833" w:rsidRDefault="007A41C2" w:rsidP="00E51147">
      <w:pPr>
        <w:spacing w:line="480" w:lineRule="auto"/>
        <w:ind w:firstLine="284"/>
        <w:rPr>
          <w:rFonts w:ascii="Arial" w:hAnsi="Arial" w:cs="Arial"/>
        </w:rPr>
      </w:pPr>
      <w:r>
        <w:rPr>
          <w:rFonts w:ascii="Arial" w:hAnsi="Arial" w:cs="Arial"/>
        </w:rPr>
        <w:t xml:space="preserve">Changes in PA between year 1 and year 2 were variable, depending </w:t>
      </w:r>
      <w:r w:rsidR="005C3409">
        <w:rPr>
          <w:rFonts w:ascii="Arial" w:hAnsi="Arial" w:cs="Arial"/>
        </w:rPr>
        <w:t>on the PA intensity</w:t>
      </w:r>
      <w:r w:rsidR="00DE0F8C">
        <w:rPr>
          <w:rFonts w:ascii="Arial" w:hAnsi="Arial" w:cs="Arial"/>
        </w:rPr>
        <w:t xml:space="preserve"> variable</w:t>
      </w:r>
      <w:r w:rsidR="005C3409">
        <w:rPr>
          <w:rFonts w:ascii="Arial" w:hAnsi="Arial" w:cs="Arial"/>
        </w:rPr>
        <w:t xml:space="preserve"> of interest</w:t>
      </w:r>
      <w:r>
        <w:rPr>
          <w:rFonts w:ascii="Arial" w:hAnsi="Arial" w:cs="Arial"/>
        </w:rPr>
        <w:t xml:space="preserve">. </w:t>
      </w:r>
      <w:r w:rsidR="001006E4">
        <w:rPr>
          <w:rFonts w:ascii="Arial" w:hAnsi="Arial" w:cs="Arial"/>
        </w:rPr>
        <w:t>On average,</w:t>
      </w:r>
      <w:r w:rsidR="00955BB5">
        <w:rPr>
          <w:rFonts w:ascii="Arial" w:hAnsi="Arial" w:cs="Arial"/>
        </w:rPr>
        <w:t xml:space="preserve"> </w:t>
      </w:r>
      <w:r w:rsidR="002B3833" w:rsidRPr="009266B8">
        <w:rPr>
          <w:rFonts w:ascii="Arial" w:hAnsi="Arial" w:cs="Arial"/>
        </w:rPr>
        <w:t xml:space="preserve">TPA </w:t>
      </w:r>
      <w:r w:rsidR="00C045F2">
        <w:rPr>
          <w:rFonts w:ascii="Arial" w:hAnsi="Arial" w:cs="Arial"/>
        </w:rPr>
        <w:t>(</w:t>
      </w:r>
      <w:r w:rsidR="005C3409">
        <w:rPr>
          <w:rFonts w:ascii="Arial" w:hAnsi="Arial" w:cs="Arial"/>
        </w:rPr>
        <w:t>as minutes or</w:t>
      </w:r>
      <w:r w:rsidR="00DE0F8C">
        <w:rPr>
          <w:rFonts w:ascii="Arial" w:hAnsi="Arial" w:cs="Arial"/>
        </w:rPr>
        <w:t xml:space="preserve"> as</w:t>
      </w:r>
      <w:r w:rsidR="005C3409">
        <w:rPr>
          <w:rFonts w:ascii="Arial" w:hAnsi="Arial" w:cs="Arial"/>
        </w:rPr>
        <w:t xml:space="preserve"> </w:t>
      </w:r>
      <w:r w:rsidR="00C045F2">
        <w:rPr>
          <w:rFonts w:ascii="Arial" w:hAnsi="Arial" w:cs="Arial"/>
        </w:rPr>
        <w:t>%WT) was</w:t>
      </w:r>
      <w:r>
        <w:rPr>
          <w:rFonts w:ascii="Arial" w:hAnsi="Arial" w:cs="Arial"/>
        </w:rPr>
        <w:t xml:space="preserve"> not </w:t>
      </w:r>
      <w:r w:rsidR="002B3833" w:rsidRPr="009266B8">
        <w:rPr>
          <w:rFonts w:ascii="Arial" w:hAnsi="Arial" w:cs="Arial"/>
        </w:rPr>
        <w:t xml:space="preserve">changed at year 2; however, some participants decreased TPA by 100 minutes while other increased by 100 minutes. </w:t>
      </w:r>
      <w:r w:rsidR="00C045F2">
        <w:rPr>
          <w:rFonts w:ascii="Arial" w:hAnsi="Arial" w:cs="Arial"/>
        </w:rPr>
        <w:t xml:space="preserve">Engagement in </w:t>
      </w:r>
      <w:r>
        <w:rPr>
          <w:rFonts w:ascii="Arial" w:hAnsi="Arial" w:cs="Arial"/>
        </w:rPr>
        <w:t>LPA</w:t>
      </w:r>
      <w:r w:rsidR="00955BB5">
        <w:rPr>
          <w:rFonts w:ascii="Arial" w:hAnsi="Arial" w:cs="Arial"/>
        </w:rPr>
        <w:t xml:space="preserve"> (as minutes or </w:t>
      </w:r>
      <w:r w:rsidR="00DE0F8C">
        <w:rPr>
          <w:rFonts w:ascii="Arial" w:hAnsi="Arial" w:cs="Arial"/>
        </w:rPr>
        <w:t xml:space="preserve">as </w:t>
      </w:r>
      <w:r w:rsidR="00955BB5">
        <w:rPr>
          <w:rFonts w:ascii="Arial" w:hAnsi="Arial" w:cs="Arial"/>
        </w:rPr>
        <w:t>%WT) decreased</w:t>
      </w:r>
      <w:r w:rsidR="00C045F2">
        <w:rPr>
          <w:rFonts w:ascii="Arial" w:hAnsi="Arial" w:cs="Arial"/>
        </w:rPr>
        <w:t xml:space="preserve"> from year 1 to year 2</w:t>
      </w:r>
      <w:r w:rsidR="002B3833" w:rsidRPr="009266B8">
        <w:rPr>
          <w:rFonts w:ascii="Arial" w:hAnsi="Arial" w:cs="Arial"/>
        </w:rPr>
        <w:t>,</w:t>
      </w:r>
      <w:r w:rsidR="00C045F2">
        <w:rPr>
          <w:rFonts w:ascii="Arial" w:hAnsi="Arial" w:cs="Arial"/>
        </w:rPr>
        <w:t xml:space="preserve"> and this was compensated</w:t>
      </w:r>
      <w:r w:rsidR="002B3833" w:rsidRPr="009266B8">
        <w:rPr>
          <w:rFonts w:ascii="Arial" w:hAnsi="Arial" w:cs="Arial"/>
        </w:rPr>
        <w:t xml:space="preserve"> by an increase </w:t>
      </w:r>
      <w:r w:rsidR="00C045F2">
        <w:rPr>
          <w:rFonts w:ascii="Arial" w:hAnsi="Arial" w:cs="Arial"/>
        </w:rPr>
        <w:t>in VPA, and consequently MVPA. Other PA research conducted in preschoolers observed similar results and trends. I</w:t>
      </w:r>
      <w:r w:rsidR="002B3833" w:rsidRPr="009266B8">
        <w:rPr>
          <w:rFonts w:ascii="Arial" w:hAnsi="Arial" w:cs="Arial"/>
        </w:rPr>
        <w:t>n a cross-sectional study, 5 year olds engaged in less TPA an</w:t>
      </w:r>
      <w:r w:rsidR="00C045F2">
        <w:rPr>
          <w:rFonts w:ascii="Arial" w:hAnsi="Arial" w:cs="Arial"/>
        </w:rPr>
        <w:t>d more MVPA than 3-</w:t>
      </w:r>
      <w:r w:rsidR="005C3409">
        <w:rPr>
          <w:rFonts w:ascii="Arial" w:hAnsi="Arial" w:cs="Arial"/>
        </w:rPr>
        <w:t>to-</w:t>
      </w:r>
      <w:r w:rsidR="00C045F2">
        <w:rPr>
          <w:rFonts w:ascii="Arial" w:hAnsi="Arial" w:cs="Arial"/>
        </w:rPr>
        <w:t xml:space="preserve">4 year olds </w:t>
      </w:r>
      <w:r w:rsidR="002B3833" w:rsidRPr="009266B8">
        <w:rPr>
          <w:rFonts w:ascii="Arial" w:hAnsi="Arial" w:cs="Arial"/>
        </w:rPr>
        <w:t xml:space="preserve">even though </w:t>
      </w:r>
      <w:r w:rsidR="00244B2E">
        <w:rPr>
          <w:rFonts w:ascii="Arial" w:hAnsi="Arial" w:cs="Arial"/>
        </w:rPr>
        <w:t>this study</w:t>
      </w:r>
      <w:r w:rsidR="002B3833" w:rsidRPr="009266B8">
        <w:rPr>
          <w:rFonts w:ascii="Arial" w:hAnsi="Arial" w:cs="Arial"/>
        </w:rPr>
        <w:t xml:space="preserve"> reported that children engaged in approximately 350 minutes of TPA </w:t>
      </w:r>
      <w:r w:rsidR="00835F49">
        <w:rPr>
          <w:rFonts w:ascii="Arial" w:hAnsi="Arial" w:cs="Arial"/>
        </w:rPr>
        <w:fldChar w:fldCharType="begin"/>
      </w:r>
      <w:r w:rsidR="00835F49">
        <w:rPr>
          <w:rFonts w:ascii="Arial" w:hAnsi="Arial" w:cs="Arial"/>
        </w:rPr>
        <w:instrText>ADDIN RW.CITE{{97 Colley, Rachel C 2013}}</w:instrText>
      </w:r>
      <w:r w:rsidR="00835F49">
        <w:rPr>
          <w:rFonts w:ascii="Arial" w:hAnsi="Arial" w:cs="Arial"/>
        </w:rPr>
        <w:fldChar w:fldCharType="separate"/>
      </w:r>
      <w:r w:rsidR="00554895" w:rsidRPr="00554895">
        <w:rPr>
          <w:rFonts w:ascii="Arial" w:eastAsia="Times New Roman" w:hAnsi="Arial" w:cs="Arial"/>
        </w:rPr>
        <w:t>(R. C. Colley et al., 2013)</w:t>
      </w:r>
      <w:r w:rsidR="00835F49">
        <w:rPr>
          <w:rFonts w:ascii="Arial" w:hAnsi="Arial" w:cs="Arial"/>
        </w:rPr>
        <w:fldChar w:fldCharType="end"/>
      </w:r>
      <w:r w:rsidR="00835F49">
        <w:rPr>
          <w:rFonts w:ascii="Arial" w:hAnsi="Arial" w:cs="Arial"/>
        </w:rPr>
        <w:t xml:space="preserve"> </w:t>
      </w:r>
      <w:r w:rsidR="002B3833" w:rsidRPr="009266B8">
        <w:rPr>
          <w:rFonts w:ascii="Arial" w:hAnsi="Arial" w:cs="Arial"/>
        </w:rPr>
        <w:t>versus the 25</w:t>
      </w:r>
      <w:r w:rsidR="00C045F2">
        <w:rPr>
          <w:rFonts w:ascii="Arial" w:hAnsi="Arial" w:cs="Arial"/>
        </w:rPr>
        <w:t xml:space="preserve">0 minutes reported in our study. </w:t>
      </w:r>
      <w:r w:rsidR="00E51147">
        <w:rPr>
          <w:rFonts w:ascii="Arial" w:hAnsi="Arial" w:cs="Arial"/>
        </w:rPr>
        <w:t xml:space="preserve">A longitudinal study assessed PA in children who were 3 years old at baseline </w:t>
      </w:r>
      <w:r w:rsidR="00B16DA9">
        <w:rPr>
          <w:rFonts w:ascii="Arial" w:hAnsi="Arial" w:cs="Arial"/>
        </w:rPr>
        <w:t>and 5 years old at follow-up. An increase in MVPA was observed, from 2</w:t>
      </w:r>
      <w:r w:rsidR="00E51147">
        <w:rPr>
          <w:rFonts w:ascii="Arial" w:hAnsi="Arial" w:cs="Arial"/>
        </w:rPr>
        <w:t xml:space="preserve">% </w:t>
      </w:r>
      <w:r w:rsidR="00B16DA9">
        <w:rPr>
          <w:rFonts w:ascii="Arial" w:hAnsi="Arial" w:cs="Arial"/>
        </w:rPr>
        <w:t xml:space="preserve">of monitoring time at baseline </w:t>
      </w:r>
      <w:r w:rsidR="00955BB5">
        <w:rPr>
          <w:rFonts w:ascii="Arial" w:hAnsi="Arial" w:cs="Arial"/>
        </w:rPr>
        <w:t xml:space="preserve">to </w:t>
      </w:r>
      <w:r w:rsidR="00B16DA9">
        <w:rPr>
          <w:rFonts w:ascii="Arial" w:hAnsi="Arial" w:cs="Arial"/>
        </w:rPr>
        <w:t>4</w:t>
      </w:r>
      <w:r w:rsidR="00E51147">
        <w:rPr>
          <w:rFonts w:ascii="Arial" w:hAnsi="Arial" w:cs="Arial"/>
        </w:rPr>
        <w:t xml:space="preserve">% at follow-up </w:t>
      </w:r>
      <w:r w:rsidR="00835F49">
        <w:rPr>
          <w:rFonts w:ascii="Arial" w:hAnsi="Arial" w:cs="Arial"/>
        </w:rPr>
        <w:fldChar w:fldCharType="begin"/>
      </w:r>
      <w:r w:rsidR="00835F49">
        <w:rPr>
          <w:rFonts w:ascii="Arial" w:hAnsi="Arial" w:cs="Arial"/>
        </w:rPr>
        <w:instrText>ADDIN RW.CITE{{53 Reilly, John J 2004}}</w:instrText>
      </w:r>
      <w:r w:rsidR="00835F49">
        <w:rPr>
          <w:rFonts w:ascii="Arial" w:hAnsi="Arial" w:cs="Arial"/>
        </w:rPr>
        <w:fldChar w:fldCharType="separate"/>
      </w:r>
      <w:r w:rsidR="00554895" w:rsidRPr="00554895">
        <w:rPr>
          <w:rFonts w:ascii="Arial" w:eastAsia="Times New Roman" w:hAnsi="Arial" w:cs="Arial"/>
        </w:rPr>
        <w:t>(J. J. Reilly et al., 2004)</w:t>
      </w:r>
      <w:r w:rsidR="00835F49">
        <w:rPr>
          <w:rFonts w:ascii="Arial" w:hAnsi="Arial" w:cs="Arial"/>
        </w:rPr>
        <w:fldChar w:fldCharType="end"/>
      </w:r>
      <w:r w:rsidR="00835F49">
        <w:rPr>
          <w:rFonts w:ascii="Arial" w:hAnsi="Arial" w:cs="Arial"/>
        </w:rPr>
        <w:t>.</w:t>
      </w:r>
      <w:r w:rsidR="00E51147">
        <w:rPr>
          <w:rFonts w:ascii="Arial" w:hAnsi="Arial" w:cs="Arial"/>
        </w:rPr>
        <w:t xml:space="preserve"> Other researchers reported that 3-to-4 year olds spent 2% of</w:t>
      </w:r>
      <w:r w:rsidR="002B3833" w:rsidRPr="009266B8">
        <w:rPr>
          <w:rFonts w:ascii="Arial" w:hAnsi="Arial" w:cs="Arial"/>
        </w:rPr>
        <w:t xml:space="preserve"> </w:t>
      </w:r>
      <w:r w:rsidR="00E51147">
        <w:rPr>
          <w:rFonts w:ascii="Arial" w:hAnsi="Arial" w:cs="Arial"/>
        </w:rPr>
        <w:t>WT in MVPA,</w:t>
      </w:r>
      <w:r w:rsidR="002B3833" w:rsidRPr="009266B8">
        <w:rPr>
          <w:rFonts w:ascii="Arial" w:hAnsi="Arial" w:cs="Arial"/>
        </w:rPr>
        <w:t xml:space="preserve"> and this increased to 4%</w:t>
      </w:r>
      <w:r w:rsidR="00E51147">
        <w:rPr>
          <w:rFonts w:ascii="Arial" w:hAnsi="Arial" w:cs="Arial"/>
        </w:rPr>
        <w:t xml:space="preserve"> of WT</w:t>
      </w:r>
      <w:r w:rsidR="002B3833" w:rsidRPr="009266B8">
        <w:rPr>
          <w:rFonts w:ascii="Arial" w:hAnsi="Arial" w:cs="Arial"/>
        </w:rPr>
        <w:t xml:space="preserve"> 24-months later </w:t>
      </w:r>
      <w:r w:rsidR="00835F49">
        <w:rPr>
          <w:rFonts w:ascii="Arial" w:hAnsi="Arial" w:cs="Arial"/>
        </w:rPr>
        <w:fldChar w:fldCharType="begin"/>
      </w:r>
      <w:r w:rsidR="00835F49">
        <w:rPr>
          <w:rFonts w:ascii="Arial" w:hAnsi="Arial" w:cs="Arial"/>
        </w:rPr>
        <w:instrText>ADDIN RW.CITE{{111 Kelly, Louise A 2007}}</w:instrText>
      </w:r>
      <w:r w:rsidR="00835F49">
        <w:rPr>
          <w:rFonts w:ascii="Arial" w:hAnsi="Arial" w:cs="Arial"/>
        </w:rPr>
        <w:fldChar w:fldCharType="separate"/>
      </w:r>
      <w:r w:rsidR="00554895" w:rsidRPr="00554895">
        <w:rPr>
          <w:rFonts w:ascii="Arial" w:eastAsia="Times New Roman" w:hAnsi="Arial" w:cs="Arial"/>
        </w:rPr>
        <w:t>(Kelly et al., 2007)</w:t>
      </w:r>
      <w:r w:rsidR="00835F49">
        <w:rPr>
          <w:rFonts w:ascii="Arial" w:hAnsi="Arial" w:cs="Arial"/>
        </w:rPr>
        <w:fldChar w:fldCharType="end"/>
      </w:r>
      <w:r w:rsidR="002B3833" w:rsidRPr="009266B8">
        <w:rPr>
          <w:rFonts w:ascii="Arial" w:hAnsi="Arial" w:cs="Arial"/>
        </w:rPr>
        <w:t>. I</w:t>
      </w:r>
      <w:r w:rsidR="00E51147">
        <w:rPr>
          <w:rFonts w:ascii="Arial" w:hAnsi="Arial" w:cs="Arial"/>
        </w:rPr>
        <w:t xml:space="preserve">n our study, participants engaged in MVPA for 13% of WT at year 1 and 14% at year 2, </w:t>
      </w:r>
      <w:r w:rsidR="002B3833" w:rsidRPr="009266B8">
        <w:rPr>
          <w:rFonts w:ascii="Arial" w:hAnsi="Arial" w:cs="Arial"/>
        </w:rPr>
        <w:t>suggesting much higher PA participation compared to the</w:t>
      </w:r>
      <w:r w:rsidR="00244B2E">
        <w:rPr>
          <w:rFonts w:ascii="Arial" w:hAnsi="Arial" w:cs="Arial"/>
        </w:rPr>
        <w:t xml:space="preserve"> other samples. T</w:t>
      </w:r>
      <w:r w:rsidR="00E51147">
        <w:rPr>
          <w:rFonts w:ascii="Arial" w:hAnsi="Arial" w:cs="Arial"/>
        </w:rPr>
        <w:t xml:space="preserve">he absolute changes in PA are important to </w:t>
      </w:r>
      <w:r w:rsidR="007E4E38">
        <w:rPr>
          <w:rFonts w:ascii="Arial" w:hAnsi="Arial" w:cs="Arial"/>
        </w:rPr>
        <w:t>see</w:t>
      </w:r>
      <w:r w:rsidR="00456F3A">
        <w:rPr>
          <w:rFonts w:ascii="Arial" w:hAnsi="Arial" w:cs="Arial"/>
        </w:rPr>
        <w:t xml:space="preserve"> trends in change, but the changes only provide information about how the group mean changes</w:t>
      </w:r>
      <w:r w:rsidR="007E4E38">
        <w:rPr>
          <w:rFonts w:ascii="Arial" w:hAnsi="Arial" w:cs="Arial"/>
        </w:rPr>
        <w:t>.</w:t>
      </w:r>
      <w:r w:rsidR="00DE0F8C">
        <w:rPr>
          <w:rFonts w:ascii="Arial" w:hAnsi="Arial" w:cs="Arial"/>
        </w:rPr>
        <w:t xml:space="preserve"> Within our sample, there was considerable variability in PA participation at year 1 and year 2. As a result, the changes in PA were also variable and </w:t>
      </w:r>
      <w:r w:rsidR="00456F3A">
        <w:rPr>
          <w:rFonts w:ascii="Arial" w:hAnsi="Arial" w:cs="Arial"/>
        </w:rPr>
        <w:t>this can be better understood if longitudinal data is analyzed with tracking statistics.</w:t>
      </w:r>
    </w:p>
    <w:p w14:paraId="19D72CD5" w14:textId="196CB353" w:rsidR="00D03343" w:rsidRPr="00B10647" w:rsidRDefault="00456F3A" w:rsidP="00B10647">
      <w:pPr>
        <w:pStyle w:val="Heading2"/>
        <w:spacing w:before="0"/>
        <w:rPr>
          <w:rFonts w:ascii="Arial" w:hAnsi="Arial" w:cs="Arial"/>
          <w:color w:val="auto"/>
          <w:sz w:val="24"/>
          <w:szCs w:val="24"/>
        </w:rPr>
      </w:pPr>
      <w:bookmarkStart w:id="80" w:name="_Toc270529608"/>
      <w:r>
        <w:rPr>
          <w:rFonts w:ascii="Arial" w:hAnsi="Arial" w:cs="Arial"/>
          <w:color w:val="auto"/>
          <w:sz w:val="24"/>
          <w:szCs w:val="24"/>
        </w:rPr>
        <w:t>4.2</w:t>
      </w:r>
      <w:r w:rsidR="00B10647" w:rsidRPr="00B10647">
        <w:rPr>
          <w:rFonts w:ascii="Arial" w:hAnsi="Arial" w:cs="Arial"/>
          <w:color w:val="auto"/>
          <w:sz w:val="24"/>
          <w:szCs w:val="24"/>
        </w:rPr>
        <w:t xml:space="preserve">.1 </w:t>
      </w:r>
      <w:r w:rsidR="00D03343" w:rsidRPr="00B10647">
        <w:rPr>
          <w:rFonts w:ascii="Arial" w:hAnsi="Arial" w:cs="Arial"/>
          <w:color w:val="auto"/>
          <w:sz w:val="24"/>
          <w:szCs w:val="24"/>
        </w:rPr>
        <w:t>Tracking of Physical Activity in Preschoolers</w:t>
      </w:r>
      <w:bookmarkEnd w:id="80"/>
      <w:r w:rsidR="00D03343" w:rsidRPr="00B10647">
        <w:rPr>
          <w:rFonts w:ascii="Arial" w:hAnsi="Arial" w:cs="Arial"/>
          <w:color w:val="auto"/>
          <w:sz w:val="24"/>
          <w:szCs w:val="24"/>
        </w:rPr>
        <w:t xml:space="preserve"> </w:t>
      </w:r>
    </w:p>
    <w:p w14:paraId="02F84201" w14:textId="77777777" w:rsidR="00D03343" w:rsidRPr="00D03343" w:rsidRDefault="00D03343" w:rsidP="00D03343"/>
    <w:p w14:paraId="147D283C" w14:textId="054BA971" w:rsidR="002B3833" w:rsidRDefault="007A6BBF" w:rsidP="007A6BBF">
      <w:pPr>
        <w:tabs>
          <w:tab w:val="left" w:pos="3261"/>
        </w:tabs>
        <w:spacing w:line="480" w:lineRule="auto"/>
        <w:ind w:firstLine="284"/>
        <w:rPr>
          <w:rFonts w:ascii="Arial" w:hAnsi="Arial" w:cs="Arial"/>
        </w:rPr>
      </w:pPr>
      <w:r>
        <w:rPr>
          <w:rFonts w:ascii="Arial" w:hAnsi="Arial" w:cs="Arial"/>
        </w:rPr>
        <w:t xml:space="preserve"> </w:t>
      </w:r>
      <w:r w:rsidR="00456F3A">
        <w:rPr>
          <w:rFonts w:ascii="Arial" w:hAnsi="Arial" w:cs="Arial"/>
        </w:rPr>
        <w:t xml:space="preserve">Our sample experienced </w:t>
      </w:r>
      <w:r w:rsidR="002B3833" w:rsidRPr="009266B8">
        <w:rPr>
          <w:rFonts w:ascii="Arial" w:hAnsi="Arial" w:cs="Arial"/>
        </w:rPr>
        <w:t xml:space="preserve">an overall </w:t>
      </w:r>
      <w:r w:rsidR="005C3409">
        <w:rPr>
          <w:rFonts w:ascii="Arial" w:hAnsi="Arial" w:cs="Arial"/>
        </w:rPr>
        <w:t>increase in MVPA as children grew</w:t>
      </w:r>
      <w:r w:rsidR="002B3833" w:rsidRPr="009266B8">
        <w:rPr>
          <w:rFonts w:ascii="Arial" w:hAnsi="Arial" w:cs="Arial"/>
        </w:rPr>
        <w:t xml:space="preserve"> older, but</w:t>
      </w:r>
      <w:r w:rsidR="00456F3A">
        <w:rPr>
          <w:rFonts w:ascii="Arial" w:hAnsi="Arial" w:cs="Arial"/>
        </w:rPr>
        <w:t xml:space="preserve"> the changes were variable between participants. Tracking of PA variable</w:t>
      </w:r>
      <w:r w:rsidR="00955BB5">
        <w:rPr>
          <w:rFonts w:ascii="Arial" w:hAnsi="Arial" w:cs="Arial"/>
        </w:rPr>
        <w:t xml:space="preserve">s was carried out and </w:t>
      </w:r>
      <w:r w:rsidR="00456F3A">
        <w:rPr>
          <w:rFonts w:ascii="Arial" w:hAnsi="Arial" w:cs="Arial"/>
        </w:rPr>
        <w:t xml:space="preserve">the </w:t>
      </w:r>
      <w:r w:rsidR="002B3833" w:rsidRPr="009266B8">
        <w:rPr>
          <w:rFonts w:ascii="Arial" w:hAnsi="Arial" w:cs="Arial"/>
        </w:rPr>
        <w:t xml:space="preserve">Spearman tracking coefficients were moderate </w:t>
      </w:r>
      <w:r w:rsidR="00835F49">
        <w:rPr>
          <w:rFonts w:ascii="Arial" w:hAnsi="Arial" w:cs="Arial"/>
        </w:rPr>
        <w:fldChar w:fldCharType="begin"/>
      </w:r>
      <w:r w:rsidR="00835F49">
        <w:rPr>
          <w:rFonts w:ascii="Arial" w:hAnsi="Arial" w:cs="Arial"/>
        </w:rPr>
        <w:instrText>ADDIN RW.CITE{{108 Malina, Robert M 1996}}</w:instrText>
      </w:r>
      <w:r w:rsidR="00835F49">
        <w:rPr>
          <w:rFonts w:ascii="Arial" w:hAnsi="Arial" w:cs="Arial"/>
        </w:rPr>
        <w:fldChar w:fldCharType="separate"/>
      </w:r>
      <w:r w:rsidR="00554895" w:rsidRPr="00554895">
        <w:rPr>
          <w:rFonts w:ascii="Arial" w:eastAsia="Times New Roman" w:hAnsi="Arial" w:cs="Arial"/>
        </w:rPr>
        <w:t>(Malina, 1996)</w:t>
      </w:r>
      <w:r w:rsidR="00835F49">
        <w:rPr>
          <w:rFonts w:ascii="Arial" w:hAnsi="Arial" w:cs="Arial"/>
        </w:rPr>
        <w:fldChar w:fldCharType="end"/>
      </w:r>
      <w:r w:rsidR="002B3833" w:rsidRPr="009266B8">
        <w:rPr>
          <w:rFonts w:ascii="Arial" w:hAnsi="Arial" w:cs="Arial"/>
          <w:b/>
        </w:rPr>
        <w:t xml:space="preserve"> </w:t>
      </w:r>
      <w:r w:rsidR="002B3833" w:rsidRPr="009266B8">
        <w:rPr>
          <w:rFonts w:ascii="Arial" w:hAnsi="Arial" w:cs="Arial"/>
        </w:rPr>
        <w:t xml:space="preserve">at 0.59 and 0.57 for MVPA </w:t>
      </w:r>
      <w:r w:rsidR="00456F3A">
        <w:rPr>
          <w:rFonts w:ascii="Arial" w:hAnsi="Arial" w:cs="Arial"/>
        </w:rPr>
        <w:t xml:space="preserve">(%WT) </w:t>
      </w:r>
      <w:r w:rsidR="002B3833" w:rsidRPr="009266B8">
        <w:rPr>
          <w:rFonts w:ascii="Arial" w:hAnsi="Arial" w:cs="Arial"/>
        </w:rPr>
        <w:t>and VPA</w:t>
      </w:r>
      <w:r w:rsidR="00B16DA9">
        <w:rPr>
          <w:rFonts w:ascii="Arial" w:hAnsi="Arial" w:cs="Arial"/>
        </w:rPr>
        <w:t xml:space="preserve"> (%WT), respectively. </w:t>
      </w:r>
      <w:r w:rsidR="002B3833" w:rsidRPr="009266B8">
        <w:rPr>
          <w:rFonts w:ascii="Arial" w:hAnsi="Arial" w:cs="Arial"/>
        </w:rPr>
        <w:t>The Kappa statistics were not as strong</w:t>
      </w:r>
      <w:r w:rsidR="00456F3A">
        <w:rPr>
          <w:rFonts w:ascii="Arial" w:hAnsi="Arial" w:cs="Arial"/>
        </w:rPr>
        <w:t xml:space="preserve">: 0.28 for MVPA and 0.38 for VPA </w:t>
      </w:r>
      <w:r w:rsidR="00835F49">
        <w:rPr>
          <w:rFonts w:ascii="Arial" w:hAnsi="Arial" w:cs="Arial"/>
        </w:rPr>
        <w:fldChar w:fldCharType="begin"/>
      </w:r>
      <w:r w:rsidR="00835F49">
        <w:rPr>
          <w:rFonts w:ascii="Arial" w:hAnsi="Arial" w:cs="Arial"/>
        </w:rPr>
        <w:instrText>ADDIN RW.CITE{{142 Munoz, Sergio R 1997}}</w:instrText>
      </w:r>
      <w:r w:rsidR="00835F49">
        <w:rPr>
          <w:rFonts w:ascii="Arial" w:hAnsi="Arial" w:cs="Arial"/>
        </w:rPr>
        <w:fldChar w:fldCharType="separate"/>
      </w:r>
      <w:r w:rsidR="00554895" w:rsidRPr="00554895">
        <w:rPr>
          <w:rFonts w:ascii="Arial" w:eastAsia="Times New Roman" w:hAnsi="Arial" w:cs="Arial"/>
        </w:rPr>
        <w:t>(Munoz &amp; Bangdiwala, 1997)</w:t>
      </w:r>
      <w:r w:rsidR="00835F49">
        <w:rPr>
          <w:rFonts w:ascii="Arial" w:hAnsi="Arial" w:cs="Arial"/>
        </w:rPr>
        <w:fldChar w:fldCharType="end"/>
      </w:r>
      <w:r w:rsidR="00835F49">
        <w:rPr>
          <w:rFonts w:ascii="Arial" w:hAnsi="Arial" w:cs="Arial"/>
        </w:rPr>
        <w:t>.</w:t>
      </w:r>
      <w:r w:rsidR="00456F3A">
        <w:rPr>
          <w:rFonts w:ascii="Arial" w:hAnsi="Arial" w:cs="Arial"/>
        </w:rPr>
        <w:t xml:space="preserve"> </w:t>
      </w:r>
      <w:r w:rsidR="002B3833" w:rsidRPr="009266B8">
        <w:rPr>
          <w:rFonts w:ascii="Arial" w:hAnsi="Arial" w:cs="Arial"/>
        </w:rPr>
        <w:t>For MVPA</w:t>
      </w:r>
      <w:r w:rsidR="00DE0F8C">
        <w:rPr>
          <w:rFonts w:ascii="Arial" w:hAnsi="Arial" w:cs="Arial"/>
        </w:rPr>
        <w:t xml:space="preserve"> and VPA, 50-60</w:t>
      </w:r>
      <w:r w:rsidR="002B3833" w:rsidRPr="009266B8">
        <w:rPr>
          <w:rFonts w:ascii="Arial" w:hAnsi="Arial" w:cs="Arial"/>
        </w:rPr>
        <w:t>% of</w:t>
      </w:r>
      <w:r w:rsidR="00DE0F8C">
        <w:rPr>
          <w:rFonts w:ascii="Arial" w:hAnsi="Arial" w:cs="Arial"/>
        </w:rPr>
        <w:t xml:space="preserve"> children remained in the same tertile, 20-25</w:t>
      </w:r>
      <w:r w:rsidR="002B3833" w:rsidRPr="009266B8">
        <w:rPr>
          <w:rFonts w:ascii="Arial" w:hAnsi="Arial" w:cs="Arial"/>
        </w:rPr>
        <w:t xml:space="preserve">% </w:t>
      </w:r>
      <w:r w:rsidR="00DE0F8C">
        <w:rPr>
          <w:rFonts w:ascii="Arial" w:hAnsi="Arial" w:cs="Arial"/>
        </w:rPr>
        <w:t>moved to a higher tertile and 20-25</w:t>
      </w:r>
      <w:r w:rsidR="002B3833" w:rsidRPr="009266B8">
        <w:rPr>
          <w:rFonts w:ascii="Arial" w:hAnsi="Arial" w:cs="Arial"/>
        </w:rPr>
        <w:t xml:space="preserve">% moved to a lower tertile. </w:t>
      </w:r>
      <w:r w:rsidR="00B16DA9">
        <w:rPr>
          <w:rFonts w:ascii="Arial" w:hAnsi="Arial" w:cs="Arial"/>
        </w:rPr>
        <w:t>Tracking coefficients reported in the literature have</w:t>
      </w:r>
      <w:r w:rsidR="00835F49">
        <w:rPr>
          <w:rFonts w:ascii="Arial" w:hAnsi="Arial" w:cs="Arial"/>
        </w:rPr>
        <w:t xml:space="preserve"> been variable and, as a result</w:t>
      </w:r>
      <w:r w:rsidR="00B16DA9">
        <w:rPr>
          <w:rFonts w:ascii="Arial" w:hAnsi="Arial" w:cs="Arial"/>
        </w:rPr>
        <w:t xml:space="preserve"> our</w:t>
      </w:r>
      <w:r w:rsidR="00955BB5">
        <w:rPr>
          <w:rFonts w:ascii="Arial" w:hAnsi="Arial" w:cs="Arial"/>
        </w:rPr>
        <w:t xml:space="preserve"> findings</w:t>
      </w:r>
      <w:r w:rsidR="00B16DA9">
        <w:rPr>
          <w:rFonts w:ascii="Arial" w:hAnsi="Arial" w:cs="Arial"/>
        </w:rPr>
        <w:t xml:space="preserve"> are only consistent with some previous work. </w:t>
      </w:r>
      <w:r w:rsidR="00456F3A">
        <w:rPr>
          <w:rFonts w:ascii="Arial" w:hAnsi="Arial" w:cs="Arial"/>
        </w:rPr>
        <w:t>A Spearman tracking coefficient of 0.4</w:t>
      </w:r>
      <w:r w:rsidR="00B16DA9">
        <w:rPr>
          <w:rFonts w:ascii="Arial" w:hAnsi="Arial" w:cs="Arial"/>
        </w:rPr>
        <w:t>0</w:t>
      </w:r>
      <w:r w:rsidR="00456F3A">
        <w:rPr>
          <w:rFonts w:ascii="Arial" w:hAnsi="Arial" w:cs="Arial"/>
        </w:rPr>
        <w:t xml:space="preserve"> for TPA was observed in preschoolers whose PA assessments</w:t>
      </w:r>
      <w:r w:rsidR="00B16DA9">
        <w:rPr>
          <w:rFonts w:ascii="Arial" w:hAnsi="Arial" w:cs="Arial"/>
        </w:rPr>
        <w:t xml:space="preserve"> were one-year apart </w:t>
      </w:r>
      <w:r w:rsidR="00835F49">
        <w:rPr>
          <w:rFonts w:ascii="Arial" w:hAnsi="Arial" w:cs="Arial"/>
        </w:rPr>
        <w:fldChar w:fldCharType="begin"/>
      </w:r>
      <w:r w:rsidR="00835F49">
        <w:rPr>
          <w:rFonts w:ascii="Arial" w:hAnsi="Arial" w:cs="Arial"/>
        </w:rPr>
        <w:instrText>ADDIN RW.CITE{{51 Jackson, Diane M 2003}}</w:instrText>
      </w:r>
      <w:r w:rsidR="00835F49">
        <w:rPr>
          <w:rFonts w:ascii="Arial" w:hAnsi="Arial" w:cs="Arial"/>
        </w:rPr>
        <w:fldChar w:fldCharType="separate"/>
      </w:r>
      <w:r w:rsidR="00554895" w:rsidRPr="00554895">
        <w:rPr>
          <w:rFonts w:ascii="Arial" w:eastAsia="Times New Roman" w:hAnsi="Arial" w:cs="Arial"/>
        </w:rPr>
        <w:t>(Jackson et al., 2003)</w:t>
      </w:r>
      <w:r w:rsidR="00835F49">
        <w:rPr>
          <w:rFonts w:ascii="Arial" w:hAnsi="Arial" w:cs="Arial"/>
        </w:rPr>
        <w:fldChar w:fldCharType="end"/>
      </w:r>
      <w:r w:rsidR="00835F49">
        <w:rPr>
          <w:rFonts w:ascii="Arial" w:hAnsi="Arial" w:cs="Arial"/>
        </w:rPr>
        <w:t xml:space="preserve">, </w:t>
      </w:r>
      <w:r w:rsidR="00B16DA9">
        <w:rPr>
          <w:rFonts w:ascii="Arial" w:hAnsi="Arial" w:cs="Arial"/>
        </w:rPr>
        <w:t xml:space="preserve">while </w:t>
      </w:r>
      <w:r w:rsidR="00456F3A">
        <w:rPr>
          <w:rFonts w:ascii="Arial" w:hAnsi="Arial" w:cs="Arial"/>
        </w:rPr>
        <w:t>Kelly</w:t>
      </w:r>
      <w:r w:rsidR="002B3833" w:rsidRPr="009266B8">
        <w:rPr>
          <w:rFonts w:ascii="Arial" w:hAnsi="Arial" w:cs="Arial"/>
        </w:rPr>
        <w:t xml:space="preserve"> at al. </w:t>
      </w:r>
      <w:r w:rsidR="00456F3A">
        <w:rPr>
          <w:rFonts w:ascii="Arial" w:hAnsi="Arial" w:cs="Arial"/>
        </w:rPr>
        <w:t>reported</w:t>
      </w:r>
      <w:r w:rsidR="002B3833" w:rsidRPr="009266B8">
        <w:rPr>
          <w:rFonts w:ascii="Arial" w:hAnsi="Arial" w:cs="Arial"/>
        </w:rPr>
        <w:t xml:space="preserve"> a 24-month Spearman tracking coefficient</w:t>
      </w:r>
      <w:r w:rsidR="00456F3A">
        <w:rPr>
          <w:rFonts w:ascii="Arial" w:hAnsi="Arial" w:cs="Arial"/>
        </w:rPr>
        <w:t xml:space="preserve"> of 0.37 and a Kappa statistic </w:t>
      </w:r>
      <w:r w:rsidR="002B3833" w:rsidRPr="009266B8">
        <w:rPr>
          <w:rFonts w:ascii="Arial" w:hAnsi="Arial" w:cs="Arial"/>
        </w:rPr>
        <w:t>of 0.01, suggesting much weaker tracking. Kelly et al.’s sample was only 42 children, which likely contributes to the very low Ka</w:t>
      </w:r>
      <w:r w:rsidR="00C556FD">
        <w:rPr>
          <w:rFonts w:ascii="Arial" w:hAnsi="Arial" w:cs="Arial"/>
        </w:rPr>
        <w:t xml:space="preserve">ppa statistics because the </w:t>
      </w:r>
      <w:r w:rsidR="002B3833" w:rsidRPr="009266B8">
        <w:rPr>
          <w:rFonts w:ascii="Arial" w:hAnsi="Arial" w:cs="Arial"/>
        </w:rPr>
        <w:t xml:space="preserve">tertile groups were much smaller than our PA sample of over 300 preschoolers. </w:t>
      </w:r>
      <w:r w:rsidR="00456F3A">
        <w:rPr>
          <w:rFonts w:ascii="Arial" w:hAnsi="Arial" w:cs="Arial"/>
        </w:rPr>
        <w:t xml:space="preserve">The tracking statistics observed in preschoolers </w:t>
      </w:r>
      <w:r w:rsidR="00B16DA9">
        <w:rPr>
          <w:rFonts w:ascii="Arial" w:hAnsi="Arial" w:cs="Arial"/>
        </w:rPr>
        <w:t>imply</w:t>
      </w:r>
      <w:r w:rsidR="00456F3A">
        <w:rPr>
          <w:rFonts w:ascii="Arial" w:hAnsi="Arial" w:cs="Arial"/>
        </w:rPr>
        <w:t xml:space="preserve"> that engagement in PA is variable over time, and that year 1 PA was not a</w:t>
      </w:r>
      <w:r w:rsidR="000E57BB">
        <w:rPr>
          <w:rFonts w:ascii="Arial" w:hAnsi="Arial" w:cs="Arial"/>
        </w:rPr>
        <w:t xml:space="preserve"> strong predictor of year 2 PA, suggesting that PA behaviours may not be well</w:t>
      </w:r>
      <w:r w:rsidR="00DE0F8C">
        <w:rPr>
          <w:rFonts w:ascii="Arial" w:hAnsi="Arial" w:cs="Arial"/>
        </w:rPr>
        <w:t xml:space="preserve"> established in the early years and still susceptible to </w:t>
      </w:r>
      <w:r w:rsidR="0074620D">
        <w:rPr>
          <w:rFonts w:ascii="Arial" w:hAnsi="Arial" w:cs="Arial"/>
        </w:rPr>
        <w:t xml:space="preserve">changes later in life. </w:t>
      </w:r>
    </w:p>
    <w:p w14:paraId="0908C8C1" w14:textId="3F0AB88D" w:rsidR="00D03343" w:rsidRDefault="00456F3A" w:rsidP="00D03343">
      <w:pPr>
        <w:pStyle w:val="Heading1"/>
        <w:spacing w:before="0"/>
        <w:rPr>
          <w:rFonts w:ascii="Arial" w:hAnsi="Arial" w:cs="Arial"/>
          <w:color w:val="auto"/>
          <w:sz w:val="24"/>
          <w:szCs w:val="24"/>
        </w:rPr>
      </w:pPr>
      <w:bookmarkStart w:id="81" w:name="_Toc270529609"/>
      <w:r>
        <w:rPr>
          <w:rFonts w:ascii="Arial" w:hAnsi="Arial" w:cs="Arial"/>
          <w:color w:val="auto"/>
          <w:sz w:val="24"/>
          <w:szCs w:val="24"/>
        </w:rPr>
        <w:t>4.3</w:t>
      </w:r>
      <w:r w:rsidR="00D03343" w:rsidRPr="00D03343">
        <w:rPr>
          <w:rFonts w:ascii="Arial" w:hAnsi="Arial" w:cs="Arial"/>
          <w:color w:val="auto"/>
          <w:sz w:val="24"/>
          <w:szCs w:val="24"/>
        </w:rPr>
        <w:t xml:space="preserve"> Fitness of Preschoolers</w:t>
      </w:r>
      <w:bookmarkEnd w:id="81"/>
    </w:p>
    <w:p w14:paraId="0E1D3BB7" w14:textId="77777777" w:rsidR="00D03343" w:rsidRPr="00D03343" w:rsidRDefault="00D03343" w:rsidP="00D03343"/>
    <w:p w14:paraId="0947A906" w14:textId="4D036BDA" w:rsidR="007A6BBF" w:rsidRDefault="002B3833" w:rsidP="000E57BB">
      <w:pPr>
        <w:spacing w:line="480" w:lineRule="auto"/>
        <w:ind w:firstLine="284"/>
        <w:rPr>
          <w:rFonts w:ascii="Arial" w:hAnsi="Arial" w:cs="Arial"/>
        </w:rPr>
      </w:pPr>
      <w:r w:rsidRPr="009266B8">
        <w:rPr>
          <w:rFonts w:ascii="Arial" w:hAnsi="Arial" w:cs="Arial"/>
        </w:rPr>
        <w:t>Performance on fitness tests improves with in</w:t>
      </w:r>
      <w:r w:rsidR="000333AA">
        <w:rPr>
          <w:rFonts w:ascii="Arial" w:hAnsi="Arial" w:cs="Arial"/>
        </w:rPr>
        <w:t>creasing age in the early years, and this was evident in both our resu</w:t>
      </w:r>
      <w:r w:rsidR="005C3409">
        <w:rPr>
          <w:rFonts w:ascii="Arial" w:hAnsi="Arial" w:cs="Arial"/>
        </w:rPr>
        <w:t>lts and</w:t>
      </w:r>
      <w:r w:rsidR="00DE0F8C">
        <w:rPr>
          <w:rFonts w:ascii="Arial" w:hAnsi="Arial" w:cs="Arial"/>
        </w:rPr>
        <w:t xml:space="preserve"> in the</w:t>
      </w:r>
      <w:r w:rsidR="005C3409">
        <w:rPr>
          <w:rFonts w:ascii="Arial" w:hAnsi="Arial" w:cs="Arial"/>
        </w:rPr>
        <w:t xml:space="preserve"> related literature. It is</w:t>
      </w:r>
      <w:r w:rsidR="00B16DA9">
        <w:rPr>
          <w:rFonts w:ascii="Arial" w:hAnsi="Arial" w:cs="Arial"/>
        </w:rPr>
        <w:t xml:space="preserve"> hypothesized that the </w:t>
      </w:r>
      <w:r w:rsidR="00780F3B" w:rsidRPr="009266B8">
        <w:rPr>
          <w:rFonts w:ascii="Arial" w:hAnsi="Arial" w:cs="Arial"/>
        </w:rPr>
        <w:t>difference</w:t>
      </w:r>
      <w:r w:rsidR="000333AA">
        <w:rPr>
          <w:rFonts w:ascii="Arial" w:hAnsi="Arial" w:cs="Arial"/>
        </w:rPr>
        <w:t>s</w:t>
      </w:r>
      <w:r w:rsidR="00780F3B" w:rsidRPr="009266B8">
        <w:rPr>
          <w:rFonts w:ascii="Arial" w:hAnsi="Arial" w:cs="Arial"/>
        </w:rPr>
        <w:t xml:space="preserve"> between STMP</w:t>
      </w:r>
      <w:r w:rsidR="000333AA">
        <w:rPr>
          <w:rFonts w:ascii="Arial" w:hAnsi="Arial" w:cs="Arial"/>
        </w:rPr>
        <w:t xml:space="preserve"> in children and adolescents were</w:t>
      </w:r>
      <w:r w:rsidR="00780F3B" w:rsidRPr="009266B8">
        <w:rPr>
          <w:rFonts w:ascii="Arial" w:hAnsi="Arial" w:cs="Arial"/>
        </w:rPr>
        <w:t xml:space="preserve"> based on neuromuscular factors, hormonal factors and improved motor coordination</w:t>
      </w:r>
      <w:r w:rsidR="000E12B2" w:rsidRPr="009266B8">
        <w:rPr>
          <w:rFonts w:ascii="Arial" w:hAnsi="Arial" w:cs="Arial"/>
        </w:rPr>
        <w:t xml:space="preserve"> </w:t>
      </w:r>
      <w:r w:rsidR="00835F49">
        <w:rPr>
          <w:rFonts w:ascii="Arial" w:hAnsi="Arial" w:cs="Arial"/>
        </w:rPr>
        <w:fldChar w:fldCharType="begin"/>
      </w:r>
      <w:r w:rsidR="00835F49">
        <w:rPr>
          <w:rFonts w:ascii="Arial" w:hAnsi="Arial" w:cs="Arial"/>
        </w:rPr>
        <w:instrText>ADDIN RW.CITE{{81 Van Praagh, Emmanuel 2002}}</w:instrText>
      </w:r>
      <w:r w:rsidR="00835F49">
        <w:rPr>
          <w:rFonts w:ascii="Arial" w:hAnsi="Arial" w:cs="Arial"/>
        </w:rPr>
        <w:fldChar w:fldCharType="separate"/>
      </w:r>
      <w:r w:rsidR="00554895" w:rsidRPr="00554895">
        <w:rPr>
          <w:rFonts w:ascii="Arial" w:eastAsia="Times New Roman" w:hAnsi="Arial" w:cs="Arial"/>
        </w:rPr>
        <w:t>(Van Praagh &amp; Doré, 2002)</w:t>
      </w:r>
      <w:r w:rsidR="00835F49">
        <w:rPr>
          <w:rFonts w:ascii="Arial" w:hAnsi="Arial" w:cs="Arial"/>
        </w:rPr>
        <w:fldChar w:fldCharType="end"/>
      </w:r>
      <w:r w:rsidR="00835F49">
        <w:rPr>
          <w:rFonts w:ascii="Arial" w:hAnsi="Arial" w:cs="Arial"/>
        </w:rPr>
        <w:t xml:space="preserve">. </w:t>
      </w:r>
      <w:r w:rsidR="000333AA">
        <w:rPr>
          <w:rFonts w:ascii="Arial" w:hAnsi="Arial" w:cs="Arial"/>
        </w:rPr>
        <w:t>In our sample, b</w:t>
      </w:r>
      <w:r w:rsidRPr="009266B8">
        <w:rPr>
          <w:rFonts w:ascii="Arial" w:hAnsi="Arial" w:cs="Arial"/>
        </w:rPr>
        <w:t>oth PP and MP increased approximately 30% from year 1 to year 2. To our knowledge, only two studies, both from our lab, have p</w:t>
      </w:r>
      <w:r w:rsidR="000333AA">
        <w:rPr>
          <w:rFonts w:ascii="Arial" w:hAnsi="Arial" w:cs="Arial"/>
        </w:rPr>
        <w:t>ublished PP and MP data that were</w:t>
      </w:r>
      <w:r w:rsidRPr="009266B8">
        <w:rPr>
          <w:rFonts w:ascii="Arial" w:hAnsi="Arial" w:cs="Arial"/>
        </w:rPr>
        <w:t xml:space="preserve"> collected from young children </w:t>
      </w:r>
      <w:r w:rsidR="00835F49">
        <w:rPr>
          <w:rFonts w:ascii="Arial" w:hAnsi="Arial" w:cs="Arial"/>
        </w:rPr>
        <w:fldChar w:fldCharType="begin"/>
      </w:r>
      <w:r w:rsidR="00835F49">
        <w:rPr>
          <w:rFonts w:ascii="Arial" w:hAnsi="Arial" w:cs="Arial"/>
        </w:rPr>
        <w:instrText>ADDIN RW.CITE{{156 Gabel, Leigh 2011;8 Nguyen,T. 2011}}</w:instrText>
      </w:r>
      <w:r w:rsidR="00835F49">
        <w:rPr>
          <w:rFonts w:ascii="Arial" w:hAnsi="Arial" w:cs="Arial"/>
        </w:rPr>
        <w:fldChar w:fldCharType="separate"/>
      </w:r>
      <w:r w:rsidR="00554895" w:rsidRPr="00554895">
        <w:rPr>
          <w:rFonts w:ascii="Arial" w:eastAsia="Times New Roman" w:hAnsi="Arial" w:cs="Arial"/>
        </w:rPr>
        <w:t>(Gabel et al., 2011; Nguyen et al., 2011)</w:t>
      </w:r>
      <w:r w:rsidR="00835F49">
        <w:rPr>
          <w:rFonts w:ascii="Arial" w:hAnsi="Arial" w:cs="Arial"/>
        </w:rPr>
        <w:fldChar w:fldCharType="end"/>
      </w:r>
      <w:r w:rsidR="00835F49">
        <w:rPr>
          <w:rFonts w:ascii="Arial" w:hAnsi="Arial" w:cs="Arial"/>
        </w:rPr>
        <w:t xml:space="preserve">. </w:t>
      </w:r>
      <w:r w:rsidR="000333AA">
        <w:rPr>
          <w:rFonts w:ascii="Arial" w:hAnsi="Arial" w:cs="Arial"/>
        </w:rPr>
        <w:t xml:space="preserve">In 3-to-5 year olds, Nguyen et al. </w:t>
      </w:r>
      <w:r w:rsidRPr="009266B8">
        <w:rPr>
          <w:rFonts w:ascii="Arial" w:hAnsi="Arial" w:cs="Arial"/>
        </w:rPr>
        <w:t xml:space="preserve">observed a higher PP (103 W </w:t>
      </w:r>
      <w:r w:rsidR="00C556FD" w:rsidRPr="009266B8">
        <w:rPr>
          <w:rFonts w:ascii="Arial" w:hAnsi="Arial" w:cs="Arial"/>
        </w:rPr>
        <w:t>vs.</w:t>
      </w:r>
      <w:r w:rsidRPr="009266B8">
        <w:rPr>
          <w:rFonts w:ascii="Arial" w:hAnsi="Arial" w:cs="Arial"/>
        </w:rPr>
        <w:t xml:space="preserve"> 94 W) and a comparable MP (82 W </w:t>
      </w:r>
      <w:r w:rsidR="00C556FD" w:rsidRPr="009266B8">
        <w:rPr>
          <w:rFonts w:ascii="Arial" w:hAnsi="Arial" w:cs="Arial"/>
        </w:rPr>
        <w:t>vs.</w:t>
      </w:r>
      <w:r w:rsidRPr="009266B8">
        <w:rPr>
          <w:rFonts w:ascii="Arial" w:hAnsi="Arial" w:cs="Arial"/>
        </w:rPr>
        <w:t xml:space="preserve"> 84 W) to our sample. </w:t>
      </w:r>
      <w:r w:rsidR="00C027EC">
        <w:rPr>
          <w:rFonts w:ascii="Arial" w:hAnsi="Arial" w:cs="Arial"/>
        </w:rPr>
        <w:t>Children who were 5-years old</w:t>
      </w:r>
      <w:r w:rsidR="000333AA">
        <w:rPr>
          <w:rFonts w:ascii="Arial" w:hAnsi="Arial" w:cs="Arial"/>
        </w:rPr>
        <w:t xml:space="preserve"> produced </w:t>
      </w:r>
      <w:r w:rsidRPr="009266B8">
        <w:rPr>
          <w:rFonts w:ascii="Arial" w:hAnsi="Arial" w:cs="Arial"/>
        </w:rPr>
        <w:t xml:space="preserve">higher PP and MP </w:t>
      </w:r>
      <w:r w:rsidR="000333AA">
        <w:rPr>
          <w:rFonts w:ascii="Arial" w:hAnsi="Arial" w:cs="Arial"/>
        </w:rPr>
        <w:t xml:space="preserve">than the 3 and 4 year olds </w:t>
      </w:r>
      <w:r w:rsidR="00835F49">
        <w:rPr>
          <w:rFonts w:ascii="Arial" w:hAnsi="Arial" w:cs="Arial"/>
        </w:rPr>
        <w:fldChar w:fldCharType="begin"/>
      </w:r>
      <w:r w:rsidR="00835F49">
        <w:rPr>
          <w:rFonts w:ascii="Arial" w:hAnsi="Arial" w:cs="Arial"/>
        </w:rPr>
        <w:instrText>ADDIN RW.CITE{{8 Nguyen,T. 2011}}</w:instrText>
      </w:r>
      <w:r w:rsidR="00835F49">
        <w:rPr>
          <w:rFonts w:ascii="Arial" w:hAnsi="Arial" w:cs="Arial"/>
        </w:rPr>
        <w:fldChar w:fldCharType="separate"/>
      </w:r>
      <w:r w:rsidR="00554895" w:rsidRPr="00554895">
        <w:rPr>
          <w:rFonts w:ascii="Arial" w:eastAsia="Times New Roman" w:hAnsi="Arial" w:cs="Arial"/>
        </w:rPr>
        <w:t>(Nguyen et al., 2011)</w:t>
      </w:r>
      <w:r w:rsidR="00835F49">
        <w:rPr>
          <w:rFonts w:ascii="Arial" w:hAnsi="Arial" w:cs="Arial"/>
        </w:rPr>
        <w:fldChar w:fldCharType="end"/>
      </w:r>
      <w:r w:rsidR="00835F49">
        <w:rPr>
          <w:rFonts w:ascii="Arial" w:hAnsi="Arial" w:cs="Arial"/>
        </w:rPr>
        <w:t>.</w:t>
      </w:r>
      <w:r w:rsidRPr="009266B8">
        <w:rPr>
          <w:rFonts w:ascii="Arial" w:hAnsi="Arial" w:cs="Arial"/>
        </w:rPr>
        <w:t xml:space="preserve"> Field-based testing confirms that performance on STMP tests, such as the 20 or 25m dash, improves with increasing age in the early years</w:t>
      </w:r>
      <w:r w:rsidR="00C72031">
        <w:rPr>
          <w:rFonts w:ascii="Arial" w:hAnsi="Arial" w:cs="Arial"/>
        </w:rPr>
        <w:t xml:space="preserve"> </w:t>
      </w:r>
      <w:r w:rsidR="00C72031">
        <w:rPr>
          <w:rFonts w:ascii="Arial" w:hAnsi="Arial" w:cs="Arial"/>
        </w:rPr>
        <w:fldChar w:fldCharType="begin"/>
      </w:r>
      <w:r w:rsidR="00C72031">
        <w:rPr>
          <w:rFonts w:ascii="Arial" w:hAnsi="Arial" w:cs="Arial"/>
        </w:rPr>
        <w:instrText>ADDIN RW.CITE{{156 Gabel, Leigh 2011;154 Parizkova, Jana 1996}}</w:instrText>
      </w:r>
      <w:r w:rsidR="00C72031">
        <w:rPr>
          <w:rFonts w:ascii="Arial" w:hAnsi="Arial" w:cs="Arial"/>
        </w:rPr>
        <w:fldChar w:fldCharType="separate"/>
      </w:r>
      <w:r w:rsidR="00554895" w:rsidRPr="00554895">
        <w:rPr>
          <w:rFonts w:ascii="Arial" w:eastAsia="Times New Roman" w:hAnsi="Arial" w:cs="Arial"/>
        </w:rPr>
        <w:t>(Gabel et al., 2011; Parizkova, 1996)</w:t>
      </w:r>
      <w:r w:rsidR="00C72031">
        <w:rPr>
          <w:rFonts w:ascii="Arial" w:hAnsi="Arial" w:cs="Arial"/>
        </w:rPr>
        <w:fldChar w:fldCharType="end"/>
      </w:r>
      <w:r w:rsidR="00C72031">
        <w:rPr>
          <w:rFonts w:ascii="Arial" w:hAnsi="Arial" w:cs="Arial"/>
        </w:rPr>
        <w:t xml:space="preserve">, </w:t>
      </w:r>
      <w:r w:rsidR="005C3409">
        <w:rPr>
          <w:rFonts w:ascii="Arial" w:hAnsi="Arial" w:cs="Arial"/>
        </w:rPr>
        <w:t>and this trend has been</w:t>
      </w:r>
      <w:r w:rsidR="000333AA">
        <w:rPr>
          <w:rFonts w:ascii="Arial" w:hAnsi="Arial" w:cs="Arial"/>
        </w:rPr>
        <w:t xml:space="preserve"> seen in performance on aerobic fitness tests as well. </w:t>
      </w:r>
    </w:p>
    <w:p w14:paraId="0329F4A5" w14:textId="546929C1" w:rsidR="002B3833" w:rsidRDefault="00A23201" w:rsidP="007A6BBF">
      <w:pPr>
        <w:spacing w:line="480" w:lineRule="auto"/>
        <w:ind w:firstLine="284"/>
        <w:rPr>
          <w:rFonts w:ascii="Arial" w:hAnsi="Arial" w:cs="Arial"/>
        </w:rPr>
      </w:pPr>
      <w:r>
        <w:rPr>
          <w:rFonts w:ascii="Arial" w:hAnsi="Arial" w:cs="Arial"/>
        </w:rPr>
        <w:t xml:space="preserve">TM </w:t>
      </w:r>
      <w:r w:rsidR="00B2179B">
        <w:rPr>
          <w:rFonts w:ascii="Arial" w:hAnsi="Arial" w:cs="Arial"/>
        </w:rPr>
        <w:t>time</w:t>
      </w:r>
      <w:r w:rsidR="006E4F12">
        <w:rPr>
          <w:rFonts w:ascii="Arial" w:hAnsi="Arial" w:cs="Arial"/>
        </w:rPr>
        <w:t xml:space="preserve"> was approximately 25</w:t>
      </w:r>
      <w:r w:rsidR="002B3833" w:rsidRPr="009266B8">
        <w:rPr>
          <w:rFonts w:ascii="Arial" w:hAnsi="Arial" w:cs="Arial"/>
        </w:rPr>
        <w:t>% l</w:t>
      </w:r>
      <w:r w:rsidR="0090199B">
        <w:rPr>
          <w:rFonts w:ascii="Arial" w:hAnsi="Arial" w:cs="Arial"/>
        </w:rPr>
        <w:t xml:space="preserve">onger at year 2 than at year 1. </w:t>
      </w:r>
      <w:r w:rsidR="002B3833" w:rsidRPr="009266B8">
        <w:rPr>
          <w:rFonts w:ascii="Arial" w:hAnsi="Arial" w:cs="Arial"/>
        </w:rPr>
        <w:t xml:space="preserve">HRR was unchanged at year 2; however, HRR is not as </w:t>
      </w:r>
      <w:r w:rsidR="0074620D">
        <w:rPr>
          <w:rFonts w:ascii="Arial" w:hAnsi="Arial" w:cs="Arial"/>
        </w:rPr>
        <w:t>strong</w:t>
      </w:r>
      <w:r w:rsidR="002B3833" w:rsidRPr="009266B8">
        <w:rPr>
          <w:rFonts w:ascii="Arial" w:hAnsi="Arial" w:cs="Arial"/>
        </w:rPr>
        <w:t xml:space="preserve"> of a performance measure as the other fitness variables. HRR is an indicator of how quickly someone can recover from exercise, and as such, is a surrogate of aerobic fitness. Theoretically, the preschoolers could be performing better on fitness tests as a result of changes in growth, coordination and motivation but their aerobic fitness, as ind</w:t>
      </w:r>
      <w:r w:rsidR="00780F3B" w:rsidRPr="009266B8">
        <w:rPr>
          <w:rFonts w:ascii="Arial" w:hAnsi="Arial" w:cs="Arial"/>
        </w:rPr>
        <w:t xml:space="preserve">icated by HRR, remained stable. </w:t>
      </w:r>
      <w:r w:rsidR="005C3409">
        <w:rPr>
          <w:rFonts w:ascii="Arial" w:hAnsi="Arial" w:cs="Arial"/>
        </w:rPr>
        <w:t>In the literature, c</w:t>
      </w:r>
      <w:r w:rsidR="000333AA">
        <w:rPr>
          <w:rFonts w:ascii="Arial" w:hAnsi="Arial" w:cs="Arial"/>
        </w:rPr>
        <w:t>hildren have achieved similar VO</w:t>
      </w:r>
      <w:r w:rsidR="000333AA">
        <w:rPr>
          <w:rFonts w:ascii="Arial" w:hAnsi="Arial" w:cs="Arial"/>
          <w:vertAlign w:val="subscript"/>
        </w:rPr>
        <w:t>2</w:t>
      </w:r>
      <w:r w:rsidR="000333AA">
        <w:rPr>
          <w:rFonts w:ascii="Arial" w:hAnsi="Arial" w:cs="Arial"/>
        </w:rPr>
        <w:t xml:space="preserve"> max values as adults on maximal fitness tests, but the children displayed </w:t>
      </w:r>
      <w:r w:rsidR="00780F3B" w:rsidRPr="009266B8">
        <w:rPr>
          <w:rFonts w:ascii="Arial" w:hAnsi="Arial" w:cs="Arial"/>
        </w:rPr>
        <w:t xml:space="preserve">poorer performance </w:t>
      </w:r>
      <w:r w:rsidR="000333AA">
        <w:rPr>
          <w:rFonts w:ascii="Arial" w:hAnsi="Arial" w:cs="Arial"/>
        </w:rPr>
        <w:t xml:space="preserve">than the adults, suggesting factors other than fitness </w:t>
      </w:r>
      <w:r w:rsidR="00955BB5">
        <w:rPr>
          <w:rFonts w:ascii="Arial" w:hAnsi="Arial" w:cs="Arial"/>
        </w:rPr>
        <w:t xml:space="preserve">influenced </w:t>
      </w:r>
      <w:r w:rsidR="0074620D">
        <w:rPr>
          <w:rFonts w:ascii="Arial" w:hAnsi="Arial" w:cs="Arial"/>
        </w:rPr>
        <w:t xml:space="preserve">their performance, </w:t>
      </w:r>
      <w:r w:rsidR="000333AA">
        <w:rPr>
          <w:rFonts w:ascii="Arial" w:hAnsi="Arial" w:cs="Arial"/>
        </w:rPr>
        <w:t xml:space="preserve">such as coordination or body size </w:t>
      </w:r>
      <w:r w:rsidR="00835F49">
        <w:rPr>
          <w:rFonts w:ascii="Arial" w:hAnsi="Arial" w:cs="Arial"/>
        </w:rPr>
        <w:fldChar w:fldCharType="begin"/>
      </w:r>
      <w:r w:rsidR="00835F49">
        <w:rPr>
          <w:rFonts w:ascii="Arial" w:hAnsi="Arial" w:cs="Arial"/>
        </w:rPr>
        <w:instrText>ADDIN RW.CITE{{89 Simons-Morton, Bruce G 1988}}</w:instrText>
      </w:r>
      <w:r w:rsidR="00835F49">
        <w:rPr>
          <w:rFonts w:ascii="Arial" w:hAnsi="Arial" w:cs="Arial"/>
        </w:rPr>
        <w:fldChar w:fldCharType="separate"/>
      </w:r>
      <w:r w:rsidR="00554895" w:rsidRPr="00554895">
        <w:rPr>
          <w:rFonts w:ascii="Arial" w:eastAsia="Times New Roman" w:hAnsi="Arial" w:cs="Arial"/>
        </w:rPr>
        <w:t>(Simons-Morton et al., 1988)</w:t>
      </w:r>
      <w:r w:rsidR="00835F49">
        <w:rPr>
          <w:rFonts w:ascii="Arial" w:hAnsi="Arial" w:cs="Arial"/>
        </w:rPr>
        <w:fldChar w:fldCharType="end"/>
      </w:r>
      <w:r w:rsidR="00835F49">
        <w:rPr>
          <w:rFonts w:ascii="Arial" w:hAnsi="Arial" w:cs="Arial"/>
        </w:rPr>
        <w:t xml:space="preserve">. </w:t>
      </w:r>
      <w:r w:rsidR="002B3833" w:rsidRPr="009266B8">
        <w:rPr>
          <w:rFonts w:ascii="Arial" w:hAnsi="Arial" w:cs="Arial"/>
        </w:rPr>
        <w:t>Cumming et al. observed that time to exhaustion on the Bruce Protocol in 4-</w:t>
      </w:r>
      <w:r w:rsidR="005C3409">
        <w:rPr>
          <w:rFonts w:ascii="Arial" w:hAnsi="Arial" w:cs="Arial"/>
        </w:rPr>
        <w:t>to-</w:t>
      </w:r>
      <w:r w:rsidR="002B3833" w:rsidRPr="009266B8">
        <w:rPr>
          <w:rFonts w:ascii="Arial" w:hAnsi="Arial" w:cs="Arial"/>
        </w:rPr>
        <w:t>5 year olds was 9.97 minutes and 11.47 minutes in 6-</w:t>
      </w:r>
      <w:r w:rsidR="005C3409">
        <w:rPr>
          <w:rFonts w:ascii="Arial" w:hAnsi="Arial" w:cs="Arial"/>
        </w:rPr>
        <w:t>to-</w:t>
      </w:r>
      <w:r w:rsidR="002B3833" w:rsidRPr="009266B8">
        <w:rPr>
          <w:rFonts w:ascii="Arial" w:hAnsi="Arial" w:cs="Arial"/>
        </w:rPr>
        <w:t xml:space="preserve">7 year olds </w:t>
      </w:r>
      <w:r w:rsidR="00835F49">
        <w:rPr>
          <w:rFonts w:ascii="Arial" w:hAnsi="Arial" w:cs="Arial"/>
        </w:rPr>
        <w:fldChar w:fldCharType="begin"/>
      </w:r>
      <w:r w:rsidR="00835F49">
        <w:rPr>
          <w:rFonts w:ascii="Arial" w:hAnsi="Arial" w:cs="Arial"/>
        </w:rPr>
        <w:instrText>ADDIN RW.CITE{{34 Gumming, Gordon R 1978}}</w:instrText>
      </w:r>
      <w:r w:rsidR="00835F49">
        <w:rPr>
          <w:rFonts w:ascii="Arial" w:hAnsi="Arial" w:cs="Arial"/>
        </w:rPr>
        <w:fldChar w:fldCharType="separate"/>
      </w:r>
      <w:r w:rsidR="00554895" w:rsidRPr="00554895">
        <w:rPr>
          <w:rFonts w:ascii="Arial" w:eastAsia="Times New Roman" w:hAnsi="Arial" w:cs="Arial"/>
        </w:rPr>
        <w:t>(Gumming et al., 1978)</w:t>
      </w:r>
      <w:r w:rsidR="00835F49">
        <w:rPr>
          <w:rFonts w:ascii="Arial" w:hAnsi="Arial" w:cs="Arial"/>
        </w:rPr>
        <w:fldChar w:fldCharType="end"/>
      </w:r>
      <w:r w:rsidR="00835F49">
        <w:rPr>
          <w:rFonts w:ascii="Arial" w:hAnsi="Arial" w:cs="Arial"/>
        </w:rPr>
        <w:t xml:space="preserve">. </w:t>
      </w:r>
      <w:r w:rsidR="002B3833" w:rsidRPr="009266B8">
        <w:rPr>
          <w:rFonts w:ascii="Arial" w:hAnsi="Arial" w:cs="Arial"/>
        </w:rPr>
        <w:t>In a more recent study in the Netherlands, 4-to-6 year olds completed the Bruce Protocol and percentile scores were publish</w:t>
      </w:r>
      <w:r w:rsidR="000333AA">
        <w:rPr>
          <w:rFonts w:ascii="Arial" w:hAnsi="Arial" w:cs="Arial"/>
        </w:rPr>
        <w:t>ed. The 4.5 year olds at the 50</w:t>
      </w:r>
      <w:r w:rsidR="000333AA" w:rsidRPr="000333AA">
        <w:rPr>
          <w:rFonts w:ascii="Arial" w:hAnsi="Arial" w:cs="Arial"/>
          <w:vertAlign w:val="superscript"/>
        </w:rPr>
        <w:t>th</w:t>
      </w:r>
      <w:r w:rsidR="000333AA">
        <w:rPr>
          <w:rFonts w:ascii="Arial" w:hAnsi="Arial" w:cs="Arial"/>
        </w:rPr>
        <w:t xml:space="preserve"> </w:t>
      </w:r>
      <w:r w:rsidR="002B3833" w:rsidRPr="009266B8">
        <w:rPr>
          <w:rFonts w:ascii="Arial" w:hAnsi="Arial" w:cs="Arial"/>
        </w:rPr>
        <w:t xml:space="preserve">percentile, theoretically comparable to our </w:t>
      </w:r>
      <w:r w:rsidR="0090199B">
        <w:rPr>
          <w:rFonts w:ascii="Arial" w:hAnsi="Arial" w:cs="Arial"/>
        </w:rPr>
        <w:t xml:space="preserve">year 1 </w:t>
      </w:r>
      <w:r w:rsidR="002B3833" w:rsidRPr="009266B8">
        <w:rPr>
          <w:rFonts w:ascii="Arial" w:hAnsi="Arial" w:cs="Arial"/>
        </w:rPr>
        <w:t xml:space="preserve">sample, lasted 9.1-9.9 minutes (separate analyses for boys and girls). This </w:t>
      </w:r>
      <w:r w:rsidR="0074620D">
        <w:rPr>
          <w:rFonts w:ascii="Arial" w:hAnsi="Arial" w:cs="Arial"/>
        </w:rPr>
        <w:t xml:space="preserve">falls in line </w:t>
      </w:r>
      <w:r w:rsidR="002B3833" w:rsidRPr="009266B8">
        <w:rPr>
          <w:rFonts w:ascii="Arial" w:hAnsi="Arial" w:cs="Arial"/>
        </w:rPr>
        <w:t xml:space="preserve">with </w:t>
      </w:r>
      <w:r w:rsidR="000333AA">
        <w:rPr>
          <w:rFonts w:ascii="Arial" w:hAnsi="Arial" w:cs="Arial"/>
        </w:rPr>
        <w:t xml:space="preserve">our </w:t>
      </w:r>
      <w:r w:rsidR="002B3833" w:rsidRPr="009266B8">
        <w:rPr>
          <w:rFonts w:ascii="Arial" w:hAnsi="Arial" w:cs="Arial"/>
        </w:rPr>
        <w:t>observation of an average time of 9.5 minutes at year 1. HRR in our group was stable from year 1 to year 2</w:t>
      </w:r>
      <w:r w:rsidR="000333AA">
        <w:rPr>
          <w:rFonts w:ascii="Arial" w:hAnsi="Arial" w:cs="Arial"/>
        </w:rPr>
        <w:t xml:space="preserve"> at</w:t>
      </w:r>
      <w:r w:rsidR="002B3833" w:rsidRPr="009266B8">
        <w:rPr>
          <w:rFonts w:ascii="Arial" w:hAnsi="Arial" w:cs="Arial"/>
        </w:rPr>
        <w:t xml:space="preserve"> 65 bpm, comparable to 4-to-6 year olds who achieved</w:t>
      </w:r>
      <w:r w:rsidR="00DD4791">
        <w:rPr>
          <w:rFonts w:ascii="Arial" w:hAnsi="Arial" w:cs="Arial"/>
        </w:rPr>
        <w:t xml:space="preserve"> values from 59-69 bpm</w:t>
      </w:r>
      <w:r w:rsidR="00835F49">
        <w:rPr>
          <w:rFonts w:ascii="Arial" w:hAnsi="Arial" w:cs="Arial"/>
        </w:rPr>
        <w:t xml:space="preserve">, following the Bruce Protocol </w:t>
      </w:r>
      <w:r w:rsidR="00835F49">
        <w:rPr>
          <w:rFonts w:ascii="Arial" w:hAnsi="Arial" w:cs="Arial"/>
        </w:rPr>
        <w:fldChar w:fldCharType="begin"/>
      </w:r>
      <w:r w:rsidR="00835F49">
        <w:rPr>
          <w:rFonts w:ascii="Arial" w:hAnsi="Arial" w:cs="Arial"/>
        </w:rPr>
        <w:instrText>ADDIN RW.CITE{{182 Mimura,K. 1989}}</w:instrText>
      </w:r>
      <w:r w:rsidR="00835F49">
        <w:rPr>
          <w:rFonts w:ascii="Arial" w:hAnsi="Arial" w:cs="Arial"/>
        </w:rPr>
        <w:fldChar w:fldCharType="separate"/>
      </w:r>
      <w:r w:rsidR="00554895" w:rsidRPr="00554895">
        <w:rPr>
          <w:rFonts w:ascii="Arial" w:eastAsia="Times New Roman" w:hAnsi="Arial" w:cs="Arial"/>
        </w:rPr>
        <w:t>(Mimura &amp; Maeda, 1989)</w:t>
      </w:r>
      <w:r w:rsidR="00835F49">
        <w:rPr>
          <w:rFonts w:ascii="Arial" w:hAnsi="Arial" w:cs="Arial"/>
        </w:rPr>
        <w:fldChar w:fldCharType="end"/>
      </w:r>
      <w:r w:rsidR="00835F49">
        <w:rPr>
          <w:rFonts w:ascii="Arial" w:hAnsi="Arial" w:cs="Arial"/>
        </w:rPr>
        <w:t xml:space="preserve">. </w:t>
      </w:r>
      <w:r w:rsidR="002B3833" w:rsidRPr="009266B8">
        <w:rPr>
          <w:rFonts w:ascii="Arial" w:hAnsi="Arial" w:cs="Arial"/>
        </w:rPr>
        <w:t xml:space="preserve">At 2 minutes following the Bruce Protocol, HRR in 4-to-6 year olds has been reported as 72-79 bpm </w:t>
      </w:r>
      <w:r w:rsidR="00835F49">
        <w:rPr>
          <w:rFonts w:ascii="Arial" w:hAnsi="Arial" w:cs="Arial"/>
        </w:rPr>
        <w:fldChar w:fldCharType="begin"/>
      </w:r>
      <w:r w:rsidR="00835F49">
        <w:rPr>
          <w:rFonts w:ascii="Arial" w:hAnsi="Arial" w:cs="Arial"/>
        </w:rPr>
        <w:instrText>ADDIN RW.CITE{{34 Gumming, Gordon R 1978}}</w:instrText>
      </w:r>
      <w:r w:rsidR="00835F49">
        <w:rPr>
          <w:rFonts w:ascii="Arial" w:hAnsi="Arial" w:cs="Arial"/>
        </w:rPr>
        <w:fldChar w:fldCharType="separate"/>
      </w:r>
      <w:r w:rsidR="00554895" w:rsidRPr="00554895">
        <w:rPr>
          <w:rFonts w:ascii="Arial" w:eastAsia="Times New Roman" w:hAnsi="Arial" w:cs="Arial"/>
        </w:rPr>
        <w:t>(Gumming et al., 1978)</w:t>
      </w:r>
      <w:r w:rsidR="00835F49">
        <w:rPr>
          <w:rFonts w:ascii="Arial" w:hAnsi="Arial" w:cs="Arial"/>
        </w:rPr>
        <w:fldChar w:fldCharType="end"/>
      </w:r>
      <w:r w:rsidR="00835F49">
        <w:rPr>
          <w:rFonts w:ascii="Arial" w:hAnsi="Arial" w:cs="Arial"/>
        </w:rPr>
        <w:t>,</w:t>
      </w:r>
      <w:r w:rsidR="002B3833" w:rsidRPr="009266B8">
        <w:rPr>
          <w:rFonts w:ascii="Arial" w:hAnsi="Arial" w:cs="Arial"/>
        </w:rPr>
        <w:t xml:space="preserve"> and </w:t>
      </w:r>
      <w:r w:rsidR="00DD4791">
        <w:rPr>
          <w:rFonts w:ascii="Arial" w:hAnsi="Arial" w:cs="Arial"/>
        </w:rPr>
        <w:t xml:space="preserve">the </w:t>
      </w:r>
      <w:r w:rsidR="002B3833" w:rsidRPr="009266B8">
        <w:rPr>
          <w:rFonts w:ascii="Arial" w:hAnsi="Arial" w:cs="Arial"/>
        </w:rPr>
        <w:t>maxim</w:t>
      </w:r>
      <w:r w:rsidR="00DD4791">
        <w:rPr>
          <w:rFonts w:ascii="Arial" w:hAnsi="Arial" w:cs="Arial"/>
        </w:rPr>
        <w:t>um HR was similar to our study. These</w:t>
      </w:r>
      <w:r w:rsidR="002B3833" w:rsidRPr="009266B8">
        <w:rPr>
          <w:rFonts w:ascii="Arial" w:hAnsi="Arial" w:cs="Arial"/>
        </w:rPr>
        <w:t xml:space="preserve"> H</w:t>
      </w:r>
      <w:r w:rsidR="00DD4791">
        <w:rPr>
          <w:rFonts w:ascii="Arial" w:hAnsi="Arial" w:cs="Arial"/>
        </w:rPr>
        <w:t>RR</w:t>
      </w:r>
      <w:r w:rsidR="002B3833" w:rsidRPr="009266B8">
        <w:rPr>
          <w:rFonts w:ascii="Arial" w:hAnsi="Arial" w:cs="Arial"/>
        </w:rPr>
        <w:t xml:space="preserve"> </w:t>
      </w:r>
      <w:r w:rsidR="005C3409">
        <w:rPr>
          <w:rFonts w:ascii="Arial" w:hAnsi="Arial" w:cs="Arial"/>
        </w:rPr>
        <w:t xml:space="preserve">values are likely higher </w:t>
      </w:r>
      <w:r w:rsidR="00DD4791">
        <w:rPr>
          <w:rFonts w:ascii="Arial" w:hAnsi="Arial" w:cs="Arial"/>
        </w:rPr>
        <w:t xml:space="preserve">because they were reported after 2 minutes of recovery, rather than the 1-minute </w:t>
      </w:r>
      <w:r w:rsidR="00244B2E">
        <w:rPr>
          <w:rFonts w:ascii="Arial" w:hAnsi="Arial" w:cs="Arial"/>
        </w:rPr>
        <w:t xml:space="preserve">HRR </w:t>
      </w:r>
      <w:r w:rsidR="00DD4791">
        <w:rPr>
          <w:rFonts w:ascii="Arial" w:hAnsi="Arial" w:cs="Arial"/>
        </w:rPr>
        <w:t>reported in our results. Aerobic fitness tests have been performed</w:t>
      </w:r>
      <w:r w:rsidR="0090199B">
        <w:rPr>
          <w:rFonts w:ascii="Arial" w:hAnsi="Arial" w:cs="Arial"/>
        </w:rPr>
        <w:t xml:space="preserve"> more commonly</w:t>
      </w:r>
      <w:r w:rsidR="00DD4791">
        <w:rPr>
          <w:rFonts w:ascii="Arial" w:hAnsi="Arial" w:cs="Arial"/>
        </w:rPr>
        <w:t xml:space="preserve"> in preschoolers than STMP assessments, but there is a lack of longitudinal data so changes in aerobic fitness and tracking have scarcely been </w:t>
      </w:r>
      <w:r w:rsidR="00B065F6">
        <w:rPr>
          <w:rFonts w:ascii="Arial" w:hAnsi="Arial" w:cs="Arial"/>
        </w:rPr>
        <w:t xml:space="preserve">reported. </w:t>
      </w:r>
    </w:p>
    <w:p w14:paraId="3D3251B2" w14:textId="71123E81" w:rsidR="00D03343" w:rsidRPr="00B10647" w:rsidRDefault="00456F3A" w:rsidP="00B10647">
      <w:pPr>
        <w:pStyle w:val="Heading2"/>
        <w:spacing w:before="0"/>
        <w:rPr>
          <w:rFonts w:ascii="Arial" w:hAnsi="Arial" w:cs="Arial"/>
          <w:color w:val="auto"/>
          <w:sz w:val="24"/>
          <w:szCs w:val="24"/>
        </w:rPr>
      </w:pPr>
      <w:bookmarkStart w:id="82" w:name="_Toc270529610"/>
      <w:r>
        <w:rPr>
          <w:rFonts w:ascii="Arial" w:hAnsi="Arial" w:cs="Arial"/>
          <w:color w:val="auto"/>
          <w:sz w:val="24"/>
          <w:szCs w:val="24"/>
        </w:rPr>
        <w:t>4.3</w:t>
      </w:r>
      <w:r w:rsidR="00B10647" w:rsidRPr="00B10647">
        <w:rPr>
          <w:rFonts w:ascii="Arial" w:hAnsi="Arial" w:cs="Arial"/>
          <w:color w:val="auto"/>
          <w:sz w:val="24"/>
          <w:szCs w:val="24"/>
        </w:rPr>
        <w:t>.1</w:t>
      </w:r>
      <w:r w:rsidR="00D03343" w:rsidRPr="00B10647">
        <w:rPr>
          <w:rFonts w:ascii="Arial" w:hAnsi="Arial" w:cs="Arial"/>
          <w:color w:val="auto"/>
          <w:sz w:val="24"/>
          <w:szCs w:val="24"/>
        </w:rPr>
        <w:t xml:space="preserve"> Tracking of Fitness in Preschoolers</w:t>
      </w:r>
      <w:bookmarkEnd w:id="82"/>
    </w:p>
    <w:p w14:paraId="244CE404" w14:textId="77777777" w:rsidR="00D03343" w:rsidRPr="00D03343" w:rsidRDefault="00D03343" w:rsidP="00D03343"/>
    <w:p w14:paraId="0D16C28D" w14:textId="5FFAAC59" w:rsidR="00D03343" w:rsidRDefault="002B3833" w:rsidP="007A6BBF">
      <w:pPr>
        <w:spacing w:line="480" w:lineRule="auto"/>
        <w:ind w:firstLine="284"/>
        <w:rPr>
          <w:rFonts w:ascii="Arial" w:hAnsi="Arial" w:cs="Arial"/>
        </w:rPr>
      </w:pPr>
      <w:r w:rsidRPr="009266B8">
        <w:rPr>
          <w:rFonts w:ascii="Arial" w:hAnsi="Arial" w:cs="Arial"/>
        </w:rPr>
        <w:t xml:space="preserve">Fitness measures have demonstrated better tracking than PA measures, based on both Spearman and Kappa statistics. </w:t>
      </w:r>
      <w:r w:rsidR="00D03343" w:rsidRPr="009266B8">
        <w:rPr>
          <w:rFonts w:ascii="Arial" w:hAnsi="Arial" w:cs="Arial"/>
        </w:rPr>
        <w:t>In our study,</w:t>
      </w:r>
      <w:r w:rsidR="00C027EC">
        <w:rPr>
          <w:rFonts w:ascii="Arial" w:hAnsi="Arial" w:cs="Arial"/>
        </w:rPr>
        <w:t xml:space="preserve"> both PP and MP</w:t>
      </w:r>
      <w:r w:rsidR="00D03343" w:rsidRPr="009266B8">
        <w:rPr>
          <w:rFonts w:ascii="Arial" w:hAnsi="Arial" w:cs="Arial"/>
        </w:rPr>
        <w:t xml:space="preserve"> exhibited strong tracking based on Spearman correlation coefficients, while Kappa statistics showed substantial PP and moderate MP tracking. </w:t>
      </w:r>
      <w:r w:rsidR="00DD4791">
        <w:rPr>
          <w:rFonts w:ascii="Arial" w:hAnsi="Arial" w:cs="Arial"/>
        </w:rPr>
        <w:t xml:space="preserve">A </w:t>
      </w:r>
      <w:r w:rsidR="00B065F6">
        <w:rPr>
          <w:rFonts w:ascii="Arial" w:hAnsi="Arial" w:cs="Arial"/>
        </w:rPr>
        <w:t>previous</w:t>
      </w:r>
      <w:r w:rsidR="00DD4791">
        <w:rPr>
          <w:rFonts w:ascii="Arial" w:hAnsi="Arial" w:cs="Arial"/>
        </w:rPr>
        <w:t xml:space="preserve"> study from our </w:t>
      </w:r>
      <w:r w:rsidR="00D03343" w:rsidRPr="009266B8">
        <w:rPr>
          <w:rFonts w:ascii="Arial" w:hAnsi="Arial" w:cs="Arial"/>
        </w:rPr>
        <w:t>lab observed strong Spearman tracking for both PP/kg and MP/kg and Kappa statistics showed moderate PP/kg and almost per</w:t>
      </w:r>
      <w:r w:rsidR="00DD4791">
        <w:rPr>
          <w:rFonts w:ascii="Arial" w:hAnsi="Arial" w:cs="Arial"/>
        </w:rPr>
        <w:t xml:space="preserve">fect MP/kg tracking </w:t>
      </w:r>
      <w:r w:rsidR="00835F49">
        <w:rPr>
          <w:rFonts w:ascii="Arial" w:hAnsi="Arial" w:cs="Arial"/>
        </w:rPr>
        <w:fldChar w:fldCharType="begin"/>
      </w:r>
      <w:r w:rsidR="00835F49">
        <w:rPr>
          <w:rFonts w:ascii="Arial" w:hAnsi="Arial" w:cs="Arial"/>
        </w:rPr>
        <w:instrText>ADDIN RW.CITE{{156 Gabel, Leigh 2011}}</w:instrText>
      </w:r>
      <w:r w:rsidR="00835F49">
        <w:rPr>
          <w:rFonts w:ascii="Arial" w:hAnsi="Arial" w:cs="Arial"/>
        </w:rPr>
        <w:fldChar w:fldCharType="separate"/>
      </w:r>
      <w:r w:rsidR="00554895" w:rsidRPr="00554895">
        <w:rPr>
          <w:rFonts w:ascii="Arial" w:eastAsia="Times New Roman" w:hAnsi="Arial" w:cs="Arial"/>
        </w:rPr>
        <w:t>(Gabel et al., 2011)</w:t>
      </w:r>
      <w:r w:rsidR="00835F49">
        <w:rPr>
          <w:rFonts w:ascii="Arial" w:hAnsi="Arial" w:cs="Arial"/>
        </w:rPr>
        <w:fldChar w:fldCharType="end"/>
      </w:r>
      <w:r w:rsidR="00DD4791">
        <w:rPr>
          <w:rFonts w:ascii="Arial" w:hAnsi="Arial" w:cs="Arial"/>
        </w:rPr>
        <w:t xml:space="preserve">. This particular study only observed tracking in 17 participants, </w:t>
      </w:r>
      <w:r w:rsidR="00D03343" w:rsidRPr="009266B8">
        <w:rPr>
          <w:rFonts w:ascii="Arial" w:hAnsi="Arial" w:cs="Arial"/>
        </w:rPr>
        <w:t>so Kappa statistics sho</w:t>
      </w:r>
      <w:r w:rsidR="00C556FD">
        <w:rPr>
          <w:rFonts w:ascii="Arial" w:hAnsi="Arial" w:cs="Arial"/>
        </w:rPr>
        <w:t xml:space="preserve">uld be interpreted with care because </w:t>
      </w:r>
      <w:r w:rsidR="00C027EC">
        <w:rPr>
          <w:rFonts w:ascii="Arial" w:hAnsi="Arial" w:cs="Arial"/>
        </w:rPr>
        <w:t>each tertile group was</w:t>
      </w:r>
      <w:r w:rsidR="00D03343" w:rsidRPr="009266B8">
        <w:rPr>
          <w:rFonts w:ascii="Arial" w:hAnsi="Arial" w:cs="Arial"/>
        </w:rPr>
        <w:t xml:space="preserve"> very small.</w:t>
      </w:r>
      <w:r w:rsidR="00D03343">
        <w:rPr>
          <w:rFonts w:ascii="Arial" w:hAnsi="Arial" w:cs="Arial"/>
        </w:rPr>
        <w:t xml:space="preserve"> </w:t>
      </w:r>
      <w:r w:rsidR="00D03343" w:rsidRPr="009266B8">
        <w:rPr>
          <w:rFonts w:ascii="Arial" w:hAnsi="Arial" w:cs="Arial"/>
        </w:rPr>
        <w:t xml:space="preserve">Spearman tracking correlations </w:t>
      </w:r>
      <w:r w:rsidR="00D23E48">
        <w:rPr>
          <w:rFonts w:ascii="Arial" w:hAnsi="Arial" w:cs="Arial"/>
        </w:rPr>
        <w:t xml:space="preserve">for performance on a 1-mile walk/run test, a measure of aerobic fitness, </w:t>
      </w:r>
      <w:r w:rsidR="00D03343" w:rsidRPr="009266B8">
        <w:rPr>
          <w:rFonts w:ascii="Arial" w:hAnsi="Arial" w:cs="Arial"/>
        </w:rPr>
        <w:t xml:space="preserve">were investigated in boys and girls who were in kindergarten at baseline and grade 1 at follow-up. Tracking was moderate, r=0.50 and r=0.53 for boys and </w:t>
      </w:r>
      <w:r w:rsidR="00D23E48">
        <w:rPr>
          <w:rFonts w:ascii="Arial" w:hAnsi="Arial" w:cs="Arial"/>
        </w:rPr>
        <w:t xml:space="preserve">girls, respectively </w:t>
      </w:r>
      <w:r w:rsidR="00835F49">
        <w:rPr>
          <w:rFonts w:ascii="Arial" w:hAnsi="Arial" w:cs="Arial"/>
        </w:rPr>
        <w:fldChar w:fldCharType="begin"/>
      </w:r>
      <w:r w:rsidR="00835F49">
        <w:rPr>
          <w:rFonts w:ascii="Arial" w:hAnsi="Arial" w:cs="Arial"/>
        </w:rPr>
        <w:instrText>ADDIN RW.CITE{{27 McMillan,C.S. 2010}}</w:instrText>
      </w:r>
      <w:r w:rsidR="00835F49">
        <w:rPr>
          <w:rFonts w:ascii="Arial" w:hAnsi="Arial" w:cs="Arial"/>
        </w:rPr>
        <w:fldChar w:fldCharType="separate"/>
      </w:r>
      <w:r w:rsidR="00554895" w:rsidRPr="00554895">
        <w:rPr>
          <w:rFonts w:ascii="Arial" w:eastAsia="Times New Roman" w:hAnsi="Arial" w:cs="Arial"/>
        </w:rPr>
        <w:t>(McMillan &amp; Erdmann, 2010)</w:t>
      </w:r>
      <w:r w:rsidR="00835F49">
        <w:rPr>
          <w:rFonts w:ascii="Arial" w:hAnsi="Arial" w:cs="Arial"/>
        </w:rPr>
        <w:fldChar w:fldCharType="end"/>
      </w:r>
      <w:r w:rsidR="00835F49">
        <w:rPr>
          <w:rFonts w:ascii="Arial" w:hAnsi="Arial" w:cs="Arial"/>
        </w:rPr>
        <w:t xml:space="preserve">. </w:t>
      </w:r>
      <w:r w:rsidR="00D23E48">
        <w:rPr>
          <w:rFonts w:ascii="Arial" w:hAnsi="Arial" w:cs="Arial"/>
        </w:rPr>
        <w:t xml:space="preserve">In our study, </w:t>
      </w:r>
      <w:r w:rsidR="00A23201">
        <w:rPr>
          <w:rFonts w:ascii="Arial" w:hAnsi="Arial" w:cs="Arial"/>
        </w:rPr>
        <w:t xml:space="preserve">TM </w:t>
      </w:r>
      <w:r w:rsidR="00D03343">
        <w:rPr>
          <w:rFonts w:ascii="Arial" w:hAnsi="Arial" w:cs="Arial"/>
        </w:rPr>
        <w:t>time</w:t>
      </w:r>
      <w:r w:rsidR="00C027EC">
        <w:rPr>
          <w:rFonts w:ascii="Arial" w:hAnsi="Arial" w:cs="Arial"/>
        </w:rPr>
        <w:t xml:space="preserve"> exhibited strong</w:t>
      </w:r>
      <w:r w:rsidR="00D03343" w:rsidRPr="009266B8">
        <w:rPr>
          <w:rFonts w:ascii="Arial" w:hAnsi="Arial" w:cs="Arial"/>
        </w:rPr>
        <w:t xml:space="preserve"> and HRR displayed moderate tracking, based on Spearma</w:t>
      </w:r>
      <w:r w:rsidR="00D23E48">
        <w:rPr>
          <w:rFonts w:ascii="Arial" w:hAnsi="Arial" w:cs="Arial"/>
        </w:rPr>
        <w:t xml:space="preserve">n. </w:t>
      </w:r>
      <w:r w:rsidR="00D03343" w:rsidRPr="009266B8">
        <w:rPr>
          <w:rFonts w:ascii="Arial" w:hAnsi="Arial" w:cs="Arial"/>
        </w:rPr>
        <w:t>For Kappa statistics, 71% of preschoolers remained the same tertile</w:t>
      </w:r>
      <w:r w:rsidR="00A23201">
        <w:rPr>
          <w:rFonts w:ascii="Arial" w:hAnsi="Arial" w:cs="Arial"/>
        </w:rPr>
        <w:t xml:space="preserve"> for TM</w:t>
      </w:r>
      <w:r w:rsidR="00B065F6">
        <w:rPr>
          <w:rFonts w:ascii="Arial" w:hAnsi="Arial" w:cs="Arial"/>
        </w:rPr>
        <w:t xml:space="preserve"> time</w:t>
      </w:r>
      <w:r w:rsidR="00D03343" w:rsidRPr="009266B8">
        <w:rPr>
          <w:rFonts w:ascii="Arial" w:hAnsi="Arial" w:cs="Arial"/>
        </w:rPr>
        <w:t xml:space="preserve">, 15% moved higher and 14% moved to a lower </w:t>
      </w:r>
      <w:r w:rsidR="00D23E48">
        <w:rPr>
          <w:rFonts w:ascii="Arial" w:hAnsi="Arial" w:cs="Arial"/>
        </w:rPr>
        <w:t xml:space="preserve">tertile. HRR was not as stable as </w:t>
      </w:r>
      <w:r w:rsidR="00C027EC">
        <w:rPr>
          <w:rFonts w:ascii="Arial" w:hAnsi="Arial" w:cs="Arial"/>
        </w:rPr>
        <w:t xml:space="preserve">only </w:t>
      </w:r>
      <w:r w:rsidR="00D03343" w:rsidRPr="009266B8">
        <w:rPr>
          <w:rFonts w:ascii="Arial" w:hAnsi="Arial" w:cs="Arial"/>
        </w:rPr>
        <w:t xml:space="preserve">49% remained in the same tertile, 28% moved higher and </w:t>
      </w:r>
      <w:r w:rsidR="00C027EC">
        <w:rPr>
          <w:rFonts w:ascii="Arial" w:hAnsi="Arial" w:cs="Arial"/>
        </w:rPr>
        <w:t xml:space="preserve">24% moved to a lower tertile. </w:t>
      </w:r>
      <w:r w:rsidR="00A23201">
        <w:rPr>
          <w:rFonts w:ascii="Arial" w:hAnsi="Arial" w:cs="Arial"/>
        </w:rPr>
        <w:t xml:space="preserve">TM </w:t>
      </w:r>
      <w:r w:rsidR="00D03343" w:rsidRPr="009266B8">
        <w:rPr>
          <w:rFonts w:ascii="Arial" w:hAnsi="Arial" w:cs="Arial"/>
        </w:rPr>
        <w:t xml:space="preserve">time </w:t>
      </w:r>
      <w:r w:rsidR="00D23E48">
        <w:rPr>
          <w:rFonts w:ascii="Arial" w:hAnsi="Arial" w:cs="Arial"/>
        </w:rPr>
        <w:t>likely displayed bet</w:t>
      </w:r>
      <w:r w:rsidR="00A23201">
        <w:rPr>
          <w:rFonts w:ascii="Arial" w:hAnsi="Arial" w:cs="Arial"/>
        </w:rPr>
        <w:t>ter tracking than HRR because TM</w:t>
      </w:r>
      <w:r w:rsidR="00D23E48">
        <w:rPr>
          <w:rFonts w:ascii="Arial" w:hAnsi="Arial" w:cs="Arial"/>
        </w:rPr>
        <w:t xml:space="preserve"> times, for the most part, increased form year 1 to year 2 while changes in HRR were more variable between participants.</w:t>
      </w:r>
    </w:p>
    <w:p w14:paraId="7BC100E9" w14:textId="41238857" w:rsidR="00B10647" w:rsidRPr="00B10647" w:rsidRDefault="00456F3A" w:rsidP="00B10647">
      <w:pPr>
        <w:pStyle w:val="Heading1"/>
        <w:spacing w:before="0"/>
        <w:rPr>
          <w:rFonts w:ascii="Arial" w:hAnsi="Arial" w:cs="Arial"/>
          <w:color w:val="auto"/>
          <w:sz w:val="24"/>
          <w:szCs w:val="24"/>
        </w:rPr>
      </w:pPr>
      <w:bookmarkStart w:id="83" w:name="_Toc270529611"/>
      <w:r>
        <w:rPr>
          <w:rFonts w:ascii="Arial" w:hAnsi="Arial" w:cs="Arial"/>
          <w:color w:val="auto"/>
          <w:sz w:val="24"/>
          <w:szCs w:val="24"/>
        </w:rPr>
        <w:t>4.4</w:t>
      </w:r>
      <w:r w:rsidR="00B10647" w:rsidRPr="00B10647">
        <w:rPr>
          <w:rFonts w:ascii="Arial" w:hAnsi="Arial" w:cs="Arial"/>
          <w:color w:val="auto"/>
          <w:sz w:val="24"/>
          <w:szCs w:val="24"/>
        </w:rPr>
        <w:t xml:space="preserve"> Differences in the Tracking of PA and Fitness in Preschoolers</w:t>
      </w:r>
      <w:bookmarkEnd w:id="83"/>
    </w:p>
    <w:p w14:paraId="3D8FF2F6" w14:textId="77777777" w:rsidR="00B10647" w:rsidRPr="00B10647" w:rsidRDefault="00B10647" w:rsidP="00B10647"/>
    <w:p w14:paraId="7B9B00B4" w14:textId="74D58CB4" w:rsidR="002B3833" w:rsidRPr="009266B8" w:rsidRDefault="002B3833" w:rsidP="007A6BBF">
      <w:pPr>
        <w:spacing w:line="480" w:lineRule="auto"/>
        <w:ind w:firstLine="284"/>
        <w:rPr>
          <w:rFonts w:ascii="Arial" w:hAnsi="Arial" w:cs="Arial"/>
        </w:rPr>
      </w:pPr>
      <w:r w:rsidRPr="009266B8">
        <w:rPr>
          <w:rFonts w:ascii="Arial" w:hAnsi="Arial" w:cs="Arial"/>
        </w:rPr>
        <w:t>The differences between PA and fitness can be interpreted</w:t>
      </w:r>
      <w:r w:rsidR="0015516D">
        <w:rPr>
          <w:rFonts w:ascii="Arial" w:hAnsi="Arial" w:cs="Arial"/>
        </w:rPr>
        <w:t xml:space="preserve"> partly</w:t>
      </w:r>
      <w:r w:rsidRPr="009266B8">
        <w:rPr>
          <w:rFonts w:ascii="Arial" w:hAnsi="Arial" w:cs="Arial"/>
        </w:rPr>
        <w:t xml:space="preserve"> from their definitions. PA is any bodily movement produced by the skeletal muscles that results in a substantial increase in energy expenditure, while fitness refers to the characteristics that influence one’s ability to carry out PA </w:t>
      </w:r>
      <w:r w:rsidR="00835F49">
        <w:rPr>
          <w:rFonts w:ascii="Arial" w:hAnsi="Arial" w:cs="Arial"/>
        </w:rPr>
        <w:fldChar w:fldCharType="begin"/>
      </w:r>
      <w:r w:rsidR="00835F49">
        <w:rPr>
          <w:rFonts w:ascii="Arial" w:hAnsi="Arial" w:cs="Arial"/>
        </w:rPr>
        <w:instrText>ADDIN RW.CITE{{23 Armstrong, Lawrence 2006}}</w:instrText>
      </w:r>
      <w:r w:rsidR="00835F49">
        <w:rPr>
          <w:rFonts w:ascii="Arial" w:hAnsi="Arial" w:cs="Arial"/>
        </w:rPr>
        <w:fldChar w:fldCharType="separate"/>
      </w:r>
      <w:r w:rsidR="00554895" w:rsidRPr="00554895">
        <w:rPr>
          <w:rFonts w:ascii="Arial" w:eastAsia="Times New Roman" w:hAnsi="Arial" w:cs="Arial"/>
        </w:rPr>
        <w:t>(L. Armstrong, 2006)</w:t>
      </w:r>
      <w:r w:rsidR="00835F49">
        <w:rPr>
          <w:rFonts w:ascii="Arial" w:hAnsi="Arial" w:cs="Arial"/>
        </w:rPr>
        <w:fldChar w:fldCharType="end"/>
      </w:r>
      <w:r w:rsidR="00835F49">
        <w:rPr>
          <w:rFonts w:ascii="Arial" w:hAnsi="Arial" w:cs="Arial"/>
        </w:rPr>
        <w:t xml:space="preserve">. </w:t>
      </w:r>
      <w:r w:rsidRPr="009266B8">
        <w:rPr>
          <w:rFonts w:ascii="Arial" w:hAnsi="Arial" w:cs="Arial"/>
        </w:rPr>
        <w:t>In other words, PA can be considered the behaviour of participating in movement, while fitness is how well one</w:t>
      </w:r>
      <w:r w:rsidR="0015516D">
        <w:rPr>
          <w:rFonts w:ascii="Arial" w:hAnsi="Arial" w:cs="Arial"/>
        </w:rPr>
        <w:t xml:space="preserve"> can perform such movements</w:t>
      </w:r>
      <w:r w:rsidR="00B065F6">
        <w:rPr>
          <w:rFonts w:ascii="Arial" w:hAnsi="Arial" w:cs="Arial"/>
        </w:rPr>
        <w:t>.</w:t>
      </w:r>
      <w:r w:rsidR="0015516D">
        <w:rPr>
          <w:rFonts w:ascii="Arial" w:hAnsi="Arial" w:cs="Arial"/>
        </w:rPr>
        <w:t xml:space="preserve"> </w:t>
      </w:r>
      <w:r w:rsidR="00B065F6">
        <w:rPr>
          <w:rFonts w:ascii="Arial" w:hAnsi="Arial" w:cs="Arial"/>
        </w:rPr>
        <w:t>Therefore,</w:t>
      </w:r>
      <w:r w:rsidRPr="009266B8">
        <w:rPr>
          <w:rFonts w:ascii="Arial" w:hAnsi="Arial" w:cs="Arial"/>
        </w:rPr>
        <w:t xml:space="preserve"> it is not surprising that PA is more variable than fitness. </w:t>
      </w:r>
      <w:r w:rsidR="009F64F4">
        <w:rPr>
          <w:rFonts w:ascii="Arial" w:hAnsi="Arial" w:cs="Arial"/>
        </w:rPr>
        <w:t>P</w:t>
      </w:r>
      <w:r w:rsidRPr="009266B8">
        <w:rPr>
          <w:rFonts w:ascii="Arial" w:hAnsi="Arial" w:cs="Arial"/>
        </w:rPr>
        <w:t xml:space="preserve">erformance </w:t>
      </w:r>
      <w:r w:rsidR="0015516D">
        <w:rPr>
          <w:rFonts w:ascii="Arial" w:hAnsi="Arial" w:cs="Arial"/>
        </w:rPr>
        <w:t xml:space="preserve">on fitness tests </w:t>
      </w:r>
      <w:r w:rsidR="009F64F4">
        <w:rPr>
          <w:rFonts w:ascii="Arial" w:hAnsi="Arial" w:cs="Arial"/>
        </w:rPr>
        <w:t xml:space="preserve">also </w:t>
      </w:r>
      <w:r w:rsidR="0015516D">
        <w:rPr>
          <w:rFonts w:ascii="Arial" w:hAnsi="Arial" w:cs="Arial"/>
        </w:rPr>
        <w:t>has</w:t>
      </w:r>
      <w:r w:rsidRPr="009266B8">
        <w:rPr>
          <w:rFonts w:ascii="Arial" w:hAnsi="Arial" w:cs="Arial"/>
        </w:rPr>
        <w:t xml:space="preserve"> higher reliability (r=0.91-0.94) </w:t>
      </w:r>
      <w:r w:rsidR="00835F49">
        <w:rPr>
          <w:rFonts w:ascii="Arial" w:hAnsi="Arial" w:cs="Arial"/>
        </w:rPr>
        <w:fldChar w:fldCharType="begin"/>
      </w:r>
      <w:r w:rsidR="00835F49">
        <w:rPr>
          <w:rFonts w:ascii="Arial" w:hAnsi="Arial" w:cs="Arial"/>
        </w:rPr>
        <w:instrText>ADDIN RW.CITE{{34 Gumming, Gordon R 1978;8 Nguyen,T. 2011}}</w:instrText>
      </w:r>
      <w:r w:rsidR="00835F49">
        <w:rPr>
          <w:rFonts w:ascii="Arial" w:hAnsi="Arial" w:cs="Arial"/>
        </w:rPr>
        <w:fldChar w:fldCharType="separate"/>
      </w:r>
      <w:r w:rsidR="00554895" w:rsidRPr="00554895">
        <w:rPr>
          <w:rFonts w:ascii="Arial" w:eastAsia="Times New Roman" w:hAnsi="Arial" w:cs="Arial"/>
        </w:rPr>
        <w:t xml:space="preserve"> (Gumming et al., 1978; Nguyen et al., 2011)</w:t>
      </w:r>
      <w:r w:rsidR="00835F49">
        <w:rPr>
          <w:rFonts w:ascii="Arial" w:hAnsi="Arial" w:cs="Arial"/>
        </w:rPr>
        <w:fldChar w:fldCharType="end"/>
      </w:r>
      <w:r w:rsidR="00835F49">
        <w:rPr>
          <w:rFonts w:ascii="Arial" w:hAnsi="Arial" w:cs="Arial"/>
        </w:rPr>
        <w:t xml:space="preserve"> </w:t>
      </w:r>
      <w:r w:rsidRPr="009266B8">
        <w:rPr>
          <w:rFonts w:ascii="Arial" w:hAnsi="Arial" w:cs="Arial"/>
        </w:rPr>
        <w:t>than</w:t>
      </w:r>
      <w:r w:rsidR="00835F49">
        <w:rPr>
          <w:rFonts w:ascii="Arial" w:hAnsi="Arial" w:cs="Arial"/>
        </w:rPr>
        <w:t xml:space="preserve"> PA measures (r=0.8</w:t>
      </w:r>
      <w:r w:rsidR="00C027EC">
        <w:rPr>
          <w:rFonts w:ascii="Arial" w:hAnsi="Arial" w:cs="Arial"/>
        </w:rPr>
        <w:t>0-0.84</w:t>
      </w:r>
      <w:r w:rsidR="00835F49">
        <w:rPr>
          <w:rFonts w:ascii="Arial" w:hAnsi="Arial" w:cs="Arial"/>
        </w:rPr>
        <w:t xml:space="preserve">) </w:t>
      </w:r>
      <w:r w:rsidR="00835F49">
        <w:rPr>
          <w:rFonts w:ascii="Arial" w:hAnsi="Arial" w:cs="Arial"/>
        </w:rPr>
        <w:fldChar w:fldCharType="begin"/>
      </w:r>
      <w:r w:rsidR="00835F49">
        <w:rPr>
          <w:rFonts w:ascii="Arial" w:hAnsi="Arial" w:cs="Arial"/>
        </w:rPr>
        <w:instrText>ADDIN RW.CITE{{176 Penpraze, Victoria 2006}}</w:instrText>
      </w:r>
      <w:r w:rsidR="00835F49">
        <w:rPr>
          <w:rFonts w:ascii="Arial" w:hAnsi="Arial" w:cs="Arial"/>
        </w:rPr>
        <w:fldChar w:fldCharType="separate"/>
      </w:r>
      <w:r w:rsidR="00554895" w:rsidRPr="00554895">
        <w:rPr>
          <w:rFonts w:ascii="Arial" w:eastAsia="Times New Roman" w:hAnsi="Arial" w:cs="Arial"/>
        </w:rPr>
        <w:t>(Penpraze et al., 2006)</w:t>
      </w:r>
      <w:r w:rsidR="00835F49">
        <w:rPr>
          <w:rFonts w:ascii="Arial" w:hAnsi="Arial" w:cs="Arial"/>
        </w:rPr>
        <w:fldChar w:fldCharType="end"/>
      </w:r>
      <w:r w:rsidR="00835F49">
        <w:rPr>
          <w:rFonts w:ascii="Arial" w:hAnsi="Arial" w:cs="Arial"/>
        </w:rPr>
        <w:t xml:space="preserve">, </w:t>
      </w:r>
      <w:r w:rsidR="009F64F4">
        <w:rPr>
          <w:rFonts w:ascii="Arial" w:hAnsi="Arial" w:cs="Arial"/>
        </w:rPr>
        <w:t xml:space="preserve">confirming </w:t>
      </w:r>
      <w:r w:rsidR="003F798D">
        <w:rPr>
          <w:rFonts w:ascii="Arial" w:hAnsi="Arial" w:cs="Arial"/>
        </w:rPr>
        <w:t xml:space="preserve">the higher stability of fitness measures. </w:t>
      </w:r>
    </w:p>
    <w:p w14:paraId="04770464" w14:textId="09C13BBE" w:rsidR="002B3833" w:rsidRDefault="003F798D" w:rsidP="007A6BBF">
      <w:pPr>
        <w:spacing w:line="480" w:lineRule="auto"/>
        <w:ind w:firstLine="284"/>
        <w:rPr>
          <w:rFonts w:ascii="Arial" w:hAnsi="Arial" w:cs="Arial"/>
        </w:rPr>
      </w:pPr>
      <w:r>
        <w:rPr>
          <w:rFonts w:ascii="Arial" w:hAnsi="Arial" w:cs="Arial"/>
        </w:rPr>
        <w:t xml:space="preserve">Fitness is more stable than PA, but both variables have their own unique set of correlates, determinants and predictors. In our sample, performance on fitness tests was better in boys than girls and increased with increasing age. Engagement in PA was also higher in boys than girls. </w:t>
      </w:r>
      <w:r w:rsidR="002B3833" w:rsidRPr="009266B8">
        <w:rPr>
          <w:rFonts w:ascii="Arial" w:hAnsi="Arial" w:cs="Arial"/>
        </w:rPr>
        <w:t>The strongest reported correlates of increased PA in children were decreased perceived barriers, increased intentions and preferences for PA, previous involvement in PA, high parental PA, greater acc</w:t>
      </w:r>
      <w:r w:rsidR="00B01F97">
        <w:rPr>
          <w:rFonts w:ascii="Arial" w:hAnsi="Arial" w:cs="Arial"/>
        </w:rPr>
        <w:t xml:space="preserve">ess to facilities and programs and </w:t>
      </w:r>
      <w:r w:rsidR="002B3833" w:rsidRPr="009266B8">
        <w:rPr>
          <w:rFonts w:ascii="Arial" w:hAnsi="Arial" w:cs="Arial"/>
        </w:rPr>
        <w:t xml:space="preserve">more time spent outdoors </w:t>
      </w:r>
      <w:r w:rsidR="00C8587F">
        <w:rPr>
          <w:rFonts w:ascii="Arial" w:hAnsi="Arial" w:cs="Arial"/>
        </w:rPr>
        <w:fldChar w:fldCharType="begin"/>
      </w:r>
      <w:r w:rsidR="00C8587F">
        <w:rPr>
          <w:rFonts w:ascii="Arial" w:hAnsi="Arial" w:cs="Arial"/>
        </w:rPr>
        <w:instrText>ADDIN RW.CITE{{197 Sallis, James F 2000}}</w:instrText>
      </w:r>
      <w:r w:rsidR="00C8587F">
        <w:rPr>
          <w:rFonts w:ascii="Arial" w:hAnsi="Arial" w:cs="Arial"/>
        </w:rPr>
        <w:fldChar w:fldCharType="separate"/>
      </w:r>
      <w:r w:rsidR="00554895" w:rsidRPr="00554895">
        <w:rPr>
          <w:rFonts w:ascii="Arial" w:eastAsia="Times New Roman" w:hAnsi="Arial" w:cs="Arial"/>
        </w:rPr>
        <w:t>(Sallis, Prochaska, &amp; Taylor, 2000)</w:t>
      </w:r>
      <w:r w:rsidR="00C8587F">
        <w:rPr>
          <w:rFonts w:ascii="Arial" w:hAnsi="Arial" w:cs="Arial"/>
        </w:rPr>
        <w:fldChar w:fldCharType="end"/>
      </w:r>
      <w:r w:rsidR="00C8587F">
        <w:rPr>
          <w:rFonts w:ascii="Arial" w:hAnsi="Arial" w:cs="Arial"/>
        </w:rPr>
        <w:t>.</w:t>
      </w:r>
      <w:r w:rsidR="002B3833" w:rsidRPr="009266B8">
        <w:rPr>
          <w:rFonts w:ascii="Arial" w:hAnsi="Arial" w:cs="Arial"/>
        </w:rPr>
        <w:t xml:space="preserve"> Genetics can explain 40-60% of the variation in aerobic </w:t>
      </w:r>
      <w:r w:rsidR="00780F3B" w:rsidRPr="009266B8">
        <w:rPr>
          <w:rFonts w:ascii="Arial" w:hAnsi="Arial" w:cs="Arial"/>
        </w:rPr>
        <w:t xml:space="preserve">or anaerobic </w:t>
      </w:r>
      <w:r w:rsidR="002B3833" w:rsidRPr="009266B8">
        <w:rPr>
          <w:rFonts w:ascii="Arial" w:hAnsi="Arial" w:cs="Arial"/>
        </w:rPr>
        <w:t xml:space="preserve">power </w:t>
      </w:r>
      <w:r w:rsidR="00C8587F">
        <w:rPr>
          <w:rFonts w:ascii="Arial" w:hAnsi="Arial" w:cs="Arial"/>
        </w:rPr>
        <w:fldChar w:fldCharType="begin"/>
      </w:r>
      <w:r w:rsidR="00C8587F">
        <w:rPr>
          <w:rFonts w:ascii="Arial" w:hAnsi="Arial" w:cs="Arial"/>
        </w:rPr>
        <w:instrText>ADDIN RW.CITE{{198 Bouchard, Claude 1983}}</w:instrText>
      </w:r>
      <w:r w:rsidR="00C8587F">
        <w:rPr>
          <w:rFonts w:ascii="Arial" w:hAnsi="Arial" w:cs="Arial"/>
        </w:rPr>
        <w:fldChar w:fldCharType="separate"/>
      </w:r>
      <w:r w:rsidR="00554895" w:rsidRPr="00554895">
        <w:rPr>
          <w:rFonts w:ascii="Arial" w:eastAsia="Times New Roman" w:hAnsi="Arial" w:cs="Arial"/>
        </w:rPr>
        <w:t>(Bouchard &amp; Malina, 1983)</w:t>
      </w:r>
      <w:r w:rsidR="00C8587F">
        <w:rPr>
          <w:rFonts w:ascii="Arial" w:hAnsi="Arial" w:cs="Arial"/>
        </w:rPr>
        <w:fldChar w:fldCharType="end"/>
      </w:r>
      <w:r w:rsidR="00C8587F">
        <w:rPr>
          <w:rFonts w:ascii="Arial" w:hAnsi="Arial" w:cs="Arial"/>
        </w:rPr>
        <w:t xml:space="preserve">. </w:t>
      </w:r>
      <w:r w:rsidR="002B3833" w:rsidRPr="009266B8">
        <w:rPr>
          <w:rFonts w:ascii="Arial" w:hAnsi="Arial" w:cs="Arial"/>
        </w:rPr>
        <w:t xml:space="preserve">In addition, muscle fibres for anaerobic exercise are determined in early development and remain relatively fixed for a lifetime so some children may </w:t>
      </w:r>
      <w:r w:rsidR="00B01F97">
        <w:rPr>
          <w:rFonts w:ascii="Arial" w:hAnsi="Arial" w:cs="Arial"/>
        </w:rPr>
        <w:t>be</w:t>
      </w:r>
      <w:r w:rsidR="002B3833" w:rsidRPr="009266B8">
        <w:rPr>
          <w:rFonts w:ascii="Arial" w:hAnsi="Arial" w:cs="Arial"/>
        </w:rPr>
        <w:t xml:space="preserve"> genetically predisposed to success on the STMP test. The same is true for aerobic performance </w:t>
      </w:r>
      <w:r w:rsidR="00C8587F">
        <w:rPr>
          <w:rFonts w:ascii="Arial" w:hAnsi="Arial" w:cs="Arial"/>
        </w:rPr>
        <w:fldChar w:fldCharType="begin"/>
      </w:r>
      <w:r w:rsidR="00C8587F">
        <w:rPr>
          <w:rFonts w:ascii="Arial" w:hAnsi="Arial" w:cs="Arial"/>
        </w:rPr>
        <w:instrText>ADDIN RW.CITE{{202 Powers, Scott K. 2007}}</w:instrText>
      </w:r>
      <w:r w:rsidR="00C8587F">
        <w:rPr>
          <w:rFonts w:ascii="Arial" w:hAnsi="Arial" w:cs="Arial"/>
        </w:rPr>
        <w:fldChar w:fldCharType="separate"/>
      </w:r>
      <w:r w:rsidR="00554895" w:rsidRPr="00554895">
        <w:rPr>
          <w:rFonts w:ascii="Arial" w:eastAsia="Times New Roman" w:hAnsi="Arial" w:cs="Arial"/>
        </w:rPr>
        <w:t>(Powers &amp; Howley, 2007)</w:t>
      </w:r>
      <w:r w:rsidR="00C8587F">
        <w:rPr>
          <w:rFonts w:ascii="Arial" w:hAnsi="Arial" w:cs="Arial"/>
        </w:rPr>
        <w:fldChar w:fldCharType="end"/>
      </w:r>
      <w:r w:rsidR="00C8587F">
        <w:rPr>
          <w:rFonts w:ascii="Arial" w:hAnsi="Arial" w:cs="Arial"/>
        </w:rPr>
        <w:t xml:space="preserve">. </w:t>
      </w:r>
      <w:r w:rsidR="002B3833" w:rsidRPr="009266B8">
        <w:rPr>
          <w:rFonts w:ascii="Arial" w:hAnsi="Arial" w:cs="Arial"/>
        </w:rPr>
        <w:t xml:space="preserve">Parental PA has also been </w:t>
      </w:r>
      <w:r w:rsidR="00780F3B" w:rsidRPr="009266B8">
        <w:rPr>
          <w:rFonts w:ascii="Arial" w:hAnsi="Arial" w:cs="Arial"/>
        </w:rPr>
        <w:t xml:space="preserve">reported as </w:t>
      </w:r>
      <w:r w:rsidR="002B3833" w:rsidRPr="009266B8">
        <w:rPr>
          <w:rFonts w:ascii="Arial" w:hAnsi="Arial" w:cs="Arial"/>
        </w:rPr>
        <w:t xml:space="preserve">a predictor of </w:t>
      </w:r>
      <w:r w:rsidR="00780F3B" w:rsidRPr="009266B8">
        <w:rPr>
          <w:rFonts w:ascii="Arial" w:hAnsi="Arial" w:cs="Arial"/>
        </w:rPr>
        <w:t xml:space="preserve">child’s aerobic fitness </w:t>
      </w:r>
      <w:r w:rsidR="00C8587F">
        <w:rPr>
          <w:rFonts w:ascii="Arial" w:hAnsi="Arial" w:cs="Arial"/>
        </w:rPr>
        <w:fldChar w:fldCharType="begin"/>
      </w:r>
      <w:r w:rsidR="00C8587F">
        <w:rPr>
          <w:rFonts w:ascii="Arial" w:hAnsi="Arial" w:cs="Arial"/>
        </w:rPr>
        <w:instrText>ADDIN RW.CITE{{199 Voss, Christine 2012}}</w:instrText>
      </w:r>
      <w:r w:rsidR="00C8587F">
        <w:rPr>
          <w:rFonts w:ascii="Arial" w:hAnsi="Arial" w:cs="Arial"/>
        </w:rPr>
        <w:fldChar w:fldCharType="separate"/>
      </w:r>
      <w:r w:rsidR="00554895" w:rsidRPr="00554895">
        <w:rPr>
          <w:rFonts w:ascii="Arial" w:eastAsia="Times New Roman" w:hAnsi="Arial" w:cs="Arial"/>
        </w:rPr>
        <w:t>(Voss &amp; Sandercock, 2012)</w:t>
      </w:r>
      <w:r w:rsidR="00C8587F">
        <w:rPr>
          <w:rFonts w:ascii="Arial" w:hAnsi="Arial" w:cs="Arial"/>
        </w:rPr>
        <w:fldChar w:fldCharType="end"/>
      </w:r>
      <w:r w:rsidR="00C8587F">
        <w:rPr>
          <w:rFonts w:ascii="Arial" w:hAnsi="Arial" w:cs="Arial"/>
        </w:rPr>
        <w:t xml:space="preserve">. </w:t>
      </w:r>
      <w:r w:rsidR="00203E09">
        <w:rPr>
          <w:rFonts w:ascii="Arial" w:hAnsi="Arial" w:cs="Arial"/>
        </w:rPr>
        <w:t>While these factors help to explain the tracking differences in PA and fitness, the two variables are both</w:t>
      </w:r>
      <w:r w:rsidR="00B01F97">
        <w:rPr>
          <w:rFonts w:ascii="Arial" w:hAnsi="Arial" w:cs="Arial"/>
        </w:rPr>
        <w:t xml:space="preserve"> still</w:t>
      </w:r>
      <w:r w:rsidR="00203E09">
        <w:rPr>
          <w:rFonts w:ascii="Arial" w:hAnsi="Arial" w:cs="Arial"/>
        </w:rPr>
        <w:t xml:space="preserve"> involved in movement and associated with one another. </w:t>
      </w:r>
    </w:p>
    <w:p w14:paraId="1AC06AD6" w14:textId="2331C9D7" w:rsidR="00B10647" w:rsidRDefault="00456F3A" w:rsidP="00B10647">
      <w:pPr>
        <w:pStyle w:val="Heading1"/>
        <w:spacing w:before="0"/>
        <w:rPr>
          <w:rFonts w:ascii="Arial" w:hAnsi="Arial" w:cs="Arial"/>
          <w:color w:val="auto"/>
          <w:sz w:val="24"/>
          <w:szCs w:val="24"/>
        </w:rPr>
      </w:pPr>
      <w:bookmarkStart w:id="84" w:name="_Toc270529612"/>
      <w:r>
        <w:rPr>
          <w:rFonts w:ascii="Arial" w:hAnsi="Arial" w:cs="Arial"/>
          <w:color w:val="auto"/>
          <w:sz w:val="24"/>
          <w:szCs w:val="24"/>
        </w:rPr>
        <w:t>4.5</w:t>
      </w:r>
      <w:r w:rsidR="00B10647" w:rsidRPr="00B10647">
        <w:rPr>
          <w:rFonts w:ascii="Arial" w:hAnsi="Arial" w:cs="Arial"/>
          <w:color w:val="auto"/>
          <w:sz w:val="24"/>
          <w:szCs w:val="24"/>
        </w:rPr>
        <w:t xml:space="preserve"> Relationship between Fitness and PA in Preschoolers</w:t>
      </w:r>
      <w:bookmarkEnd w:id="84"/>
    </w:p>
    <w:p w14:paraId="4EB06B94" w14:textId="77777777" w:rsidR="00B10647" w:rsidRPr="00B10647" w:rsidRDefault="00B10647" w:rsidP="00B10647"/>
    <w:p w14:paraId="22FB4520" w14:textId="18F5241A" w:rsidR="00A13254" w:rsidRDefault="00203E09" w:rsidP="007A6BBF">
      <w:pPr>
        <w:spacing w:line="480" w:lineRule="auto"/>
        <w:ind w:firstLine="284"/>
        <w:rPr>
          <w:rFonts w:ascii="Arial" w:hAnsi="Arial" w:cs="Arial"/>
        </w:rPr>
      </w:pPr>
      <w:r>
        <w:rPr>
          <w:rFonts w:ascii="Arial" w:hAnsi="Arial" w:cs="Arial"/>
        </w:rPr>
        <w:t>Both PA and fitness are related to engaging in movement, but it is not clear if PA predicts fitness</w:t>
      </w:r>
      <w:r w:rsidR="00926007">
        <w:rPr>
          <w:rFonts w:ascii="Arial" w:hAnsi="Arial" w:cs="Arial"/>
        </w:rPr>
        <w:t xml:space="preserve"> or vice versa. The correlations between fitness measures and PA variables were first examined separately for year 1 and year 2. The correlation coefficients </w:t>
      </w:r>
      <w:r w:rsidR="002B3833" w:rsidRPr="009266B8">
        <w:rPr>
          <w:rFonts w:ascii="Arial" w:hAnsi="Arial" w:cs="Arial"/>
        </w:rPr>
        <w:t>between STMP (PP and MP) and PA (MVPA and VPA</w:t>
      </w:r>
      <w:r w:rsidR="00EF5F03">
        <w:rPr>
          <w:rFonts w:ascii="Arial" w:hAnsi="Arial" w:cs="Arial"/>
        </w:rPr>
        <w:t xml:space="preserve">, </w:t>
      </w:r>
      <w:r w:rsidR="00B01F97">
        <w:rPr>
          <w:rFonts w:ascii="Arial" w:hAnsi="Arial" w:cs="Arial"/>
        </w:rPr>
        <w:t>as %WT)</w:t>
      </w:r>
      <w:r w:rsidR="002B3833" w:rsidRPr="009266B8">
        <w:rPr>
          <w:rFonts w:ascii="Arial" w:hAnsi="Arial" w:cs="Arial"/>
        </w:rPr>
        <w:t xml:space="preserve"> ranged from 0.13 to 0.18 at year 1 and were slightly lower at year 2, ranging from 0.11 to 0.13. </w:t>
      </w:r>
      <w:r w:rsidR="00926007">
        <w:rPr>
          <w:rFonts w:ascii="Arial" w:hAnsi="Arial" w:cs="Arial"/>
        </w:rPr>
        <w:t>The correlation coefficients</w:t>
      </w:r>
      <w:r w:rsidR="002B3833" w:rsidRPr="009266B8">
        <w:rPr>
          <w:rFonts w:ascii="Arial" w:hAnsi="Arial" w:cs="Arial"/>
        </w:rPr>
        <w:t xml:space="preserve"> between HRR and PA also decreased from 0.22-0</w:t>
      </w:r>
      <w:r w:rsidR="00926007">
        <w:rPr>
          <w:rFonts w:ascii="Arial" w:hAnsi="Arial" w:cs="Arial"/>
        </w:rPr>
        <w:t>.24</w:t>
      </w:r>
      <w:r w:rsidR="002B3833" w:rsidRPr="009266B8">
        <w:rPr>
          <w:rFonts w:ascii="Arial" w:hAnsi="Arial" w:cs="Arial"/>
        </w:rPr>
        <w:t xml:space="preserve"> at year 1 to 0.16-0.19 at year 2. </w:t>
      </w:r>
      <w:r w:rsidR="00926007">
        <w:rPr>
          <w:rFonts w:ascii="Arial" w:hAnsi="Arial" w:cs="Arial"/>
        </w:rPr>
        <w:t xml:space="preserve">The correlation </w:t>
      </w:r>
      <w:r w:rsidR="00A23201">
        <w:rPr>
          <w:rFonts w:ascii="Arial" w:hAnsi="Arial" w:cs="Arial"/>
        </w:rPr>
        <w:t>coefficients between TM</w:t>
      </w:r>
      <w:r w:rsidR="002B3833" w:rsidRPr="009266B8">
        <w:rPr>
          <w:rFonts w:ascii="Arial" w:hAnsi="Arial" w:cs="Arial"/>
        </w:rPr>
        <w:t xml:space="preserve"> time and PA improved from 0.10-0.13 </w:t>
      </w:r>
      <w:r w:rsidR="00926007">
        <w:rPr>
          <w:rFonts w:ascii="Arial" w:hAnsi="Arial" w:cs="Arial"/>
        </w:rPr>
        <w:t xml:space="preserve">at year 1 </w:t>
      </w:r>
      <w:r w:rsidR="002B3833" w:rsidRPr="009266B8">
        <w:rPr>
          <w:rFonts w:ascii="Arial" w:hAnsi="Arial" w:cs="Arial"/>
        </w:rPr>
        <w:t>to 0.12-0.15 at year 2. These correlations were lower than what has been reported in the literature. In 6-to-7 year old girls, the correlation between MPA and VO</w:t>
      </w:r>
      <w:r w:rsidR="002B3833" w:rsidRPr="009266B8">
        <w:rPr>
          <w:rFonts w:ascii="Arial" w:hAnsi="Arial" w:cs="Arial"/>
          <w:vertAlign w:val="subscript"/>
        </w:rPr>
        <w:t>2PEAK</w:t>
      </w:r>
      <w:r w:rsidR="002B3833" w:rsidRPr="009266B8">
        <w:rPr>
          <w:rFonts w:ascii="Arial" w:hAnsi="Arial" w:cs="Arial"/>
        </w:rPr>
        <w:t xml:space="preserve"> was 0.14</w:t>
      </w:r>
      <w:r w:rsidR="00B01F97">
        <w:rPr>
          <w:rFonts w:ascii="Arial" w:hAnsi="Arial" w:cs="Arial"/>
        </w:rPr>
        <w:t xml:space="preserve">. In boys from the same study, correlation coefficients were similar: </w:t>
      </w:r>
      <w:r w:rsidR="002B3833" w:rsidRPr="009266B8">
        <w:rPr>
          <w:rFonts w:ascii="Arial" w:hAnsi="Arial" w:cs="Arial"/>
        </w:rPr>
        <w:t xml:space="preserve">r=0.18, 0.17 and 0.12 for </w:t>
      </w:r>
      <w:r w:rsidR="00926007">
        <w:rPr>
          <w:rFonts w:ascii="Arial" w:hAnsi="Arial" w:cs="Arial"/>
        </w:rPr>
        <w:t xml:space="preserve">correlations between </w:t>
      </w:r>
      <w:r w:rsidR="00B01F97">
        <w:rPr>
          <w:rFonts w:ascii="Arial" w:hAnsi="Arial" w:cs="Arial"/>
        </w:rPr>
        <w:t>and VO</w:t>
      </w:r>
      <w:r w:rsidR="00B01F97">
        <w:rPr>
          <w:rFonts w:ascii="Arial" w:hAnsi="Arial" w:cs="Arial"/>
          <w:vertAlign w:val="subscript"/>
        </w:rPr>
        <w:t xml:space="preserve">2PEAK </w:t>
      </w:r>
      <w:r w:rsidR="00B01F97">
        <w:rPr>
          <w:rFonts w:ascii="Arial" w:hAnsi="Arial" w:cs="Arial"/>
        </w:rPr>
        <w:t xml:space="preserve">and </w:t>
      </w:r>
      <w:r w:rsidR="002B3833" w:rsidRPr="009266B8">
        <w:rPr>
          <w:rFonts w:ascii="Arial" w:hAnsi="Arial" w:cs="Arial"/>
        </w:rPr>
        <w:t xml:space="preserve">MPA, MVPA and VPA, respectively </w:t>
      </w:r>
      <w:r w:rsidR="00835F49">
        <w:rPr>
          <w:rFonts w:ascii="Arial" w:hAnsi="Arial" w:cs="Arial"/>
        </w:rPr>
        <w:fldChar w:fldCharType="begin"/>
      </w:r>
      <w:r w:rsidR="00835F49">
        <w:rPr>
          <w:rFonts w:ascii="Arial" w:hAnsi="Arial" w:cs="Arial"/>
        </w:rPr>
        <w:instrText>ADDIN RW.CITE{{143 Dencker, Magnus 2006}}</w:instrText>
      </w:r>
      <w:r w:rsidR="00835F49">
        <w:rPr>
          <w:rFonts w:ascii="Arial" w:hAnsi="Arial" w:cs="Arial"/>
        </w:rPr>
        <w:fldChar w:fldCharType="separate"/>
      </w:r>
      <w:r w:rsidR="00554895" w:rsidRPr="00554895">
        <w:rPr>
          <w:rFonts w:ascii="Arial" w:eastAsia="Times New Roman" w:hAnsi="Arial" w:cs="Arial"/>
        </w:rPr>
        <w:t>(Dencker et al., 2006)</w:t>
      </w:r>
      <w:r w:rsidR="00835F49">
        <w:rPr>
          <w:rFonts w:ascii="Arial" w:hAnsi="Arial" w:cs="Arial"/>
        </w:rPr>
        <w:fldChar w:fldCharType="end"/>
      </w:r>
      <w:r w:rsidR="00835F49">
        <w:rPr>
          <w:rFonts w:ascii="Arial" w:hAnsi="Arial" w:cs="Arial"/>
        </w:rPr>
        <w:t>.</w:t>
      </w:r>
      <w:r w:rsidR="002B3833" w:rsidRPr="009266B8">
        <w:rPr>
          <w:rFonts w:ascii="Arial" w:hAnsi="Arial" w:cs="Arial"/>
        </w:rPr>
        <w:t xml:space="preserve"> </w:t>
      </w:r>
      <w:r w:rsidR="001507CC">
        <w:rPr>
          <w:rFonts w:ascii="Arial" w:hAnsi="Arial" w:cs="Arial"/>
        </w:rPr>
        <w:t>A correlation</w:t>
      </w:r>
      <w:r w:rsidR="00C027EC">
        <w:rPr>
          <w:rFonts w:ascii="Arial" w:hAnsi="Arial" w:cs="Arial"/>
        </w:rPr>
        <w:t xml:space="preserve"> coefficient</w:t>
      </w:r>
      <w:r w:rsidR="001507CC">
        <w:rPr>
          <w:rFonts w:ascii="Arial" w:hAnsi="Arial" w:cs="Arial"/>
        </w:rPr>
        <w:t xml:space="preserve"> of 0.37 was reported in 4-to-6 year olds for the relationship between MVPA, as measured with accelerometers, and aerobic fitness, as assed with the 20-m shuttle run </w:t>
      </w:r>
      <w:r w:rsidR="00835F49">
        <w:rPr>
          <w:rFonts w:ascii="Arial" w:hAnsi="Arial" w:cs="Arial"/>
        </w:rPr>
        <w:fldChar w:fldCharType="begin"/>
      </w:r>
      <w:r w:rsidR="00835F49">
        <w:rPr>
          <w:rFonts w:ascii="Arial" w:hAnsi="Arial" w:cs="Arial"/>
        </w:rPr>
        <w:instrText>ADDIN RW.CITE{{38 Bürgi, F 2011}}</w:instrText>
      </w:r>
      <w:r w:rsidR="00835F49">
        <w:rPr>
          <w:rFonts w:ascii="Arial" w:hAnsi="Arial" w:cs="Arial"/>
        </w:rPr>
        <w:fldChar w:fldCharType="separate"/>
      </w:r>
      <w:r w:rsidR="00554895" w:rsidRPr="00554895">
        <w:rPr>
          <w:rFonts w:ascii="Arial" w:eastAsia="Times New Roman" w:hAnsi="Arial" w:cs="Arial"/>
        </w:rPr>
        <w:t>(Bürgi et al., 2011)</w:t>
      </w:r>
      <w:r w:rsidR="00835F49">
        <w:rPr>
          <w:rFonts w:ascii="Arial" w:hAnsi="Arial" w:cs="Arial"/>
        </w:rPr>
        <w:fldChar w:fldCharType="end"/>
      </w:r>
      <w:r w:rsidR="00835F49">
        <w:rPr>
          <w:rFonts w:ascii="Arial" w:hAnsi="Arial" w:cs="Arial"/>
        </w:rPr>
        <w:t xml:space="preserve">. </w:t>
      </w:r>
      <w:r w:rsidR="002B3833" w:rsidRPr="009266B8">
        <w:rPr>
          <w:rFonts w:ascii="Arial" w:hAnsi="Arial" w:cs="Arial"/>
        </w:rPr>
        <w:t>Research about STMP and PA in</w:t>
      </w:r>
      <w:r w:rsidR="001507CC">
        <w:rPr>
          <w:rFonts w:ascii="Arial" w:hAnsi="Arial" w:cs="Arial"/>
        </w:rPr>
        <w:t xml:space="preserve"> preschoolers is extremely rare and studying </w:t>
      </w:r>
      <w:r w:rsidR="00B065F6">
        <w:rPr>
          <w:rFonts w:ascii="Arial" w:hAnsi="Arial" w:cs="Arial"/>
        </w:rPr>
        <w:t>this topic</w:t>
      </w:r>
      <w:r w:rsidR="001507CC">
        <w:rPr>
          <w:rFonts w:ascii="Arial" w:hAnsi="Arial" w:cs="Arial"/>
        </w:rPr>
        <w:t xml:space="preserve"> in an observational study is</w:t>
      </w:r>
      <w:r w:rsidR="00C027EC">
        <w:rPr>
          <w:rFonts w:ascii="Arial" w:hAnsi="Arial" w:cs="Arial"/>
        </w:rPr>
        <w:t xml:space="preserve"> </w:t>
      </w:r>
      <w:r w:rsidR="00EF5F03">
        <w:rPr>
          <w:rFonts w:ascii="Arial" w:hAnsi="Arial" w:cs="Arial"/>
        </w:rPr>
        <w:t>extremely</w:t>
      </w:r>
      <w:r w:rsidR="00B065F6">
        <w:rPr>
          <w:rFonts w:ascii="Arial" w:hAnsi="Arial" w:cs="Arial"/>
        </w:rPr>
        <w:t xml:space="preserve"> novel</w:t>
      </w:r>
      <w:r w:rsidR="001507CC">
        <w:rPr>
          <w:rFonts w:ascii="Arial" w:hAnsi="Arial" w:cs="Arial"/>
        </w:rPr>
        <w:t xml:space="preserve">. </w:t>
      </w:r>
      <w:r w:rsidR="0037732F" w:rsidRPr="009266B8">
        <w:rPr>
          <w:rFonts w:ascii="Arial" w:hAnsi="Arial" w:cs="Arial"/>
        </w:rPr>
        <w:t>The relationship between PA and fitness is complex because each variable is influence</w:t>
      </w:r>
      <w:r w:rsidR="0037732F">
        <w:rPr>
          <w:rFonts w:ascii="Arial" w:hAnsi="Arial" w:cs="Arial"/>
        </w:rPr>
        <w:t xml:space="preserve">d by so many other factors and it is not </w:t>
      </w:r>
      <w:r w:rsidR="0037732F" w:rsidRPr="009266B8">
        <w:rPr>
          <w:rFonts w:ascii="Arial" w:hAnsi="Arial" w:cs="Arial"/>
        </w:rPr>
        <w:t>possible to control</w:t>
      </w:r>
      <w:r w:rsidR="0037732F">
        <w:rPr>
          <w:rFonts w:ascii="Arial" w:hAnsi="Arial" w:cs="Arial"/>
        </w:rPr>
        <w:t xml:space="preserve"> all of these factors</w:t>
      </w:r>
      <w:r w:rsidR="0037732F" w:rsidRPr="009266B8">
        <w:rPr>
          <w:rFonts w:ascii="Arial" w:hAnsi="Arial" w:cs="Arial"/>
        </w:rPr>
        <w:t xml:space="preserve"> in </w:t>
      </w:r>
      <w:r w:rsidR="00C027EC">
        <w:rPr>
          <w:rFonts w:ascii="Arial" w:hAnsi="Arial" w:cs="Arial"/>
        </w:rPr>
        <w:t xml:space="preserve">an </w:t>
      </w:r>
      <w:r w:rsidR="0037732F" w:rsidRPr="009266B8">
        <w:rPr>
          <w:rFonts w:ascii="Arial" w:hAnsi="Arial" w:cs="Arial"/>
        </w:rPr>
        <w:t>obse</w:t>
      </w:r>
      <w:r w:rsidR="00C027EC">
        <w:rPr>
          <w:rFonts w:ascii="Arial" w:hAnsi="Arial" w:cs="Arial"/>
        </w:rPr>
        <w:t>rvational study</w:t>
      </w:r>
      <w:r w:rsidR="0037732F" w:rsidRPr="009266B8">
        <w:rPr>
          <w:rFonts w:ascii="Arial" w:hAnsi="Arial" w:cs="Arial"/>
        </w:rPr>
        <w:t xml:space="preserve">. </w:t>
      </w:r>
      <w:r w:rsidR="00A13254">
        <w:rPr>
          <w:rFonts w:ascii="Arial" w:hAnsi="Arial" w:cs="Arial"/>
        </w:rPr>
        <w:t>PA interventions that were conducted in preschool</w:t>
      </w:r>
      <w:r w:rsidR="00C027EC">
        <w:rPr>
          <w:rFonts w:ascii="Arial" w:hAnsi="Arial" w:cs="Arial"/>
        </w:rPr>
        <w:t xml:space="preserve"> and kindergarten classes have seen</w:t>
      </w:r>
      <w:r w:rsidR="00A13254">
        <w:rPr>
          <w:rFonts w:ascii="Arial" w:hAnsi="Arial" w:cs="Arial"/>
        </w:rPr>
        <w:t xml:space="preserve"> positive effects on fitness. </w:t>
      </w:r>
    </w:p>
    <w:p w14:paraId="5124F533" w14:textId="237A9778" w:rsidR="002B3833" w:rsidRPr="009266B8" w:rsidRDefault="00A13254" w:rsidP="007A6BBF">
      <w:pPr>
        <w:spacing w:line="480" w:lineRule="auto"/>
        <w:ind w:firstLine="284"/>
        <w:rPr>
          <w:rFonts w:ascii="Arial" w:hAnsi="Arial" w:cs="Arial"/>
        </w:rPr>
      </w:pPr>
      <w:r>
        <w:rPr>
          <w:rFonts w:ascii="Arial" w:hAnsi="Arial" w:cs="Arial"/>
        </w:rPr>
        <w:t xml:space="preserve">Interventions that increased the dose of PA in preschools and kindergarten classes </w:t>
      </w:r>
      <w:r w:rsidR="0074620D">
        <w:rPr>
          <w:rFonts w:ascii="Arial" w:hAnsi="Arial" w:cs="Arial"/>
        </w:rPr>
        <w:t>have reported</w:t>
      </w:r>
      <w:r w:rsidR="00C027EC">
        <w:rPr>
          <w:rFonts w:ascii="Arial" w:hAnsi="Arial" w:cs="Arial"/>
        </w:rPr>
        <w:t xml:space="preserve"> favourable changes in fitness. </w:t>
      </w:r>
      <w:r>
        <w:rPr>
          <w:rFonts w:ascii="Arial" w:hAnsi="Arial" w:cs="Arial"/>
        </w:rPr>
        <w:t xml:space="preserve">The interventions did not assess STMP, but </w:t>
      </w:r>
      <w:r w:rsidR="00B01F97">
        <w:rPr>
          <w:rFonts w:ascii="Arial" w:hAnsi="Arial" w:cs="Arial"/>
        </w:rPr>
        <w:t xml:space="preserve">a </w:t>
      </w:r>
      <w:r>
        <w:rPr>
          <w:rFonts w:ascii="Arial" w:hAnsi="Arial" w:cs="Arial"/>
        </w:rPr>
        <w:t>PA program in Switzerland had participants complete an obstacle course. Performance on the obstacle course was considered an assessment of agility and took less than 20 seconds to complete. It involved</w:t>
      </w:r>
      <w:r w:rsidR="00C027EC">
        <w:rPr>
          <w:rFonts w:ascii="Arial" w:hAnsi="Arial" w:cs="Arial"/>
        </w:rPr>
        <w:t xml:space="preserve"> running, jumping and climbing-- </w:t>
      </w:r>
      <w:r>
        <w:rPr>
          <w:rFonts w:ascii="Arial" w:hAnsi="Arial" w:cs="Arial"/>
        </w:rPr>
        <w:t>tasks that likely require</w:t>
      </w:r>
      <w:r w:rsidR="00C027EC">
        <w:rPr>
          <w:rFonts w:ascii="Arial" w:hAnsi="Arial" w:cs="Arial"/>
        </w:rPr>
        <w:t>d</w:t>
      </w:r>
      <w:r>
        <w:rPr>
          <w:rFonts w:ascii="Arial" w:hAnsi="Arial" w:cs="Arial"/>
        </w:rPr>
        <w:t xml:space="preserve"> STMP for success. At baseline, </w:t>
      </w:r>
      <w:r w:rsidR="002B3833" w:rsidRPr="009266B8">
        <w:rPr>
          <w:rFonts w:ascii="Arial" w:hAnsi="Arial" w:cs="Arial"/>
        </w:rPr>
        <w:t>those children who engaged in more MPA or VPA performed</w:t>
      </w:r>
      <w:r>
        <w:rPr>
          <w:rFonts w:ascii="Arial" w:hAnsi="Arial" w:cs="Arial"/>
        </w:rPr>
        <w:t xml:space="preserve"> better on the obstacle course </w:t>
      </w:r>
      <w:r w:rsidR="00835F49">
        <w:rPr>
          <w:rFonts w:ascii="Arial" w:hAnsi="Arial" w:cs="Arial"/>
        </w:rPr>
        <w:fldChar w:fldCharType="begin"/>
      </w:r>
      <w:r w:rsidR="00835F49">
        <w:rPr>
          <w:rFonts w:ascii="Arial" w:hAnsi="Arial" w:cs="Arial"/>
        </w:rPr>
        <w:instrText>ADDIN RW.CITE{{38 Bürgi, F 2011}}</w:instrText>
      </w:r>
      <w:r w:rsidR="00835F49">
        <w:rPr>
          <w:rFonts w:ascii="Arial" w:hAnsi="Arial" w:cs="Arial"/>
        </w:rPr>
        <w:fldChar w:fldCharType="separate"/>
      </w:r>
      <w:r w:rsidR="00554895" w:rsidRPr="00554895">
        <w:rPr>
          <w:rFonts w:ascii="Arial" w:eastAsia="Times New Roman" w:hAnsi="Arial" w:cs="Arial"/>
        </w:rPr>
        <w:t>(Bürgi et al., 2011)</w:t>
      </w:r>
      <w:r w:rsidR="00835F49">
        <w:rPr>
          <w:rFonts w:ascii="Arial" w:hAnsi="Arial" w:cs="Arial"/>
        </w:rPr>
        <w:fldChar w:fldCharType="end"/>
      </w:r>
      <w:r w:rsidR="00835F49">
        <w:rPr>
          <w:rFonts w:ascii="Arial" w:hAnsi="Arial" w:cs="Arial"/>
        </w:rPr>
        <w:t xml:space="preserve">. </w:t>
      </w:r>
      <w:r w:rsidR="00B5005C">
        <w:rPr>
          <w:rFonts w:ascii="Arial" w:hAnsi="Arial" w:cs="Arial"/>
        </w:rPr>
        <w:t>After 10 months</w:t>
      </w:r>
      <w:r w:rsidR="0037732F">
        <w:rPr>
          <w:rFonts w:ascii="Arial" w:hAnsi="Arial" w:cs="Arial"/>
        </w:rPr>
        <w:t xml:space="preserve"> of additional PA programming, the children in the intervention group improved performance </w:t>
      </w:r>
      <w:r w:rsidR="003B2984">
        <w:rPr>
          <w:rFonts w:ascii="Arial" w:hAnsi="Arial" w:cs="Arial"/>
        </w:rPr>
        <w:t xml:space="preserve">on an obstacle course, compared to </w:t>
      </w:r>
      <w:r w:rsidR="0037732F">
        <w:rPr>
          <w:rFonts w:ascii="Arial" w:hAnsi="Arial" w:cs="Arial"/>
        </w:rPr>
        <w:t>the intervention group</w:t>
      </w:r>
      <w:r w:rsidR="003B2984">
        <w:rPr>
          <w:rFonts w:ascii="Arial" w:hAnsi="Arial" w:cs="Arial"/>
        </w:rPr>
        <w:t xml:space="preserve"> </w:t>
      </w:r>
      <w:r w:rsidR="005564C2">
        <w:rPr>
          <w:rFonts w:ascii="Arial" w:hAnsi="Arial" w:cs="Arial"/>
        </w:rPr>
        <w:fldChar w:fldCharType="begin"/>
      </w:r>
      <w:r w:rsidR="005564C2">
        <w:rPr>
          <w:rFonts w:ascii="Arial" w:hAnsi="Arial" w:cs="Arial"/>
        </w:rPr>
        <w:instrText>ADDIN RW.CITE{{151 Puder, JJ 2011}}</w:instrText>
      </w:r>
      <w:r w:rsidR="005564C2">
        <w:rPr>
          <w:rFonts w:ascii="Arial" w:hAnsi="Arial" w:cs="Arial"/>
        </w:rPr>
        <w:fldChar w:fldCharType="separate"/>
      </w:r>
      <w:r w:rsidR="00554895" w:rsidRPr="00554895">
        <w:rPr>
          <w:rFonts w:ascii="Arial" w:eastAsia="Times New Roman" w:hAnsi="Arial" w:cs="Arial"/>
        </w:rPr>
        <w:t>(Puder et al., 2011)</w:t>
      </w:r>
      <w:r w:rsidR="005564C2">
        <w:rPr>
          <w:rFonts w:ascii="Arial" w:hAnsi="Arial" w:cs="Arial"/>
        </w:rPr>
        <w:fldChar w:fldCharType="end"/>
      </w:r>
      <w:r w:rsidR="005564C2">
        <w:rPr>
          <w:rFonts w:ascii="Arial" w:hAnsi="Arial" w:cs="Arial"/>
        </w:rPr>
        <w:t>.</w:t>
      </w:r>
      <w:r w:rsidR="0037732F">
        <w:rPr>
          <w:rFonts w:ascii="Arial" w:hAnsi="Arial" w:cs="Arial"/>
        </w:rPr>
        <w:t xml:space="preserve"> Kindergarten students in a 10-month PA intervention in Israel experienced positive changes in aerobic fitness, as measured by the 10-m shuttle run, opposed to students not enrolled in the intervention </w:t>
      </w:r>
      <w:r w:rsidR="005564C2">
        <w:rPr>
          <w:rFonts w:ascii="Arial" w:hAnsi="Arial" w:cs="Arial"/>
          <w:highlight w:val="cyan"/>
        </w:rPr>
        <w:fldChar w:fldCharType="begin"/>
      </w:r>
      <w:r w:rsidR="005564C2">
        <w:rPr>
          <w:rFonts w:ascii="Arial" w:hAnsi="Arial" w:cs="Arial"/>
          <w:highlight w:val="cyan"/>
        </w:rPr>
        <w:instrText>ADDIN RW.CITE{{100 Nemet, Dan 2011}}</w:instrText>
      </w:r>
      <w:r w:rsidR="005564C2">
        <w:rPr>
          <w:rFonts w:ascii="Arial" w:hAnsi="Arial" w:cs="Arial"/>
          <w:highlight w:val="cyan"/>
        </w:rPr>
        <w:fldChar w:fldCharType="separate"/>
      </w:r>
      <w:r w:rsidR="00554895" w:rsidRPr="00554895">
        <w:rPr>
          <w:rFonts w:ascii="Arial" w:eastAsia="Times New Roman" w:hAnsi="Arial" w:cs="Arial"/>
        </w:rPr>
        <w:t>(Nemet et al., 2011)</w:t>
      </w:r>
      <w:r w:rsidR="005564C2">
        <w:rPr>
          <w:rFonts w:ascii="Arial" w:hAnsi="Arial" w:cs="Arial"/>
          <w:highlight w:val="cyan"/>
        </w:rPr>
        <w:fldChar w:fldCharType="end"/>
      </w:r>
      <w:r w:rsidR="005564C2">
        <w:rPr>
          <w:rFonts w:ascii="Arial" w:hAnsi="Arial" w:cs="Arial"/>
        </w:rPr>
        <w:t xml:space="preserve">. </w:t>
      </w:r>
      <w:r w:rsidR="002B3833" w:rsidRPr="009266B8">
        <w:rPr>
          <w:rFonts w:ascii="Arial" w:hAnsi="Arial" w:cs="Arial"/>
        </w:rPr>
        <w:t xml:space="preserve">The most promising work that has investigated this relationship has been interventions that increased PA volume and observed </w:t>
      </w:r>
      <w:r w:rsidR="0037732F">
        <w:rPr>
          <w:rFonts w:ascii="Arial" w:hAnsi="Arial" w:cs="Arial"/>
        </w:rPr>
        <w:t xml:space="preserve">positive </w:t>
      </w:r>
      <w:r w:rsidR="002B3833" w:rsidRPr="009266B8">
        <w:rPr>
          <w:rFonts w:ascii="Arial" w:hAnsi="Arial" w:cs="Arial"/>
        </w:rPr>
        <w:t>fitness changes.</w:t>
      </w:r>
      <w:r w:rsidR="0037732F">
        <w:rPr>
          <w:rFonts w:ascii="Arial" w:hAnsi="Arial" w:cs="Arial"/>
        </w:rPr>
        <w:t xml:space="preserve"> </w:t>
      </w:r>
    </w:p>
    <w:p w14:paraId="11DF8F2E" w14:textId="24CB053B" w:rsidR="002B3833" w:rsidRDefault="002B3833" w:rsidP="007A6BBF">
      <w:pPr>
        <w:spacing w:line="480" w:lineRule="auto"/>
        <w:ind w:firstLine="284"/>
        <w:rPr>
          <w:rFonts w:ascii="Arial" w:hAnsi="Arial" w:cs="Arial"/>
        </w:rPr>
      </w:pPr>
      <w:r w:rsidRPr="009266B8">
        <w:rPr>
          <w:rFonts w:ascii="Arial" w:hAnsi="Arial" w:cs="Arial"/>
        </w:rPr>
        <w:t>Studying the relationship between PA and fitness over time is more meaningful than a single “snapshot”, especially in the early years. The correlat</w:t>
      </w:r>
      <w:r w:rsidR="0037732F">
        <w:rPr>
          <w:rFonts w:ascii="Arial" w:hAnsi="Arial" w:cs="Arial"/>
        </w:rPr>
        <w:t xml:space="preserve">es of PA, such as environment, </w:t>
      </w:r>
      <w:r w:rsidRPr="009266B8">
        <w:rPr>
          <w:rFonts w:ascii="Arial" w:hAnsi="Arial" w:cs="Arial"/>
        </w:rPr>
        <w:t xml:space="preserve">are constantly changing and influencing these traits. </w:t>
      </w:r>
      <w:r w:rsidR="0037732F">
        <w:rPr>
          <w:rFonts w:ascii="Arial" w:hAnsi="Arial" w:cs="Arial"/>
        </w:rPr>
        <w:t>The t</w:t>
      </w:r>
      <w:r w:rsidR="0074620D">
        <w:rPr>
          <w:rFonts w:ascii="Arial" w:hAnsi="Arial" w:cs="Arial"/>
        </w:rPr>
        <w:t>wo intervention models, one in</w:t>
      </w:r>
      <w:r w:rsidRPr="009266B8">
        <w:rPr>
          <w:rFonts w:ascii="Arial" w:hAnsi="Arial" w:cs="Arial"/>
        </w:rPr>
        <w:t xml:space="preserve"> Switzerland and one in Israel, have shown that comprehensive, holistic health promotion interventions that increased the volume of physical education</w:t>
      </w:r>
      <w:r w:rsidR="00C027EC">
        <w:rPr>
          <w:rFonts w:ascii="Arial" w:hAnsi="Arial" w:cs="Arial"/>
        </w:rPr>
        <w:t xml:space="preserve"> or PA</w:t>
      </w:r>
      <w:r w:rsidRPr="009266B8">
        <w:rPr>
          <w:rFonts w:ascii="Arial" w:hAnsi="Arial" w:cs="Arial"/>
        </w:rPr>
        <w:t xml:space="preserve"> in preschool and kindergarten classes </w:t>
      </w:r>
      <w:r w:rsidR="00C027EC">
        <w:rPr>
          <w:rFonts w:ascii="Arial" w:hAnsi="Arial" w:cs="Arial"/>
        </w:rPr>
        <w:t>induced</w:t>
      </w:r>
      <w:r w:rsidRPr="009266B8">
        <w:rPr>
          <w:rFonts w:ascii="Arial" w:hAnsi="Arial" w:cs="Arial"/>
        </w:rPr>
        <w:t xml:space="preserve"> positive fitness benefits in young children. These results prompted us to analyze the relationship between PA and fitness over-time by studying the characteristics of participants based on whether they decreased, maintained or improved PA participation.</w:t>
      </w:r>
    </w:p>
    <w:p w14:paraId="611BFB6F" w14:textId="006AAEF3" w:rsidR="00B10647" w:rsidRDefault="00456F3A" w:rsidP="00B10647">
      <w:pPr>
        <w:pStyle w:val="Heading2"/>
        <w:spacing w:before="0"/>
        <w:rPr>
          <w:rFonts w:ascii="Arial" w:hAnsi="Arial" w:cs="Arial"/>
          <w:color w:val="auto"/>
          <w:sz w:val="24"/>
          <w:szCs w:val="24"/>
        </w:rPr>
      </w:pPr>
      <w:bookmarkStart w:id="85" w:name="_Toc270529613"/>
      <w:r>
        <w:rPr>
          <w:rFonts w:ascii="Arial" w:hAnsi="Arial" w:cs="Arial"/>
          <w:color w:val="auto"/>
          <w:sz w:val="24"/>
          <w:szCs w:val="24"/>
        </w:rPr>
        <w:t>4.5</w:t>
      </w:r>
      <w:r w:rsidR="00B10647" w:rsidRPr="00B10647">
        <w:rPr>
          <w:rFonts w:ascii="Arial" w:hAnsi="Arial" w:cs="Arial"/>
          <w:color w:val="auto"/>
          <w:sz w:val="24"/>
          <w:szCs w:val="24"/>
        </w:rPr>
        <w:t>.1 Sex Differences in the Relationship between Fitness and PA in Preschoolers</w:t>
      </w:r>
      <w:bookmarkEnd w:id="85"/>
    </w:p>
    <w:p w14:paraId="378250A6" w14:textId="77777777" w:rsidR="00B10647" w:rsidRPr="00B10647" w:rsidRDefault="00B10647" w:rsidP="00B10647"/>
    <w:p w14:paraId="48848F88" w14:textId="0EDD7EE5" w:rsidR="002B3833" w:rsidRPr="009266B8" w:rsidRDefault="00715351" w:rsidP="007A6BBF">
      <w:pPr>
        <w:spacing w:line="480" w:lineRule="auto"/>
        <w:ind w:firstLine="284"/>
        <w:rPr>
          <w:rFonts w:ascii="Arial" w:hAnsi="Arial" w:cs="Arial"/>
        </w:rPr>
      </w:pPr>
      <w:r>
        <w:rPr>
          <w:rFonts w:ascii="Arial" w:hAnsi="Arial" w:cs="Arial"/>
        </w:rPr>
        <w:t>The relationships between PA and fitness were analyzed by investigating the characteristics, including fitness measures, of participants who increased, maintained or decreased engagement in PA from year 1 to year 2. Sex differences were observed in PA and some fitness measures, so analyses were conducted</w:t>
      </w:r>
      <w:r w:rsidR="00B01F97">
        <w:rPr>
          <w:rFonts w:ascii="Arial" w:hAnsi="Arial" w:cs="Arial"/>
        </w:rPr>
        <w:t xml:space="preserve"> separately for boys and girls (see Appendix D). </w:t>
      </w:r>
      <w:r w:rsidR="002B3833" w:rsidRPr="009266B8">
        <w:rPr>
          <w:rFonts w:ascii="Arial" w:hAnsi="Arial" w:cs="Arial"/>
        </w:rPr>
        <w:t xml:space="preserve">For the most part, the participants who decreased their MVPA or VPA from year 1 to year 2 had the highest MVPA or VPA at year 1 and the lowest at year 2. The opposite was true for the participants </w:t>
      </w:r>
      <w:r w:rsidR="00EF5F03">
        <w:rPr>
          <w:rFonts w:ascii="Arial" w:hAnsi="Arial" w:cs="Arial"/>
        </w:rPr>
        <w:t>who increased their MVPA or VPA;</w:t>
      </w:r>
      <w:r w:rsidR="002B3833" w:rsidRPr="009266B8">
        <w:rPr>
          <w:rFonts w:ascii="Arial" w:hAnsi="Arial" w:cs="Arial"/>
        </w:rPr>
        <w:t xml:space="preserve"> they had the lowest MVPA or VPA at year 1 and the highest at year 2.</w:t>
      </w:r>
      <w:r w:rsidR="0074620D">
        <w:rPr>
          <w:rFonts w:ascii="Arial" w:hAnsi="Arial" w:cs="Arial"/>
        </w:rPr>
        <w:t xml:space="preserve"> Because PA participation is variable over time, PA promotion programs or interventi</w:t>
      </w:r>
      <w:r w:rsidR="00DA2702">
        <w:rPr>
          <w:rFonts w:ascii="Arial" w:hAnsi="Arial" w:cs="Arial"/>
        </w:rPr>
        <w:t xml:space="preserve">ons should target all children to help develop healthy PA habits. </w:t>
      </w:r>
      <w:r w:rsidR="002E6682">
        <w:rPr>
          <w:rFonts w:ascii="Arial" w:hAnsi="Arial" w:cs="Arial"/>
        </w:rPr>
        <w:t xml:space="preserve">The only differences </w:t>
      </w:r>
      <w:r w:rsidR="002C613A">
        <w:rPr>
          <w:rFonts w:ascii="Arial" w:hAnsi="Arial" w:cs="Arial"/>
        </w:rPr>
        <w:t xml:space="preserve">observed between groups in girls were higher year 1 and year 2 weight percentiles and </w:t>
      </w:r>
      <w:r w:rsidR="00EF5F03">
        <w:rPr>
          <w:rFonts w:ascii="Arial" w:hAnsi="Arial" w:cs="Arial"/>
        </w:rPr>
        <w:t>%BF</w:t>
      </w:r>
      <w:r w:rsidR="002C613A">
        <w:rPr>
          <w:rFonts w:ascii="Arial" w:hAnsi="Arial" w:cs="Arial"/>
        </w:rPr>
        <w:t xml:space="preserve"> in girls who maintained MVPA versus those who increased MVPA. These results are similar to previous literature that found MVPA and VPA were associated wit</w:t>
      </w:r>
      <w:r w:rsidR="005564C2">
        <w:rPr>
          <w:rFonts w:ascii="Arial" w:hAnsi="Arial" w:cs="Arial"/>
        </w:rPr>
        <w:t>h decreased %BF in preschoolers</w:t>
      </w:r>
      <w:r w:rsidR="003B2984">
        <w:rPr>
          <w:rFonts w:ascii="Arial" w:hAnsi="Arial" w:cs="Arial"/>
        </w:rPr>
        <w:t xml:space="preserve"> </w:t>
      </w:r>
      <w:r w:rsidR="005564C2">
        <w:rPr>
          <w:rFonts w:ascii="Arial" w:hAnsi="Arial" w:cs="Arial"/>
        </w:rPr>
        <w:fldChar w:fldCharType="begin"/>
      </w:r>
      <w:r w:rsidR="005564C2">
        <w:rPr>
          <w:rFonts w:ascii="Arial" w:hAnsi="Arial" w:cs="Arial"/>
        </w:rPr>
        <w:instrText>ADDIN RW.CITE{{58 Collings, Paul J 2013}}</w:instrText>
      </w:r>
      <w:r w:rsidR="005564C2">
        <w:rPr>
          <w:rFonts w:ascii="Arial" w:hAnsi="Arial" w:cs="Arial"/>
        </w:rPr>
        <w:fldChar w:fldCharType="separate"/>
      </w:r>
      <w:r w:rsidR="00554895" w:rsidRPr="00554895">
        <w:rPr>
          <w:rFonts w:ascii="Arial" w:eastAsia="Times New Roman" w:hAnsi="Arial" w:cs="Arial"/>
        </w:rPr>
        <w:t>(Collings et al., 2013)</w:t>
      </w:r>
      <w:r w:rsidR="005564C2">
        <w:rPr>
          <w:rFonts w:ascii="Arial" w:hAnsi="Arial" w:cs="Arial"/>
        </w:rPr>
        <w:fldChar w:fldCharType="end"/>
      </w:r>
      <w:r w:rsidR="005564C2">
        <w:rPr>
          <w:rFonts w:ascii="Arial" w:hAnsi="Arial" w:cs="Arial"/>
        </w:rPr>
        <w:t xml:space="preserve">. </w:t>
      </w:r>
      <w:r w:rsidR="002E6682">
        <w:rPr>
          <w:rFonts w:ascii="Arial" w:hAnsi="Arial" w:cs="Arial"/>
        </w:rPr>
        <w:t>T</w:t>
      </w:r>
      <w:r w:rsidR="002B3833" w:rsidRPr="009266B8">
        <w:rPr>
          <w:rFonts w:ascii="Arial" w:hAnsi="Arial" w:cs="Arial"/>
        </w:rPr>
        <w:t>he boys who maintained their VPA from year 1 to year 2 displayed smaller changes in HRR than those who increased VPA, corresponding to a +5bpm change in the group who increased VPA. This suggests that boys who increased VPA volume from year 1 to year 2 experienced positive health benefits because a higher HRR is indicative of higher aerobic fitness.</w:t>
      </w:r>
      <w:r w:rsidR="002C613A">
        <w:rPr>
          <w:rFonts w:ascii="Arial" w:hAnsi="Arial" w:cs="Arial"/>
        </w:rPr>
        <w:t xml:space="preserve"> </w:t>
      </w:r>
      <w:r w:rsidR="00100165">
        <w:rPr>
          <w:rFonts w:ascii="Arial" w:hAnsi="Arial" w:cs="Arial"/>
        </w:rPr>
        <w:t xml:space="preserve">In our study, HRR referred to how quickly HR slowed down after exercise. If a child can recover quickly from high intensity exercise, they may be able to engage in high-intensity activity again, with little rest in between bouts. Or, </w:t>
      </w:r>
      <w:r w:rsidR="00D76823">
        <w:rPr>
          <w:rFonts w:ascii="Arial" w:hAnsi="Arial" w:cs="Arial"/>
        </w:rPr>
        <w:t xml:space="preserve">perhaps </w:t>
      </w:r>
      <w:r w:rsidR="00100165">
        <w:rPr>
          <w:rFonts w:ascii="Arial" w:hAnsi="Arial" w:cs="Arial"/>
        </w:rPr>
        <w:t>the child can sustain VP</w:t>
      </w:r>
      <w:r w:rsidR="003B2984">
        <w:rPr>
          <w:rFonts w:ascii="Arial" w:hAnsi="Arial" w:cs="Arial"/>
        </w:rPr>
        <w:t>A for longer without fatiguing.</w:t>
      </w:r>
    </w:p>
    <w:p w14:paraId="20833A9C" w14:textId="3039F142" w:rsidR="002B3833" w:rsidRDefault="00456F3A" w:rsidP="00B10647">
      <w:pPr>
        <w:pStyle w:val="Heading1"/>
        <w:spacing w:before="0"/>
        <w:rPr>
          <w:rFonts w:ascii="Arial" w:hAnsi="Arial" w:cs="Arial"/>
          <w:color w:val="auto"/>
          <w:sz w:val="24"/>
          <w:szCs w:val="24"/>
        </w:rPr>
      </w:pPr>
      <w:bookmarkStart w:id="86" w:name="_Toc270529614"/>
      <w:r>
        <w:rPr>
          <w:rFonts w:ascii="Arial" w:hAnsi="Arial" w:cs="Arial"/>
          <w:color w:val="auto"/>
          <w:sz w:val="24"/>
          <w:szCs w:val="24"/>
        </w:rPr>
        <w:t>4.6</w:t>
      </w:r>
      <w:r w:rsidR="00B10647" w:rsidRPr="00B10647">
        <w:rPr>
          <w:rFonts w:ascii="Arial" w:hAnsi="Arial" w:cs="Arial"/>
          <w:color w:val="auto"/>
          <w:sz w:val="24"/>
          <w:szCs w:val="24"/>
        </w:rPr>
        <w:t xml:space="preserve"> </w:t>
      </w:r>
      <w:r w:rsidR="002B3833" w:rsidRPr="00B10647">
        <w:rPr>
          <w:rFonts w:ascii="Arial" w:hAnsi="Arial" w:cs="Arial"/>
          <w:color w:val="auto"/>
          <w:sz w:val="24"/>
          <w:szCs w:val="24"/>
        </w:rPr>
        <w:t>Exploratory Analysis</w:t>
      </w:r>
      <w:bookmarkEnd w:id="86"/>
    </w:p>
    <w:p w14:paraId="3C255706" w14:textId="77777777" w:rsidR="00B10647" w:rsidRPr="00B10647" w:rsidRDefault="00B10647" w:rsidP="00B10647"/>
    <w:p w14:paraId="12EC82C4" w14:textId="7DDB46A9" w:rsidR="00EF5F03" w:rsidRDefault="002B3833" w:rsidP="00EF5F03">
      <w:pPr>
        <w:spacing w:line="480" w:lineRule="auto"/>
        <w:ind w:firstLine="284"/>
        <w:rPr>
          <w:rFonts w:ascii="Arial" w:hAnsi="Arial" w:cs="Arial"/>
        </w:rPr>
      </w:pPr>
      <w:r w:rsidRPr="009266B8">
        <w:rPr>
          <w:rFonts w:ascii="Arial" w:hAnsi="Arial" w:cs="Arial"/>
        </w:rPr>
        <w:t>The exploratory analysis portion of this thesis</w:t>
      </w:r>
      <w:r w:rsidR="00DA2702">
        <w:rPr>
          <w:rFonts w:ascii="Arial" w:hAnsi="Arial" w:cs="Arial"/>
        </w:rPr>
        <w:t xml:space="preserve"> examined if</w:t>
      </w:r>
      <w:r w:rsidRPr="009266B8">
        <w:rPr>
          <w:rFonts w:ascii="Arial" w:hAnsi="Arial" w:cs="Arial"/>
        </w:rPr>
        <w:t xml:space="preserve">, and how, the frequency and duration of MVPA bouts changed from year 1 to year 2. The sporadic nature of play in young children </w:t>
      </w:r>
      <w:r w:rsidR="00835F49">
        <w:rPr>
          <w:rFonts w:ascii="Arial" w:hAnsi="Arial" w:cs="Arial"/>
        </w:rPr>
        <w:fldChar w:fldCharType="begin"/>
      </w:r>
      <w:r w:rsidR="00835F49">
        <w:rPr>
          <w:rFonts w:ascii="Arial" w:hAnsi="Arial" w:cs="Arial"/>
        </w:rPr>
        <w:instrText>ADDIN RW.CITE{{86 Bailey, ROBERT C 1995}}</w:instrText>
      </w:r>
      <w:r w:rsidR="00835F49">
        <w:rPr>
          <w:rFonts w:ascii="Arial" w:hAnsi="Arial" w:cs="Arial"/>
        </w:rPr>
        <w:fldChar w:fldCharType="separate"/>
      </w:r>
      <w:r w:rsidR="00554895" w:rsidRPr="00554895">
        <w:rPr>
          <w:rFonts w:ascii="Arial" w:eastAsia="Times New Roman" w:hAnsi="Arial" w:cs="Arial"/>
        </w:rPr>
        <w:t>(Bailey et al., 1995)</w:t>
      </w:r>
      <w:r w:rsidR="00835F49">
        <w:rPr>
          <w:rFonts w:ascii="Arial" w:hAnsi="Arial" w:cs="Arial"/>
        </w:rPr>
        <w:fldChar w:fldCharType="end"/>
      </w:r>
      <w:r w:rsidR="004B5E82">
        <w:rPr>
          <w:rFonts w:ascii="Arial" w:hAnsi="Arial" w:cs="Arial"/>
        </w:rPr>
        <w:t xml:space="preserve"> </w:t>
      </w:r>
      <w:r w:rsidRPr="009266B8">
        <w:rPr>
          <w:rFonts w:ascii="Arial" w:hAnsi="Arial" w:cs="Arial"/>
        </w:rPr>
        <w:t>prompted this analysis because the investigation of bouts is becoming an additional a</w:t>
      </w:r>
      <w:r w:rsidR="00B01F97">
        <w:rPr>
          <w:rFonts w:ascii="Arial" w:hAnsi="Arial" w:cs="Arial"/>
        </w:rPr>
        <w:t>venue to study PA, as measured b</w:t>
      </w:r>
      <w:r w:rsidRPr="009266B8">
        <w:rPr>
          <w:rFonts w:ascii="Arial" w:hAnsi="Arial" w:cs="Arial"/>
        </w:rPr>
        <w:t>y accelerometry. It has been previously reported that 95% of bouts of MVPA</w:t>
      </w:r>
      <w:r w:rsidR="00D76823">
        <w:rPr>
          <w:rFonts w:ascii="Arial" w:hAnsi="Arial" w:cs="Arial"/>
        </w:rPr>
        <w:t xml:space="preserve"> in preschoolers are </w:t>
      </w:r>
      <w:r w:rsidR="00D76823" w:rsidRPr="002A5D60">
        <w:rPr>
          <w:rFonts w:ascii="ＭＳ ゴシック" w:eastAsia="ＭＳ ゴシック" w:hAnsi="ＭＳ ゴシック"/>
          <w:color w:val="000000"/>
        </w:rPr>
        <w:t>≤</w:t>
      </w:r>
      <w:r w:rsidR="004B5E82">
        <w:rPr>
          <w:rFonts w:ascii="Arial" w:hAnsi="Arial" w:cs="Arial"/>
        </w:rPr>
        <w:t xml:space="preserve"> 15 seconds in duration </w:t>
      </w:r>
      <w:r w:rsidR="004B5E82">
        <w:rPr>
          <w:rFonts w:ascii="Arial" w:hAnsi="Arial" w:cs="Arial"/>
        </w:rPr>
        <w:fldChar w:fldCharType="begin"/>
      </w:r>
      <w:r w:rsidR="004B5E82">
        <w:rPr>
          <w:rFonts w:ascii="Arial" w:hAnsi="Arial" w:cs="Arial"/>
        </w:rPr>
        <w:instrText>ADDIN RW.CITE{{17 Obeid, Joyce 2011}}</w:instrText>
      </w:r>
      <w:r w:rsidR="004B5E82">
        <w:rPr>
          <w:rFonts w:ascii="Arial" w:hAnsi="Arial" w:cs="Arial"/>
        </w:rPr>
        <w:fldChar w:fldCharType="separate"/>
      </w:r>
      <w:r w:rsidR="00554895" w:rsidRPr="00554895">
        <w:rPr>
          <w:rFonts w:ascii="Arial" w:eastAsia="Times New Roman" w:hAnsi="Arial" w:cs="Arial"/>
        </w:rPr>
        <w:t>(Obeid et al., 2011)</w:t>
      </w:r>
      <w:r w:rsidR="004B5E82">
        <w:rPr>
          <w:rFonts w:ascii="Arial" w:hAnsi="Arial" w:cs="Arial"/>
        </w:rPr>
        <w:fldChar w:fldCharType="end"/>
      </w:r>
      <w:r w:rsidR="004B5E82">
        <w:rPr>
          <w:rFonts w:ascii="Arial" w:hAnsi="Arial" w:cs="Arial"/>
        </w:rPr>
        <w:t xml:space="preserve">. </w:t>
      </w:r>
      <w:r w:rsidRPr="009266B8">
        <w:rPr>
          <w:rFonts w:ascii="Arial" w:hAnsi="Arial" w:cs="Arial"/>
        </w:rPr>
        <w:t xml:space="preserve">To capture bouts of MVPA, </w:t>
      </w:r>
      <w:r w:rsidR="00D76823">
        <w:rPr>
          <w:rFonts w:ascii="Arial" w:hAnsi="Arial" w:cs="Arial"/>
        </w:rPr>
        <w:t xml:space="preserve">accelerometer data is best recorded in short epochs because longer bouts may misclassify PA. </w:t>
      </w:r>
      <w:r w:rsidRPr="009266B8">
        <w:rPr>
          <w:rFonts w:ascii="Arial" w:hAnsi="Arial" w:cs="Arial"/>
        </w:rPr>
        <w:t xml:space="preserve">For example, if a 1-minute epoch is used and a preschoolers engages in 10 seconds of MVPA followed by 50 seconds of sedentary behaviour, that </w:t>
      </w:r>
      <w:r w:rsidR="007601CF">
        <w:rPr>
          <w:rFonts w:ascii="Arial" w:hAnsi="Arial" w:cs="Arial"/>
        </w:rPr>
        <w:t xml:space="preserve">short </w:t>
      </w:r>
      <w:r w:rsidRPr="009266B8">
        <w:rPr>
          <w:rFonts w:ascii="Arial" w:hAnsi="Arial" w:cs="Arial"/>
        </w:rPr>
        <w:t>MVPA</w:t>
      </w:r>
      <w:r w:rsidR="007601CF">
        <w:rPr>
          <w:rFonts w:ascii="Arial" w:hAnsi="Arial" w:cs="Arial"/>
        </w:rPr>
        <w:t xml:space="preserve"> bout</w:t>
      </w:r>
      <w:r w:rsidRPr="009266B8">
        <w:rPr>
          <w:rFonts w:ascii="Arial" w:hAnsi="Arial" w:cs="Arial"/>
        </w:rPr>
        <w:t xml:space="preserve"> will likely be “washed out”, and the PA analysis would not credit the child for his or her participation in that short bout of MVPA. In our sample, the frequency of bouts of PA did not change from year 1 to year</w:t>
      </w:r>
      <w:r w:rsidR="00EF5F03">
        <w:rPr>
          <w:rFonts w:ascii="Arial" w:hAnsi="Arial" w:cs="Arial"/>
        </w:rPr>
        <w:t xml:space="preserve"> 2</w:t>
      </w:r>
      <w:r w:rsidRPr="009266B8">
        <w:rPr>
          <w:rFonts w:ascii="Arial" w:hAnsi="Arial" w:cs="Arial"/>
        </w:rPr>
        <w:t>, but the duration of b</w:t>
      </w:r>
      <w:r w:rsidR="00B01F97">
        <w:rPr>
          <w:rFonts w:ascii="Arial" w:hAnsi="Arial" w:cs="Arial"/>
        </w:rPr>
        <w:t>outs increased approximately 0.25</w:t>
      </w:r>
      <w:r w:rsidRPr="009266B8">
        <w:rPr>
          <w:rFonts w:ascii="Arial" w:hAnsi="Arial" w:cs="Arial"/>
        </w:rPr>
        <w:t xml:space="preserve"> seconds, suggesting the children are better at sustaining high</w:t>
      </w:r>
      <w:r w:rsidR="00AF27E2">
        <w:rPr>
          <w:rFonts w:ascii="Arial" w:hAnsi="Arial" w:cs="Arial"/>
        </w:rPr>
        <w:t>-intensity activity as they age</w:t>
      </w:r>
      <w:r w:rsidR="00B01F97">
        <w:rPr>
          <w:rFonts w:ascii="Arial" w:hAnsi="Arial" w:cs="Arial"/>
        </w:rPr>
        <w:t>, however it is unclear if a 0.25</w:t>
      </w:r>
      <w:r w:rsidR="00AF27E2">
        <w:rPr>
          <w:rFonts w:ascii="Arial" w:hAnsi="Arial" w:cs="Arial"/>
        </w:rPr>
        <w:t xml:space="preserve"> second change is biologically meaningful. </w:t>
      </w:r>
      <w:r w:rsidRPr="009266B8">
        <w:rPr>
          <w:rFonts w:ascii="Arial" w:hAnsi="Arial" w:cs="Arial"/>
        </w:rPr>
        <w:t xml:space="preserve">To our knowledge, this is the first longitudinal analysis of MVPA bouts. </w:t>
      </w:r>
      <w:r w:rsidR="00350A63">
        <w:rPr>
          <w:rFonts w:ascii="Arial" w:hAnsi="Arial" w:cs="Arial"/>
        </w:rPr>
        <w:t>In the future, t</w:t>
      </w:r>
      <w:r w:rsidRPr="009266B8">
        <w:rPr>
          <w:rFonts w:ascii="Arial" w:hAnsi="Arial" w:cs="Arial"/>
        </w:rPr>
        <w:t xml:space="preserve">his method of assessment will likely become more popular </w:t>
      </w:r>
      <w:r w:rsidR="00350A63">
        <w:rPr>
          <w:rFonts w:ascii="Arial" w:hAnsi="Arial" w:cs="Arial"/>
        </w:rPr>
        <w:t>to determine how preschoolers are accumulating PA in the day</w:t>
      </w:r>
      <w:r w:rsidR="00F24B06">
        <w:rPr>
          <w:rFonts w:ascii="Arial" w:hAnsi="Arial" w:cs="Arial"/>
        </w:rPr>
        <w:t xml:space="preserve">. Understanding the volume and these patterns of activity are necessary to design the best suited health promotion programs and interventions. </w:t>
      </w:r>
    </w:p>
    <w:p w14:paraId="2F31B097" w14:textId="77777777" w:rsidR="00EF5F03" w:rsidRDefault="00EF5F03" w:rsidP="00EF5F03">
      <w:pPr>
        <w:spacing w:line="480" w:lineRule="auto"/>
        <w:ind w:firstLine="284"/>
        <w:rPr>
          <w:rFonts w:ascii="Arial" w:hAnsi="Arial" w:cs="Arial"/>
        </w:rPr>
      </w:pPr>
    </w:p>
    <w:p w14:paraId="205055B8" w14:textId="77777777" w:rsidR="00EF5F03" w:rsidRDefault="00EF5F03" w:rsidP="00EF5F03">
      <w:pPr>
        <w:spacing w:line="480" w:lineRule="auto"/>
        <w:ind w:firstLine="284"/>
        <w:rPr>
          <w:rFonts w:ascii="Arial" w:hAnsi="Arial" w:cs="Arial"/>
        </w:rPr>
      </w:pPr>
    </w:p>
    <w:p w14:paraId="055B9F4D" w14:textId="1661561F" w:rsidR="002B3833" w:rsidRPr="00EF5F03" w:rsidRDefault="00456F3A" w:rsidP="00EF5F03">
      <w:pPr>
        <w:spacing w:line="480" w:lineRule="auto"/>
        <w:ind w:firstLine="284"/>
        <w:rPr>
          <w:rFonts w:ascii="Arial" w:hAnsi="Arial" w:cs="Arial"/>
          <w:b/>
        </w:rPr>
      </w:pPr>
      <w:r w:rsidRPr="00EF5F03">
        <w:rPr>
          <w:rFonts w:ascii="Arial" w:hAnsi="Arial" w:cs="Arial"/>
          <w:b/>
        </w:rPr>
        <w:t>4.7</w:t>
      </w:r>
      <w:r w:rsidR="00B10647" w:rsidRPr="00EF5F03">
        <w:rPr>
          <w:rFonts w:ascii="Arial" w:hAnsi="Arial" w:cs="Arial"/>
          <w:b/>
        </w:rPr>
        <w:t xml:space="preserve"> </w:t>
      </w:r>
      <w:r w:rsidR="002B3833" w:rsidRPr="00EF5F03">
        <w:rPr>
          <w:rFonts w:ascii="Arial" w:hAnsi="Arial" w:cs="Arial"/>
          <w:b/>
        </w:rPr>
        <w:t>Novelty of Findings</w:t>
      </w:r>
    </w:p>
    <w:p w14:paraId="26FB0C4A" w14:textId="10D4AA4D" w:rsidR="002B3833" w:rsidRPr="009266B8" w:rsidRDefault="002B3833" w:rsidP="00EF5F03">
      <w:pPr>
        <w:spacing w:line="480" w:lineRule="auto"/>
        <w:ind w:firstLine="284"/>
        <w:rPr>
          <w:rFonts w:ascii="Arial" w:hAnsi="Arial" w:cs="Arial"/>
        </w:rPr>
      </w:pPr>
      <w:r w:rsidRPr="009266B8">
        <w:rPr>
          <w:rFonts w:ascii="Arial" w:hAnsi="Arial" w:cs="Arial"/>
        </w:rPr>
        <w:t xml:space="preserve">The goal of this thesis was to investigate </w:t>
      </w:r>
      <w:r w:rsidR="00B5005C">
        <w:rPr>
          <w:rFonts w:ascii="Arial" w:hAnsi="Arial" w:cs="Arial"/>
        </w:rPr>
        <w:t xml:space="preserve">how </w:t>
      </w:r>
      <w:r w:rsidRPr="009266B8">
        <w:rPr>
          <w:rFonts w:ascii="Arial" w:hAnsi="Arial" w:cs="Arial"/>
        </w:rPr>
        <w:t>the relationship between PA and fitness</w:t>
      </w:r>
      <w:r w:rsidR="00F40B87">
        <w:rPr>
          <w:rFonts w:ascii="Arial" w:hAnsi="Arial" w:cs="Arial"/>
        </w:rPr>
        <w:t xml:space="preserve"> changed</w:t>
      </w:r>
      <w:r w:rsidRPr="009266B8">
        <w:rPr>
          <w:rFonts w:ascii="Arial" w:hAnsi="Arial" w:cs="Arial"/>
        </w:rPr>
        <w:t xml:space="preserve"> over a one-year period in preschoolers. These analyses involved first understanding how the individual variables tracked from year 1 to year 2 and how they related to each other at year 1 and then at year 2. This thesis established several novel findings:</w:t>
      </w:r>
    </w:p>
    <w:p w14:paraId="08133905" w14:textId="67176E2F" w:rsidR="002B3833" w:rsidRPr="009266B8" w:rsidRDefault="002B3833" w:rsidP="002D671B">
      <w:pPr>
        <w:pStyle w:val="ListParagraph"/>
        <w:numPr>
          <w:ilvl w:val="0"/>
          <w:numId w:val="12"/>
        </w:numPr>
        <w:rPr>
          <w:rFonts w:cs="Arial"/>
        </w:rPr>
      </w:pPr>
      <w:r w:rsidRPr="009266B8">
        <w:rPr>
          <w:rFonts w:cs="Arial"/>
        </w:rPr>
        <w:t>For the first time, one-year tracking of aerobic fitness was investigated in Canadian preschoolers. The Bruce Protocol has been previously used to assess aerobic fitness in young children, but only one time-point was used.</w:t>
      </w:r>
      <w:r w:rsidR="00B01F97">
        <w:rPr>
          <w:rFonts w:cs="Arial"/>
        </w:rPr>
        <w:t xml:space="preserve"> We observed that TM times were 20% longer at year 2, versus year 1.</w:t>
      </w:r>
      <w:r w:rsidRPr="009266B8">
        <w:rPr>
          <w:rFonts w:cs="Arial"/>
        </w:rPr>
        <w:t xml:space="preserve"> We assessed the tracking </w:t>
      </w:r>
      <w:r w:rsidR="00A23201">
        <w:rPr>
          <w:rFonts w:cs="Arial"/>
        </w:rPr>
        <w:t>of TM</w:t>
      </w:r>
      <w:r w:rsidR="00B2179B">
        <w:rPr>
          <w:rFonts w:cs="Arial"/>
        </w:rPr>
        <w:t xml:space="preserve"> time</w:t>
      </w:r>
      <w:r w:rsidRPr="009266B8">
        <w:rPr>
          <w:rFonts w:cs="Arial"/>
        </w:rPr>
        <w:t xml:space="preserve"> and HRR. </w:t>
      </w:r>
      <w:r w:rsidR="00A23201">
        <w:rPr>
          <w:rFonts w:cs="Arial"/>
        </w:rPr>
        <w:t>TM</w:t>
      </w:r>
      <w:r w:rsidR="00B2179B">
        <w:rPr>
          <w:rFonts w:cs="Arial"/>
        </w:rPr>
        <w:t xml:space="preserve"> time </w:t>
      </w:r>
      <w:r w:rsidRPr="009266B8">
        <w:rPr>
          <w:rFonts w:cs="Arial"/>
        </w:rPr>
        <w:t>exhibited strong tracking based on Spearman correlations and moderate tracking based on Kappa statistics. HRR displayed moderate Spearman correlations and fair tracking based on Kappa statistics.</w:t>
      </w:r>
    </w:p>
    <w:p w14:paraId="647F28E4" w14:textId="49FB78FB" w:rsidR="002B3833" w:rsidRPr="009266B8" w:rsidRDefault="002B3833" w:rsidP="002D671B">
      <w:pPr>
        <w:pStyle w:val="ListParagraph"/>
        <w:numPr>
          <w:ilvl w:val="0"/>
          <w:numId w:val="12"/>
        </w:numPr>
        <w:rPr>
          <w:rFonts w:cs="Arial"/>
        </w:rPr>
      </w:pPr>
      <w:r w:rsidRPr="009266B8">
        <w:rPr>
          <w:rFonts w:cs="Arial"/>
        </w:rPr>
        <w:t xml:space="preserve">One-year tracking of STMP was investigated in a large population. The 15-month tracking of STMP was </w:t>
      </w:r>
      <w:r w:rsidR="007601CF">
        <w:rPr>
          <w:rFonts w:cs="Arial"/>
        </w:rPr>
        <w:t xml:space="preserve">previously </w:t>
      </w:r>
      <w:r w:rsidRPr="009266B8">
        <w:rPr>
          <w:rFonts w:cs="Arial"/>
        </w:rPr>
        <w:t>assessed</w:t>
      </w:r>
      <w:r w:rsidR="00B01F97">
        <w:rPr>
          <w:rFonts w:cs="Arial"/>
        </w:rPr>
        <w:t xml:space="preserve"> </w:t>
      </w:r>
      <w:r w:rsidRPr="009266B8">
        <w:rPr>
          <w:rFonts w:cs="Arial"/>
        </w:rPr>
        <w:t>in a sample of 17 preschoolers in our laboratory. This thesis expands the knowledge of this topic. Both PP and MP exhibited strong Spearman tracking, while PP exhibited substantial and MP exhibited moderate tracking, based on Kappa statistics.</w:t>
      </w:r>
    </w:p>
    <w:p w14:paraId="7D5095E1" w14:textId="6AE59A82" w:rsidR="002B3833" w:rsidRPr="009266B8" w:rsidRDefault="002B3833" w:rsidP="002D671B">
      <w:pPr>
        <w:pStyle w:val="ListParagraph"/>
        <w:numPr>
          <w:ilvl w:val="0"/>
          <w:numId w:val="12"/>
        </w:numPr>
        <w:rPr>
          <w:rFonts w:cs="Arial"/>
        </w:rPr>
      </w:pPr>
      <w:r w:rsidRPr="009266B8">
        <w:rPr>
          <w:rFonts w:cs="Arial"/>
        </w:rPr>
        <w:t xml:space="preserve">For the first time, one-year tracking of MVPA and VPA was assessed with both Spearman correlations and Kappa statistics. Tracking of MVPA and VPA in the early years has not previously been assessed over one-year, </w:t>
      </w:r>
      <w:r w:rsidR="00DA2702">
        <w:rPr>
          <w:rFonts w:cs="Arial"/>
        </w:rPr>
        <w:t xml:space="preserve">but </w:t>
      </w:r>
      <w:r w:rsidRPr="009266B8">
        <w:rPr>
          <w:rFonts w:cs="Arial"/>
        </w:rPr>
        <w:t>only over 15 or 24 months. Children grow so rapidly that frequent assessments of PA are necessary to decipher when changes in PA participation occur.</w:t>
      </w:r>
    </w:p>
    <w:p w14:paraId="1792DDE3" w14:textId="0C7D7113" w:rsidR="002B3833" w:rsidRPr="009266B8" w:rsidRDefault="002B3833" w:rsidP="002D671B">
      <w:pPr>
        <w:pStyle w:val="ListParagraph"/>
        <w:numPr>
          <w:ilvl w:val="0"/>
          <w:numId w:val="12"/>
        </w:numPr>
        <w:rPr>
          <w:rFonts w:cs="Arial"/>
        </w:rPr>
      </w:pPr>
      <w:r w:rsidRPr="009266B8">
        <w:rPr>
          <w:rFonts w:cs="Arial"/>
        </w:rPr>
        <w:t xml:space="preserve">The relationship between </w:t>
      </w:r>
      <w:r w:rsidR="00C556FD" w:rsidRPr="009266B8">
        <w:rPr>
          <w:rFonts w:cs="Arial"/>
        </w:rPr>
        <w:t>objectively measured</w:t>
      </w:r>
      <w:r w:rsidR="00B01F97">
        <w:rPr>
          <w:rFonts w:cs="Arial"/>
        </w:rPr>
        <w:t xml:space="preserve"> PA and lab-based fitness</w:t>
      </w:r>
      <w:r w:rsidRPr="009266B8">
        <w:rPr>
          <w:rFonts w:cs="Arial"/>
        </w:rPr>
        <w:t xml:space="preserve"> tests over a one-year period was studied for the first time in preschoolers. To our knowledge, no observational studies have investigated this relationship over more than one time-period. </w:t>
      </w:r>
      <w:r w:rsidR="00F40B87">
        <w:rPr>
          <w:rFonts w:cs="Arial"/>
        </w:rPr>
        <w:t xml:space="preserve">Girls who maintained MVPA had higher weight percentiles and %BF than those girls who increased MVPA. </w:t>
      </w:r>
      <w:r w:rsidRPr="009266B8">
        <w:rPr>
          <w:rFonts w:cs="Arial"/>
        </w:rPr>
        <w:t xml:space="preserve">We observed that changes in MVPA were not associated with changes in fitness, but </w:t>
      </w:r>
      <w:r w:rsidR="00B01F97">
        <w:rPr>
          <w:rFonts w:cs="Arial"/>
        </w:rPr>
        <w:t>that changes in VPA were</w:t>
      </w:r>
      <w:r w:rsidRPr="009266B8">
        <w:rPr>
          <w:rFonts w:cs="Arial"/>
        </w:rPr>
        <w:t xml:space="preserve"> associated with changes</w:t>
      </w:r>
      <w:r w:rsidR="007601CF">
        <w:rPr>
          <w:rFonts w:cs="Arial"/>
        </w:rPr>
        <w:t xml:space="preserve"> in HRR in boys. Fitness differences between groups</w:t>
      </w:r>
      <w:r w:rsidRPr="009266B8">
        <w:rPr>
          <w:rFonts w:cs="Arial"/>
        </w:rPr>
        <w:t xml:space="preserve"> may not have been seen because changes in MVPA or VPA were so variable and may not have changed enough to elicit changes in performance on fitness tests. Additional traits and variables are also likely influencing the relationship.</w:t>
      </w:r>
      <w:r w:rsidR="003B2984">
        <w:rPr>
          <w:rFonts w:cs="Arial"/>
        </w:rPr>
        <w:t xml:space="preserve"> In addition, the participants who decreased their MVPA or VPA from year 1 to year 2 showed the highest PA at year 1, so perhaps they were still displaying the health benefits of this elevated PA. </w:t>
      </w:r>
    </w:p>
    <w:p w14:paraId="78571EC2" w14:textId="7C7D6996" w:rsidR="002B3833" w:rsidRDefault="00F24B06" w:rsidP="00456F3A">
      <w:pPr>
        <w:pStyle w:val="Heading1"/>
        <w:numPr>
          <w:ilvl w:val="1"/>
          <w:numId w:val="21"/>
        </w:numPr>
        <w:spacing w:before="0"/>
        <w:rPr>
          <w:rFonts w:ascii="Arial" w:hAnsi="Arial" w:cs="Arial"/>
          <w:color w:val="auto"/>
          <w:sz w:val="24"/>
          <w:szCs w:val="24"/>
        </w:rPr>
      </w:pPr>
      <w:r>
        <w:rPr>
          <w:rFonts w:ascii="Arial" w:hAnsi="Arial" w:cs="Arial"/>
          <w:color w:val="auto"/>
          <w:sz w:val="24"/>
          <w:szCs w:val="24"/>
        </w:rPr>
        <w:t xml:space="preserve"> </w:t>
      </w:r>
      <w:bookmarkStart w:id="87" w:name="_Toc270529615"/>
      <w:r w:rsidR="002B3833" w:rsidRPr="00B10647">
        <w:rPr>
          <w:rFonts w:ascii="Arial" w:hAnsi="Arial" w:cs="Arial"/>
          <w:color w:val="auto"/>
          <w:sz w:val="24"/>
          <w:szCs w:val="24"/>
        </w:rPr>
        <w:t>Limitations</w:t>
      </w:r>
      <w:bookmarkEnd w:id="87"/>
    </w:p>
    <w:p w14:paraId="7874A92A" w14:textId="77777777" w:rsidR="00B10647" w:rsidRPr="00B10647" w:rsidRDefault="00B10647" w:rsidP="00B10647">
      <w:pPr>
        <w:ind w:left="360"/>
      </w:pPr>
    </w:p>
    <w:p w14:paraId="4143FBC0" w14:textId="1AE18D45" w:rsidR="002B3833" w:rsidRPr="009266B8" w:rsidRDefault="002B3833" w:rsidP="007A6BBF">
      <w:pPr>
        <w:spacing w:line="480" w:lineRule="auto"/>
        <w:ind w:firstLine="284"/>
        <w:rPr>
          <w:rFonts w:ascii="Arial" w:hAnsi="Arial" w:cs="Arial"/>
        </w:rPr>
      </w:pPr>
      <w:r w:rsidRPr="009266B8">
        <w:rPr>
          <w:rFonts w:ascii="Arial" w:hAnsi="Arial" w:cs="Arial"/>
        </w:rPr>
        <w:t>This thesis investigated novel relationships between PA and fitness over a one-year period in the early years. With only two time-points, longitudinal analyses were not possible and tra</w:t>
      </w:r>
      <w:r w:rsidR="00DA2702">
        <w:rPr>
          <w:rFonts w:ascii="Arial" w:hAnsi="Arial" w:cs="Arial"/>
        </w:rPr>
        <w:t xml:space="preserve">cking statistics were used. More time points </w:t>
      </w:r>
      <w:r w:rsidRPr="009266B8">
        <w:rPr>
          <w:rFonts w:ascii="Arial" w:hAnsi="Arial" w:cs="Arial"/>
        </w:rPr>
        <w:t xml:space="preserve">would also be helpful to infer further </w:t>
      </w:r>
      <w:r w:rsidR="00F24B06">
        <w:rPr>
          <w:rFonts w:ascii="Arial" w:hAnsi="Arial" w:cs="Arial"/>
        </w:rPr>
        <w:t xml:space="preserve">causality in the relationships. </w:t>
      </w:r>
      <w:r w:rsidRPr="009266B8">
        <w:rPr>
          <w:rFonts w:ascii="Arial" w:hAnsi="Arial" w:cs="Arial"/>
        </w:rPr>
        <w:t>In addition, success of the testing sessions was often influenced by the cooperation, motivation and attention of the young participants. The downside of children not cooperating was missing or invalid data. The assessors worked hard to develop rapport with participants and were encouraging to all children during the testing sessions.</w:t>
      </w:r>
    </w:p>
    <w:p w14:paraId="681DD794" w14:textId="55F4793B" w:rsidR="002B3833" w:rsidRPr="009266B8" w:rsidRDefault="002B3833" w:rsidP="007A6BBF">
      <w:pPr>
        <w:spacing w:line="480" w:lineRule="auto"/>
        <w:ind w:firstLine="284"/>
        <w:rPr>
          <w:rFonts w:ascii="Arial" w:hAnsi="Arial" w:cs="Arial"/>
        </w:rPr>
      </w:pPr>
      <w:r w:rsidRPr="009266B8">
        <w:rPr>
          <w:rFonts w:ascii="Arial" w:hAnsi="Arial" w:cs="Arial"/>
        </w:rPr>
        <w:t xml:space="preserve">The Bruce Protocol has been used to assess aerobic fitness in preschooler since the 1970s, but the reliability of </w:t>
      </w:r>
      <w:r w:rsidR="00A23201">
        <w:rPr>
          <w:rFonts w:ascii="Arial" w:hAnsi="Arial" w:cs="Arial"/>
        </w:rPr>
        <w:t>TM</w:t>
      </w:r>
      <w:r w:rsidRPr="009266B8">
        <w:rPr>
          <w:rFonts w:ascii="Arial" w:hAnsi="Arial" w:cs="Arial"/>
        </w:rPr>
        <w:t xml:space="preserve"> test has not been </w:t>
      </w:r>
      <w:r w:rsidR="00DA2702">
        <w:rPr>
          <w:rFonts w:ascii="Arial" w:hAnsi="Arial" w:cs="Arial"/>
        </w:rPr>
        <w:t>determined</w:t>
      </w:r>
      <w:r w:rsidRPr="009266B8">
        <w:rPr>
          <w:rFonts w:ascii="Arial" w:hAnsi="Arial" w:cs="Arial"/>
        </w:rPr>
        <w:t xml:space="preserve"> in preschoolers, only with children as young as 7 years old </w:t>
      </w:r>
      <w:r w:rsidR="004B5E82">
        <w:rPr>
          <w:rFonts w:ascii="Arial" w:hAnsi="Arial" w:cs="Arial"/>
        </w:rPr>
        <w:fldChar w:fldCharType="begin"/>
      </w:r>
      <w:r w:rsidR="004B5E82">
        <w:rPr>
          <w:rFonts w:ascii="Arial" w:hAnsi="Arial" w:cs="Arial"/>
        </w:rPr>
        <w:instrText>ADDIN RW.CITE{{34 Gumming, Gordon R 1978}}</w:instrText>
      </w:r>
      <w:r w:rsidR="004B5E82">
        <w:rPr>
          <w:rFonts w:ascii="Arial" w:hAnsi="Arial" w:cs="Arial"/>
        </w:rPr>
        <w:fldChar w:fldCharType="separate"/>
      </w:r>
      <w:r w:rsidR="00554895" w:rsidRPr="00554895">
        <w:rPr>
          <w:rFonts w:ascii="Arial" w:eastAsia="Times New Roman" w:hAnsi="Arial" w:cs="Arial"/>
        </w:rPr>
        <w:t>(Gumming et al., 1978)</w:t>
      </w:r>
      <w:r w:rsidR="004B5E82">
        <w:rPr>
          <w:rFonts w:ascii="Arial" w:hAnsi="Arial" w:cs="Arial"/>
        </w:rPr>
        <w:fldChar w:fldCharType="end"/>
      </w:r>
      <w:r w:rsidR="004B5E82">
        <w:rPr>
          <w:rFonts w:ascii="Arial" w:hAnsi="Arial" w:cs="Arial"/>
        </w:rPr>
        <w:t xml:space="preserve">. </w:t>
      </w:r>
      <w:r w:rsidRPr="009266B8">
        <w:rPr>
          <w:rFonts w:ascii="Arial" w:hAnsi="Arial" w:cs="Arial"/>
        </w:rPr>
        <w:t xml:space="preserve">HRR is a reliable measure of aerobic fitness in preschoolers </w:t>
      </w:r>
      <w:r w:rsidR="004B5E82">
        <w:rPr>
          <w:rFonts w:ascii="Arial" w:hAnsi="Arial" w:cs="Arial"/>
        </w:rPr>
        <w:fldChar w:fldCharType="begin"/>
      </w:r>
      <w:r w:rsidR="004B5E82">
        <w:rPr>
          <w:rFonts w:ascii="Arial" w:hAnsi="Arial" w:cs="Arial"/>
        </w:rPr>
        <w:instrText>ADDIN RW.CITE{{8 Nguyen,T. 2011}}</w:instrText>
      </w:r>
      <w:r w:rsidR="004B5E82">
        <w:rPr>
          <w:rFonts w:ascii="Arial" w:hAnsi="Arial" w:cs="Arial"/>
        </w:rPr>
        <w:fldChar w:fldCharType="separate"/>
      </w:r>
      <w:r w:rsidR="00554895" w:rsidRPr="00554895">
        <w:rPr>
          <w:rFonts w:ascii="Arial" w:eastAsia="Times New Roman" w:hAnsi="Arial" w:cs="Arial"/>
        </w:rPr>
        <w:t>(Nguyen et al., 2011)</w:t>
      </w:r>
      <w:r w:rsidR="004B5E82">
        <w:rPr>
          <w:rFonts w:ascii="Arial" w:hAnsi="Arial" w:cs="Arial"/>
        </w:rPr>
        <w:fldChar w:fldCharType="end"/>
      </w:r>
      <w:r w:rsidR="004B5E82">
        <w:rPr>
          <w:rFonts w:ascii="Arial" w:hAnsi="Arial" w:cs="Arial"/>
        </w:rPr>
        <w:t xml:space="preserve">. </w:t>
      </w:r>
      <w:r w:rsidRPr="009266B8">
        <w:rPr>
          <w:rFonts w:ascii="Arial" w:hAnsi="Arial" w:cs="Arial"/>
        </w:rPr>
        <w:t>The STMP test on the cycle ergometer was, anecdotally, very popular among the young participants; however, some young children did not yet have the coord</w:t>
      </w:r>
      <w:r w:rsidR="00DA2702">
        <w:rPr>
          <w:rFonts w:ascii="Arial" w:hAnsi="Arial" w:cs="Arial"/>
        </w:rPr>
        <w:t>ination to pedal the bicycle for the</w:t>
      </w:r>
      <w:r w:rsidRPr="009266B8">
        <w:rPr>
          <w:rFonts w:ascii="Arial" w:hAnsi="Arial" w:cs="Arial"/>
        </w:rPr>
        <w:t xml:space="preserve"> 10-seconds of the WaNT. Further investigation of how to incorporate a</w:t>
      </w:r>
      <w:r w:rsidR="00DA2702">
        <w:rPr>
          <w:rFonts w:ascii="Arial" w:hAnsi="Arial" w:cs="Arial"/>
        </w:rPr>
        <w:t xml:space="preserve">n additional </w:t>
      </w:r>
      <w:r w:rsidRPr="009266B8">
        <w:rPr>
          <w:rFonts w:ascii="Arial" w:hAnsi="Arial" w:cs="Arial"/>
        </w:rPr>
        <w:t>measure of STMP, such as running dash or long jump, could be valuable.</w:t>
      </w:r>
    </w:p>
    <w:p w14:paraId="5BE43902" w14:textId="12274599" w:rsidR="002B3833" w:rsidRPr="009266B8" w:rsidRDefault="002B3833" w:rsidP="007A6BBF">
      <w:pPr>
        <w:spacing w:line="480" w:lineRule="auto"/>
        <w:ind w:firstLine="284"/>
        <w:rPr>
          <w:rFonts w:ascii="Arial" w:eastAsia="ＭＳ ゴシック" w:hAnsi="Arial" w:cs="Arial"/>
        </w:rPr>
      </w:pPr>
      <w:r w:rsidRPr="009266B8">
        <w:rPr>
          <w:rFonts w:ascii="Arial" w:hAnsi="Arial" w:cs="Arial"/>
        </w:rPr>
        <w:t xml:space="preserve">Accelerometers are a widely used tool in the assessment of PA in children. PA assessments were only completed once a year so the results may have been related to the season of data collection. </w:t>
      </w:r>
      <w:r w:rsidR="00F24B06">
        <w:rPr>
          <w:rFonts w:ascii="Arial" w:hAnsi="Arial" w:cs="Arial"/>
        </w:rPr>
        <w:t>Of the year 2 visits, 97%</w:t>
      </w:r>
      <w:r w:rsidRPr="009266B8">
        <w:rPr>
          <w:rFonts w:ascii="Arial" w:hAnsi="Arial" w:cs="Arial"/>
        </w:rPr>
        <w:t xml:space="preserve"> occurred within 12</w:t>
      </w:r>
      <w:r w:rsidRPr="009266B8">
        <w:rPr>
          <w:rFonts w:ascii="Arial" w:eastAsia="ＭＳ ゴシック" w:hAnsi="Arial" w:cs="Arial"/>
        </w:rPr>
        <w:t>±1 month</w:t>
      </w:r>
      <w:r w:rsidR="00F24B06">
        <w:rPr>
          <w:rFonts w:ascii="Arial" w:eastAsia="ＭＳ ゴシック" w:hAnsi="Arial" w:cs="Arial"/>
        </w:rPr>
        <w:t>s of the year 1 visits</w:t>
      </w:r>
      <w:r w:rsidRPr="009266B8">
        <w:rPr>
          <w:rFonts w:ascii="Arial" w:eastAsia="ＭＳ ゴシック" w:hAnsi="Arial" w:cs="Arial"/>
        </w:rPr>
        <w:t xml:space="preserve">, so it can be assumed that at least 97% of the assessments took place in the same season at year 1 and year 2. The </w:t>
      </w:r>
      <w:r w:rsidR="00F24B06">
        <w:rPr>
          <w:rFonts w:ascii="Arial" w:eastAsia="ＭＳ ゴシック" w:hAnsi="Arial" w:cs="Arial"/>
        </w:rPr>
        <w:t xml:space="preserve">newer accelerometers, the GT3X+ models, are water resistant and can be used when children play in a sprinkler </w:t>
      </w:r>
      <w:r w:rsidR="00F40B87">
        <w:rPr>
          <w:rFonts w:ascii="Arial" w:eastAsia="ＭＳ ゴシック" w:hAnsi="Arial" w:cs="Arial"/>
        </w:rPr>
        <w:t xml:space="preserve">or splash pad </w:t>
      </w:r>
      <w:r w:rsidR="007601CF">
        <w:rPr>
          <w:rFonts w:ascii="Arial" w:eastAsia="ＭＳ ゴシック" w:hAnsi="Arial" w:cs="Arial"/>
        </w:rPr>
        <w:fldChar w:fldCharType="begin"/>
      </w:r>
      <w:r w:rsidR="007601CF">
        <w:rPr>
          <w:rFonts w:ascii="Arial" w:eastAsia="ＭＳ ゴシック" w:hAnsi="Arial" w:cs="Arial"/>
        </w:rPr>
        <w:instrText>ADDIN RW.CITE{{164 Actigraph 2013}}</w:instrText>
      </w:r>
      <w:r w:rsidR="007601CF">
        <w:rPr>
          <w:rFonts w:ascii="Arial" w:eastAsia="ＭＳ ゴシック" w:hAnsi="Arial" w:cs="Arial"/>
        </w:rPr>
        <w:fldChar w:fldCharType="separate"/>
      </w:r>
      <w:r w:rsidR="00554895" w:rsidRPr="00554895">
        <w:rPr>
          <w:rFonts w:ascii="Arial" w:eastAsia="Times New Roman" w:hAnsi="Arial" w:cs="Arial"/>
        </w:rPr>
        <w:t>(Actigraph, 2013)</w:t>
      </w:r>
      <w:r w:rsidR="007601CF">
        <w:rPr>
          <w:rFonts w:ascii="Arial" w:eastAsia="ＭＳ ゴシック" w:hAnsi="Arial" w:cs="Arial"/>
        </w:rPr>
        <w:fldChar w:fldCharType="end"/>
      </w:r>
      <w:r w:rsidRPr="009266B8">
        <w:rPr>
          <w:rFonts w:ascii="Arial" w:eastAsia="ＭＳ ゴシック" w:hAnsi="Arial" w:cs="Arial"/>
        </w:rPr>
        <w:t xml:space="preserve">. </w:t>
      </w:r>
      <w:r w:rsidR="00F24B06">
        <w:rPr>
          <w:rFonts w:ascii="Arial" w:eastAsia="ＭＳ ゴシック" w:hAnsi="Arial" w:cs="Arial"/>
        </w:rPr>
        <w:t xml:space="preserve">Unfortunately, these devices cannot be worn while swimming so any activity accumulated in a pool would have been missed. </w:t>
      </w:r>
      <w:r w:rsidRPr="009266B8">
        <w:rPr>
          <w:rFonts w:ascii="Arial" w:eastAsia="ＭＳ ゴシック" w:hAnsi="Arial" w:cs="Arial"/>
        </w:rPr>
        <w:t>Lastly, we used acceler</w:t>
      </w:r>
      <w:r w:rsidR="00DA2702">
        <w:rPr>
          <w:rFonts w:ascii="Arial" w:eastAsia="ＭＳ ゴシック" w:hAnsi="Arial" w:cs="Arial"/>
        </w:rPr>
        <w:t>ometer cut-points that were</w:t>
      </w:r>
      <w:r w:rsidRPr="009266B8">
        <w:rPr>
          <w:rFonts w:ascii="Arial" w:eastAsia="ＭＳ ゴシック" w:hAnsi="Arial" w:cs="Arial"/>
        </w:rPr>
        <w:t xml:space="preserve"> validated, but only in 3-to-5 year olds </w:t>
      </w:r>
      <w:r w:rsidR="004B5E82">
        <w:rPr>
          <w:rFonts w:ascii="Arial" w:eastAsia="ＭＳ ゴシック" w:hAnsi="Arial" w:cs="Arial"/>
        </w:rPr>
        <w:fldChar w:fldCharType="begin"/>
      </w:r>
      <w:r w:rsidR="004B5E82">
        <w:rPr>
          <w:rFonts w:ascii="Arial" w:eastAsia="ＭＳ ゴシック" w:hAnsi="Arial" w:cs="Arial"/>
        </w:rPr>
        <w:instrText>ADDIN RW.CITE{{130 Pate, Russell R 2006}}</w:instrText>
      </w:r>
      <w:r w:rsidR="004B5E82">
        <w:rPr>
          <w:rFonts w:ascii="Arial" w:eastAsia="ＭＳ ゴシック" w:hAnsi="Arial" w:cs="Arial"/>
        </w:rPr>
        <w:fldChar w:fldCharType="separate"/>
      </w:r>
      <w:r w:rsidR="00554895" w:rsidRPr="00554895">
        <w:rPr>
          <w:rFonts w:ascii="Arial" w:eastAsia="Times New Roman" w:hAnsi="Arial" w:cs="Arial"/>
        </w:rPr>
        <w:t>(Pate et al., 2006)</w:t>
      </w:r>
      <w:r w:rsidR="004B5E82">
        <w:rPr>
          <w:rFonts w:ascii="Arial" w:eastAsia="ＭＳ ゴシック" w:hAnsi="Arial" w:cs="Arial"/>
        </w:rPr>
        <w:fldChar w:fldCharType="end"/>
      </w:r>
      <w:r w:rsidRPr="009266B8">
        <w:rPr>
          <w:rFonts w:ascii="Arial" w:eastAsia="ＭＳ ゴシック" w:hAnsi="Arial" w:cs="Arial"/>
        </w:rPr>
        <w:t>. At year 2, a third of the sample were 6 years old. There is no set of PA cut-points that have been validated in children 3-to-6 years old. The Pate cut-points, validated in 3-</w:t>
      </w:r>
      <w:r w:rsidR="00B01F97">
        <w:rPr>
          <w:rFonts w:ascii="Arial" w:eastAsia="ＭＳ ゴシック" w:hAnsi="Arial" w:cs="Arial"/>
        </w:rPr>
        <w:t>to-</w:t>
      </w:r>
      <w:r w:rsidRPr="009266B8">
        <w:rPr>
          <w:rFonts w:ascii="Arial" w:eastAsia="ＭＳ ゴシック" w:hAnsi="Arial" w:cs="Arial"/>
        </w:rPr>
        <w:t xml:space="preserve">5 year olds classify MPA as 420-1320 counts/15 sec </w:t>
      </w:r>
      <w:r w:rsidR="004B5E82">
        <w:rPr>
          <w:rFonts w:ascii="Arial" w:eastAsia="ＭＳ ゴシック" w:hAnsi="Arial" w:cs="Arial"/>
        </w:rPr>
        <w:fldChar w:fldCharType="begin"/>
      </w:r>
      <w:r w:rsidR="004B5E82">
        <w:rPr>
          <w:rFonts w:ascii="Arial" w:eastAsia="ＭＳ ゴシック" w:hAnsi="Arial" w:cs="Arial"/>
        </w:rPr>
        <w:instrText>ADDIN RW.CITE{{130 Pate, Russell R 2006}}</w:instrText>
      </w:r>
      <w:r w:rsidR="004B5E82">
        <w:rPr>
          <w:rFonts w:ascii="Arial" w:eastAsia="ＭＳ ゴシック" w:hAnsi="Arial" w:cs="Arial"/>
        </w:rPr>
        <w:fldChar w:fldCharType="separate"/>
      </w:r>
      <w:r w:rsidR="00554895" w:rsidRPr="00554895">
        <w:rPr>
          <w:rFonts w:ascii="Arial" w:eastAsia="Times New Roman" w:hAnsi="Arial" w:cs="Arial"/>
        </w:rPr>
        <w:t>(Pate et al., 2006)</w:t>
      </w:r>
      <w:r w:rsidR="004B5E82">
        <w:rPr>
          <w:rFonts w:ascii="Arial" w:eastAsia="ＭＳ ゴシック" w:hAnsi="Arial" w:cs="Arial"/>
        </w:rPr>
        <w:fldChar w:fldCharType="end"/>
      </w:r>
      <w:r w:rsidR="004B5E82">
        <w:rPr>
          <w:rFonts w:ascii="Arial" w:eastAsia="ＭＳ ゴシック" w:hAnsi="Arial" w:cs="Arial"/>
        </w:rPr>
        <w:t xml:space="preserve"> </w:t>
      </w:r>
      <w:r w:rsidRPr="009266B8">
        <w:rPr>
          <w:rFonts w:ascii="Arial" w:eastAsia="ＭＳ ゴシック" w:hAnsi="Arial" w:cs="Arial"/>
        </w:rPr>
        <w:t>while the Evenson cut-points, validated in 6-7 year olds, classify MPA as 574-1002 counts/15 sec</w:t>
      </w:r>
      <w:r w:rsidR="00C8587F">
        <w:rPr>
          <w:rFonts w:ascii="Arial" w:eastAsia="ＭＳ ゴシック" w:hAnsi="Arial" w:cs="Arial"/>
        </w:rPr>
        <w:t xml:space="preserve"> </w:t>
      </w:r>
      <w:r w:rsidR="00C8587F">
        <w:rPr>
          <w:rFonts w:ascii="Arial" w:eastAsia="ＭＳ ゴシック" w:hAnsi="Arial" w:cs="Arial"/>
        </w:rPr>
        <w:fldChar w:fldCharType="begin"/>
      </w:r>
      <w:r w:rsidR="00C8587F">
        <w:rPr>
          <w:rFonts w:ascii="Arial" w:eastAsia="ＭＳ ゴシック" w:hAnsi="Arial" w:cs="Arial"/>
        </w:rPr>
        <w:instrText>ADDIN RW.CITE{{200 Evenson, Kelly R 2008}}</w:instrText>
      </w:r>
      <w:r w:rsidR="00C8587F">
        <w:rPr>
          <w:rFonts w:ascii="Arial" w:eastAsia="ＭＳ ゴシック" w:hAnsi="Arial" w:cs="Arial"/>
        </w:rPr>
        <w:fldChar w:fldCharType="separate"/>
      </w:r>
      <w:r w:rsidR="00554895" w:rsidRPr="00554895">
        <w:rPr>
          <w:rFonts w:ascii="Arial" w:eastAsia="Times New Roman" w:hAnsi="Arial" w:cs="Arial"/>
        </w:rPr>
        <w:t>(Evenson, Catellier, Gill, Ondrak, &amp; McMurray, 2008)</w:t>
      </w:r>
      <w:r w:rsidR="00C8587F">
        <w:rPr>
          <w:rFonts w:ascii="Arial" w:eastAsia="ＭＳ ゴシック" w:hAnsi="Arial" w:cs="Arial"/>
        </w:rPr>
        <w:fldChar w:fldCharType="end"/>
      </w:r>
      <w:r w:rsidR="00C8587F">
        <w:rPr>
          <w:rFonts w:ascii="Arial" w:eastAsia="ＭＳ ゴシック" w:hAnsi="Arial" w:cs="Arial"/>
        </w:rPr>
        <w:t xml:space="preserve">. </w:t>
      </w:r>
      <w:r w:rsidRPr="009266B8">
        <w:rPr>
          <w:rFonts w:ascii="Arial" w:eastAsia="ＭＳ ゴシック" w:hAnsi="Arial" w:cs="Arial"/>
        </w:rPr>
        <w:t xml:space="preserve">For VPA, the Pate cut-points use a threshold of &gt;1320 counts/15 sec </w:t>
      </w:r>
      <w:r w:rsidR="004B5E82">
        <w:rPr>
          <w:rFonts w:ascii="Arial" w:eastAsia="ＭＳ ゴシック" w:hAnsi="Arial" w:cs="Arial"/>
        </w:rPr>
        <w:fldChar w:fldCharType="begin"/>
      </w:r>
      <w:r w:rsidR="004B5E82">
        <w:rPr>
          <w:rFonts w:ascii="Arial" w:eastAsia="ＭＳ ゴシック" w:hAnsi="Arial" w:cs="Arial"/>
        </w:rPr>
        <w:instrText>ADDIN RW.CITE{{130 Pate, Russell R 2006}}</w:instrText>
      </w:r>
      <w:r w:rsidR="004B5E82">
        <w:rPr>
          <w:rFonts w:ascii="Arial" w:eastAsia="ＭＳ ゴシック" w:hAnsi="Arial" w:cs="Arial"/>
        </w:rPr>
        <w:fldChar w:fldCharType="separate"/>
      </w:r>
      <w:r w:rsidR="00554895" w:rsidRPr="00554895">
        <w:rPr>
          <w:rFonts w:ascii="Arial" w:eastAsia="Times New Roman" w:hAnsi="Arial" w:cs="Arial"/>
        </w:rPr>
        <w:t>(Pate et al., 2006)</w:t>
      </w:r>
      <w:r w:rsidR="004B5E82">
        <w:rPr>
          <w:rFonts w:ascii="Arial" w:eastAsia="ＭＳ ゴシック" w:hAnsi="Arial" w:cs="Arial"/>
        </w:rPr>
        <w:fldChar w:fldCharType="end"/>
      </w:r>
      <w:r w:rsidR="004B5E82">
        <w:rPr>
          <w:rFonts w:ascii="Arial" w:eastAsia="ＭＳ ゴシック" w:hAnsi="Arial" w:cs="Arial"/>
        </w:rPr>
        <w:t xml:space="preserve"> </w:t>
      </w:r>
      <w:r w:rsidRPr="009266B8">
        <w:rPr>
          <w:rFonts w:ascii="Arial" w:eastAsia="ＭＳ ゴシック" w:hAnsi="Arial" w:cs="Arial"/>
        </w:rPr>
        <w:t xml:space="preserve">and the Evenson cut-points use &gt;1003 counts/15 sec </w:t>
      </w:r>
      <w:r w:rsidR="00C8587F">
        <w:rPr>
          <w:rFonts w:ascii="Arial" w:eastAsia="ＭＳ ゴシック" w:hAnsi="Arial" w:cs="Arial"/>
          <w:highlight w:val="cyan"/>
        </w:rPr>
        <w:fldChar w:fldCharType="begin"/>
      </w:r>
      <w:r w:rsidR="00C8587F">
        <w:rPr>
          <w:rFonts w:ascii="Arial" w:eastAsia="ＭＳ ゴシック" w:hAnsi="Arial" w:cs="Arial"/>
          <w:highlight w:val="cyan"/>
        </w:rPr>
        <w:instrText>ADDIN RW.CITE{{200 Evenson, Kelly R 2008}}</w:instrText>
      </w:r>
      <w:r w:rsidR="00C8587F">
        <w:rPr>
          <w:rFonts w:ascii="Arial" w:eastAsia="ＭＳ ゴシック" w:hAnsi="Arial" w:cs="Arial"/>
          <w:highlight w:val="cyan"/>
        </w:rPr>
        <w:fldChar w:fldCharType="separate"/>
      </w:r>
      <w:r w:rsidR="00554895" w:rsidRPr="00554895">
        <w:rPr>
          <w:rFonts w:ascii="Arial" w:eastAsia="Times New Roman" w:hAnsi="Arial" w:cs="Arial"/>
        </w:rPr>
        <w:t>(Evenson et al., 2008)</w:t>
      </w:r>
      <w:r w:rsidR="00C8587F">
        <w:rPr>
          <w:rFonts w:ascii="Arial" w:eastAsia="ＭＳ ゴシック" w:hAnsi="Arial" w:cs="Arial"/>
          <w:highlight w:val="cyan"/>
        </w:rPr>
        <w:fldChar w:fldCharType="end"/>
      </w:r>
      <w:r w:rsidR="00C8587F">
        <w:rPr>
          <w:rFonts w:ascii="Arial" w:eastAsia="ＭＳ ゴシック" w:hAnsi="Arial" w:cs="Arial"/>
        </w:rPr>
        <w:t xml:space="preserve">. </w:t>
      </w:r>
      <w:r w:rsidRPr="009266B8">
        <w:rPr>
          <w:rFonts w:ascii="Arial" w:eastAsia="ＭＳ ゴシック" w:hAnsi="Arial" w:cs="Arial"/>
        </w:rPr>
        <w:t>Both sets of cut-points correspond to a certain VO</w:t>
      </w:r>
      <w:r w:rsidRPr="009266B8">
        <w:rPr>
          <w:rFonts w:ascii="Arial" w:eastAsia="ＭＳ ゴシック" w:hAnsi="Arial" w:cs="Arial"/>
          <w:vertAlign w:val="subscript"/>
        </w:rPr>
        <w:t>2</w:t>
      </w:r>
      <w:r w:rsidRPr="009266B8">
        <w:rPr>
          <w:rFonts w:ascii="Arial" w:eastAsia="ＭＳ ゴシック" w:hAnsi="Arial" w:cs="Arial"/>
        </w:rPr>
        <w:t>, but the VO</w:t>
      </w:r>
      <w:r w:rsidRPr="009266B8">
        <w:rPr>
          <w:rFonts w:ascii="Arial" w:eastAsia="ＭＳ ゴシック" w:hAnsi="Arial" w:cs="Arial"/>
          <w:vertAlign w:val="subscript"/>
        </w:rPr>
        <w:t xml:space="preserve">2 </w:t>
      </w:r>
      <w:r w:rsidRPr="009266B8">
        <w:rPr>
          <w:rFonts w:ascii="Arial" w:eastAsia="ＭＳ ゴシック" w:hAnsi="Arial" w:cs="Arial"/>
        </w:rPr>
        <w:t xml:space="preserve">thresholds used by Evenson were </w:t>
      </w:r>
      <w:r w:rsidR="00DA2702">
        <w:rPr>
          <w:rFonts w:ascii="Arial" w:eastAsia="ＭＳ ゴシック" w:hAnsi="Arial" w:cs="Arial"/>
        </w:rPr>
        <w:t xml:space="preserve">slightly higher for MPA and lower for VPA </w:t>
      </w:r>
      <w:r w:rsidRPr="009266B8">
        <w:rPr>
          <w:rFonts w:ascii="Arial" w:eastAsia="ＭＳ ゴシック" w:hAnsi="Arial" w:cs="Arial"/>
        </w:rPr>
        <w:t xml:space="preserve">than those used by Pate. As such, it would be inappropriate to start using a different set of cut-points once children turn 6 and compare this PA to data collected when they </w:t>
      </w:r>
      <w:r w:rsidR="00B01F97">
        <w:rPr>
          <w:rFonts w:ascii="Arial" w:eastAsia="ＭＳ ゴシック" w:hAnsi="Arial" w:cs="Arial"/>
        </w:rPr>
        <w:t xml:space="preserve">were </w:t>
      </w:r>
      <w:r w:rsidRPr="009266B8">
        <w:rPr>
          <w:rFonts w:ascii="Arial" w:eastAsia="ＭＳ ゴシック" w:hAnsi="Arial" w:cs="Arial"/>
        </w:rPr>
        <w:t>3-</w:t>
      </w:r>
      <w:r w:rsidR="004B5E82">
        <w:rPr>
          <w:rFonts w:ascii="Arial" w:eastAsia="ＭＳ ゴシック" w:hAnsi="Arial" w:cs="Arial"/>
        </w:rPr>
        <w:t>to-</w:t>
      </w:r>
      <w:r w:rsidRPr="009266B8">
        <w:rPr>
          <w:rFonts w:ascii="Arial" w:eastAsia="ＭＳ ゴシック" w:hAnsi="Arial" w:cs="Arial"/>
        </w:rPr>
        <w:t xml:space="preserve">5 years old. This topic will </w:t>
      </w:r>
      <w:r w:rsidR="00B01F97">
        <w:rPr>
          <w:rFonts w:ascii="Arial" w:eastAsia="ＭＳ ゴシック" w:hAnsi="Arial" w:cs="Arial"/>
        </w:rPr>
        <w:t xml:space="preserve">require </w:t>
      </w:r>
      <w:r w:rsidRPr="009266B8">
        <w:rPr>
          <w:rFonts w:ascii="Arial" w:eastAsia="ＭＳ ゴシック" w:hAnsi="Arial" w:cs="Arial"/>
        </w:rPr>
        <w:t>further investigation more for future analyses of the HOPP study PA data.</w:t>
      </w:r>
    </w:p>
    <w:p w14:paraId="5D6BDF4F" w14:textId="50D5D9BD" w:rsidR="002B3833" w:rsidRDefault="00456F3A" w:rsidP="00B10647">
      <w:pPr>
        <w:pStyle w:val="Heading1"/>
        <w:spacing w:before="0"/>
        <w:rPr>
          <w:rFonts w:ascii="Arial" w:hAnsi="Arial" w:cs="Arial"/>
          <w:color w:val="auto"/>
          <w:sz w:val="24"/>
          <w:szCs w:val="24"/>
        </w:rPr>
      </w:pPr>
      <w:bookmarkStart w:id="88" w:name="_Toc270529616"/>
      <w:r>
        <w:rPr>
          <w:rFonts w:ascii="Arial" w:hAnsi="Arial" w:cs="Arial"/>
          <w:color w:val="auto"/>
          <w:sz w:val="24"/>
          <w:szCs w:val="24"/>
        </w:rPr>
        <w:t>4.9</w:t>
      </w:r>
      <w:r w:rsidR="00B10647" w:rsidRPr="00B10647">
        <w:rPr>
          <w:rFonts w:ascii="Arial" w:hAnsi="Arial" w:cs="Arial"/>
          <w:color w:val="auto"/>
          <w:sz w:val="24"/>
          <w:szCs w:val="24"/>
        </w:rPr>
        <w:t xml:space="preserve"> </w:t>
      </w:r>
      <w:r w:rsidR="002B3833" w:rsidRPr="00B10647">
        <w:rPr>
          <w:rFonts w:ascii="Arial" w:hAnsi="Arial" w:cs="Arial"/>
          <w:color w:val="auto"/>
          <w:sz w:val="24"/>
          <w:szCs w:val="24"/>
        </w:rPr>
        <w:t>Future Directions</w:t>
      </w:r>
      <w:bookmarkEnd w:id="88"/>
    </w:p>
    <w:p w14:paraId="56227462" w14:textId="77777777" w:rsidR="00B10647" w:rsidRPr="00B10647" w:rsidRDefault="00B10647" w:rsidP="00B10647"/>
    <w:p w14:paraId="0E62D4E2" w14:textId="633C795D" w:rsidR="002B3833" w:rsidRDefault="00F66A12" w:rsidP="007A6BBF">
      <w:pPr>
        <w:spacing w:line="480" w:lineRule="auto"/>
        <w:ind w:firstLine="284"/>
        <w:rPr>
          <w:rFonts w:ascii="Arial" w:eastAsia="ＭＳ ゴシック" w:hAnsi="Arial" w:cs="Arial"/>
        </w:rPr>
      </w:pPr>
      <w:r>
        <w:rPr>
          <w:rFonts w:ascii="Arial" w:eastAsia="ＭＳ ゴシック" w:hAnsi="Arial" w:cs="Arial"/>
        </w:rPr>
        <w:t xml:space="preserve">This study provided novel PA and fitness data that contributes to understanding these variables and their relationship in the early years. This area of research is still emerging and further contributions are necessary. Young </w:t>
      </w:r>
      <w:r w:rsidR="002B3833" w:rsidRPr="009266B8">
        <w:rPr>
          <w:rFonts w:ascii="Arial" w:eastAsia="ＭＳ ゴシック" w:hAnsi="Arial" w:cs="Arial"/>
        </w:rPr>
        <w:t xml:space="preserve">children </w:t>
      </w:r>
      <w:r w:rsidR="00B01F97">
        <w:rPr>
          <w:rFonts w:ascii="Arial" w:eastAsia="ＭＳ ゴシック" w:hAnsi="Arial" w:cs="Arial"/>
        </w:rPr>
        <w:t xml:space="preserve">are growing </w:t>
      </w:r>
      <w:r w:rsidR="002B3833" w:rsidRPr="009266B8">
        <w:rPr>
          <w:rFonts w:ascii="Arial" w:eastAsia="ＭＳ ゴシック" w:hAnsi="Arial" w:cs="Arial"/>
        </w:rPr>
        <w:t xml:space="preserve">rapidly and </w:t>
      </w:r>
      <w:r w:rsidR="004E34A9">
        <w:rPr>
          <w:rFonts w:ascii="Arial" w:eastAsia="ＭＳ ゴシック" w:hAnsi="Arial" w:cs="Arial"/>
        </w:rPr>
        <w:t>more frequent assessments</w:t>
      </w:r>
      <w:r w:rsidR="00F40B87">
        <w:rPr>
          <w:rFonts w:ascii="Arial" w:eastAsia="ＭＳ ゴシック" w:hAnsi="Arial" w:cs="Arial"/>
        </w:rPr>
        <w:t xml:space="preserve"> </w:t>
      </w:r>
      <w:r w:rsidR="002B3833" w:rsidRPr="009266B8">
        <w:rPr>
          <w:rFonts w:ascii="Arial" w:eastAsia="ＭＳ ゴシック" w:hAnsi="Arial" w:cs="Arial"/>
        </w:rPr>
        <w:t xml:space="preserve">may be more appropriate to capture the effects of growth and body size on performance of fitness tests. </w:t>
      </w:r>
      <w:r w:rsidR="005A79D0">
        <w:rPr>
          <w:rFonts w:ascii="Arial" w:eastAsia="ＭＳ ゴシック" w:hAnsi="Arial" w:cs="Arial"/>
        </w:rPr>
        <w:t xml:space="preserve">For example, </w:t>
      </w:r>
      <w:r w:rsidR="00DA2702">
        <w:rPr>
          <w:rFonts w:ascii="Arial" w:eastAsia="ＭＳ ゴシック" w:hAnsi="Arial" w:cs="Arial"/>
        </w:rPr>
        <w:t xml:space="preserve">when </w:t>
      </w:r>
      <w:r w:rsidR="005A79D0">
        <w:rPr>
          <w:rFonts w:ascii="Arial" w:eastAsia="ＭＳ ゴシック" w:hAnsi="Arial" w:cs="Arial"/>
        </w:rPr>
        <w:t>r</w:t>
      </w:r>
      <w:r w:rsidR="004E34A9">
        <w:rPr>
          <w:rFonts w:ascii="Arial" w:eastAsia="ＭＳ ゴシック" w:hAnsi="Arial" w:cs="Arial"/>
        </w:rPr>
        <w:t xml:space="preserve">esults of performance on the Bruce Protocol in 4-to-5 year olds were stratified by age </w:t>
      </w:r>
      <w:r w:rsidR="00DA2702">
        <w:rPr>
          <w:rFonts w:ascii="Arial" w:eastAsia="ＭＳ ゴシック" w:hAnsi="Arial" w:cs="Arial"/>
        </w:rPr>
        <w:t>where</w:t>
      </w:r>
      <w:r w:rsidR="004E34A9">
        <w:rPr>
          <w:rFonts w:ascii="Arial" w:eastAsia="ＭＳ ゴシック" w:hAnsi="Arial" w:cs="Arial"/>
        </w:rPr>
        <w:t xml:space="preserve"> each category was 0.25 y</w:t>
      </w:r>
      <w:r w:rsidR="005A79D0">
        <w:rPr>
          <w:rFonts w:ascii="Arial" w:eastAsia="ＭＳ ゴシック" w:hAnsi="Arial" w:cs="Arial"/>
        </w:rPr>
        <w:t xml:space="preserve">ears and girls experienced an increase of approximately 6 seconds each quarter year and boys experienced an increase of approximately 25 seconds per quarter year, from age 4.0 to 5.75 </w:t>
      </w:r>
      <w:r w:rsidR="004B5E82">
        <w:rPr>
          <w:rFonts w:ascii="Arial" w:eastAsia="ＭＳ ゴシック" w:hAnsi="Arial" w:cs="Arial"/>
        </w:rPr>
        <w:fldChar w:fldCharType="begin"/>
      </w:r>
      <w:r w:rsidR="004B5E82">
        <w:rPr>
          <w:rFonts w:ascii="Arial" w:eastAsia="ＭＳ ゴシック" w:hAnsi="Arial" w:cs="Arial"/>
        </w:rPr>
        <w:instrText>ADDIN RW.CITE{{10 van der Cammen-van, Monique HM 2010}}</w:instrText>
      </w:r>
      <w:r w:rsidR="004B5E82">
        <w:rPr>
          <w:rFonts w:ascii="Arial" w:eastAsia="ＭＳ ゴシック" w:hAnsi="Arial" w:cs="Arial"/>
        </w:rPr>
        <w:fldChar w:fldCharType="separate"/>
      </w:r>
      <w:r w:rsidR="00554895" w:rsidRPr="00554895">
        <w:rPr>
          <w:rFonts w:ascii="Arial" w:eastAsia="Times New Roman" w:hAnsi="Arial" w:cs="Arial"/>
        </w:rPr>
        <w:t>(van der Cammen-van, Monique HM et al., 2010)</w:t>
      </w:r>
      <w:r w:rsidR="004B5E82">
        <w:rPr>
          <w:rFonts w:ascii="Arial" w:eastAsia="ＭＳ ゴシック" w:hAnsi="Arial" w:cs="Arial"/>
        </w:rPr>
        <w:fldChar w:fldCharType="end"/>
      </w:r>
      <w:r w:rsidR="004B5E82">
        <w:rPr>
          <w:rFonts w:ascii="Arial" w:eastAsia="ＭＳ ゴシック" w:hAnsi="Arial" w:cs="Arial"/>
        </w:rPr>
        <w:t xml:space="preserve">. </w:t>
      </w:r>
      <w:r w:rsidR="002B3833" w:rsidRPr="009266B8">
        <w:rPr>
          <w:rFonts w:ascii="Arial" w:eastAsia="ＭＳ ゴシック" w:hAnsi="Arial" w:cs="Arial"/>
        </w:rPr>
        <w:t xml:space="preserve">As mentioned, the investigation of PA cut-points will be necessary to further analyze </w:t>
      </w:r>
      <w:r w:rsidR="00D16D0C">
        <w:rPr>
          <w:rFonts w:ascii="Arial" w:eastAsia="ＭＳ ゴシック" w:hAnsi="Arial" w:cs="Arial"/>
        </w:rPr>
        <w:t xml:space="preserve">data across accelerometer calibration age groups. </w:t>
      </w:r>
      <w:r w:rsidR="002B3833" w:rsidRPr="009266B8">
        <w:rPr>
          <w:rFonts w:ascii="Arial" w:eastAsia="ＭＳ ゴシック" w:hAnsi="Arial" w:cs="Arial"/>
        </w:rPr>
        <w:t>The supplemental analyses of this thesis looked at the duration and frequency of bouts of MVPA, but only as averages. Organizing the participants into groups, such as tertiles, and investigating the relationships between bouts of MVPA and fitness may yield some very interesting observations.</w:t>
      </w:r>
      <w:r w:rsidR="00D16D0C">
        <w:rPr>
          <w:rFonts w:ascii="Arial" w:eastAsia="ＭＳ ゴシック" w:hAnsi="Arial" w:cs="Arial"/>
        </w:rPr>
        <w:t xml:space="preserve"> Based on the relationships observed between VPA and fitness measures, analysis of bouts of VPA </w:t>
      </w:r>
      <w:r w:rsidR="00B01F97">
        <w:rPr>
          <w:rFonts w:ascii="Arial" w:eastAsia="ＭＳ ゴシック" w:hAnsi="Arial" w:cs="Arial"/>
        </w:rPr>
        <w:t xml:space="preserve">would </w:t>
      </w:r>
      <w:r w:rsidR="00D16D0C">
        <w:rPr>
          <w:rFonts w:ascii="Arial" w:eastAsia="ＭＳ ゴシック" w:hAnsi="Arial" w:cs="Arial"/>
        </w:rPr>
        <w:t>also be</w:t>
      </w:r>
      <w:r w:rsidR="00B01F97">
        <w:rPr>
          <w:rFonts w:ascii="Arial" w:eastAsia="ＭＳ ゴシック" w:hAnsi="Arial" w:cs="Arial"/>
        </w:rPr>
        <w:t xml:space="preserve"> a</w:t>
      </w:r>
      <w:r w:rsidR="00D16D0C">
        <w:rPr>
          <w:rFonts w:ascii="Arial" w:eastAsia="ＭＳ ゴシック" w:hAnsi="Arial" w:cs="Arial"/>
        </w:rPr>
        <w:t xml:space="preserve"> valuable </w:t>
      </w:r>
      <w:r w:rsidR="004B5E82">
        <w:rPr>
          <w:rFonts w:ascii="Arial" w:eastAsia="ＭＳ ゴシック" w:hAnsi="Arial" w:cs="Arial"/>
        </w:rPr>
        <w:t>add</w:t>
      </w:r>
      <w:r w:rsidR="00B01F97">
        <w:rPr>
          <w:rFonts w:ascii="Arial" w:eastAsia="ＭＳ ゴシック" w:hAnsi="Arial" w:cs="Arial"/>
        </w:rPr>
        <w:t xml:space="preserve">ition </w:t>
      </w:r>
      <w:r w:rsidR="00D16D0C">
        <w:rPr>
          <w:rFonts w:ascii="Arial" w:eastAsia="ＭＳ ゴシック" w:hAnsi="Arial" w:cs="Arial"/>
        </w:rPr>
        <w:t xml:space="preserve">to the study of preschool PA. </w:t>
      </w:r>
    </w:p>
    <w:p w14:paraId="056CC73C" w14:textId="39240BEF" w:rsidR="004B5E82" w:rsidRDefault="004B5E82">
      <w:pPr>
        <w:rPr>
          <w:rFonts w:ascii="Arial" w:eastAsia="ＭＳ ゴシック" w:hAnsi="Arial" w:cs="Arial"/>
        </w:rPr>
      </w:pPr>
      <w:r>
        <w:rPr>
          <w:rFonts w:ascii="Arial" w:eastAsia="ＭＳ ゴシック" w:hAnsi="Arial" w:cs="Arial"/>
        </w:rPr>
        <w:br w:type="page"/>
      </w:r>
    </w:p>
    <w:p w14:paraId="7307CA75" w14:textId="16C3C04E" w:rsidR="00554895" w:rsidRPr="00B4355C" w:rsidRDefault="004B5E82" w:rsidP="00B4355C">
      <w:pPr>
        <w:pStyle w:val="Heading1"/>
        <w:jc w:val="center"/>
        <w:rPr>
          <w:rFonts w:ascii="Arial" w:hAnsi="Arial" w:cs="Arial"/>
          <w:color w:val="auto"/>
          <w:sz w:val="24"/>
          <w:szCs w:val="24"/>
        </w:rPr>
      </w:pPr>
      <w:bookmarkStart w:id="89" w:name="_Toc270529617"/>
      <w:r w:rsidRPr="004B5E82">
        <w:rPr>
          <w:rFonts w:ascii="Arial" w:hAnsi="Arial" w:cs="Arial"/>
          <w:color w:val="auto"/>
          <w:sz w:val="24"/>
          <w:szCs w:val="24"/>
        </w:rPr>
        <w:t>REFERENCES</w:t>
      </w:r>
      <w:bookmarkEnd w:id="89"/>
      <w:r w:rsidR="00554895" w:rsidRPr="00B4355C">
        <w:rPr>
          <w:rFonts w:ascii="Arial" w:hAnsi="Arial" w:cs="Arial"/>
          <w:sz w:val="24"/>
          <w:szCs w:val="24"/>
        </w:rPr>
        <w:fldChar w:fldCharType="begin"/>
      </w:r>
      <w:r w:rsidR="00554895" w:rsidRPr="00B4355C">
        <w:rPr>
          <w:rFonts w:ascii="Arial" w:hAnsi="Arial" w:cs="Arial"/>
          <w:sz w:val="24"/>
          <w:szCs w:val="24"/>
        </w:rPr>
        <w:instrText>ADDIN RW.BIB</w:instrText>
      </w:r>
      <w:r w:rsidR="00554895" w:rsidRPr="00B4355C">
        <w:rPr>
          <w:rFonts w:ascii="Arial" w:hAnsi="Arial" w:cs="Arial"/>
          <w:sz w:val="24"/>
          <w:szCs w:val="24"/>
        </w:rPr>
        <w:fldChar w:fldCharType="separate"/>
      </w:r>
    </w:p>
    <w:p w14:paraId="0CEED3EE"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Actigraph. (2013). GT3X+. Retrieved June 15, 2013, from </w:t>
      </w:r>
      <w:r w:rsidRPr="00B4355C">
        <w:rPr>
          <w:rFonts w:ascii="Arial" w:hAnsi="Arial" w:cs="Arial"/>
          <w:sz w:val="24"/>
          <w:szCs w:val="24"/>
        </w:rPr>
        <w:fldChar w:fldCharType="begin"/>
      </w:r>
      <w:r w:rsidRPr="00B4355C">
        <w:rPr>
          <w:rFonts w:ascii="Arial" w:hAnsi="Arial" w:cs="Arial"/>
          <w:sz w:val="24"/>
          <w:szCs w:val="24"/>
        </w:rPr>
        <w:instrText xml:space="preserve"> HYPERLINK "http://www.actigraphcorp.com/support/devices/gt3xplus/" \t "_blank" </w:instrText>
      </w:r>
      <w:r w:rsidRPr="00B4355C">
        <w:rPr>
          <w:rFonts w:ascii="Arial" w:hAnsi="Arial" w:cs="Arial"/>
          <w:sz w:val="24"/>
          <w:szCs w:val="24"/>
        </w:rPr>
      </w:r>
      <w:r w:rsidRPr="00B4355C">
        <w:rPr>
          <w:rFonts w:ascii="Arial" w:hAnsi="Arial" w:cs="Arial"/>
          <w:sz w:val="24"/>
          <w:szCs w:val="24"/>
        </w:rPr>
        <w:fldChar w:fldCharType="separate"/>
      </w:r>
      <w:r w:rsidRPr="00B4355C">
        <w:rPr>
          <w:rStyle w:val="Hyperlink"/>
          <w:rFonts w:ascii="Arial" w:hAnsi="Arial" w:cs="Arial"/>
          <w:sz w:val="24"/>
          <w:szCs w:val="24"/>
        </w:rPr>
        <w:t>http://www.actigraphcorp.com/support/devices/gt3xplus/</w:t>
      </w:r>
      <w:r w:rsidRPr="00B4355C">
        <w:rPr>
          <w:rFonts w:ascii="Arial" w:hAnsi="Arial" w:cs="Arial"/>
          <w:sz w:val="24"/>
          <w:szCs w:val="24"/>
        </w:rPr>
        <w:fldChar w:fldCharType="end"/>
      </w:r>
      <w:r w:rsidRPr="00B4355C">
        <w:rPr>
          <w:rFonts w:ascii="Arial" w:hAnsi="Arial" w:cs="Arial"/>
          <w:sz w:val="24"/>
          <w:szCs w:val="24"/>
        </w:rPr>
        <w:t xml:space="preserve"> </w:t>
      </w:r>
    </w:p>
    <w:p w14:paraId="41451AD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Active, S. A. S. (2011). Start active, stay active: A report on physical activity for health from the four home countries’ chief medical officers. 2011.</w:t>
      </w:r>
      <w:r w:rsidRPr="00B4355C">
        <w:rPr>
          <w:rFonts w:ascii="Arial" w:hAnsi="Arial" w:cs="Arial"/>
          <w:i/>
          <w:iCs/>
          <w:sz w:val="24"/>
          <w:szCs w:val="24"/>
        </w:rPr>
        <w:t xml:space="preserve"> Royaume-Uni.Disponible Au Www.Dh.Gov.Uk/En/Publicationsandstatistics/Publications/PublicationsPolicyAndGuidance/DH_128209 [Cité Le 9 Janvier 2012], </w:t>
      </w:r>
    </w:p>
    <w:p w14:paraId="13229719"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Adolph, A. L., Puyau, M. R., Vohra, F. A., Nicklas, T. A., Zakeri, I. F., &amp; Butte, N. F. (2012). Validation of uniaxial and triaxial accelerometers for the assessment of physical activity in preschool children.</w:t>
      </w:r>
      <w:r w:rsidRPr="00B4355C">
        <w:rPr>
          <w:rFonts w:ascii="Arial" w:hAnsi="Arial" w:cs="Arial"/>
          <w:i/>
          <w:iCs/>
          <w:sz w:val="24"/>
          <w:szCs w:val="24"/>
        </w:rPr>
        <w:t xml:space="preserve"> Journal of Physical Activity &amp; Health, 9</w:t>
      </w:r>
      <w:r w:rsidRPr="00B4355C">
        <w:rPr>
          <w:rFonts w:ascii="Arial" w:hAnsi="Arial" w:cs="Arial"/>
          <w:sz w:val="24"/>
          <w:szCs w:val="24"/>
        </w:rPr>
        <w:t xml:space="preserve">(7), 944. </w:t>
      </w:r>
    </w:p>
    <w:p w14:paraId="310B6563"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Armstrong, L. (2006). </w:t>
      </w:r>
      <w:r w:rsidRPr="00B4355C">
        <w:rPr>
          <w:rFonts w:ascii="Arial" w:hAnsi="Arial" w:cs="Arial"/>
          <w:i/>
          <w:iCs/>
          <w:sz w:val="24"/>
          <w:szCs w:val="24"/>
        </w:rPr>
        <w:t>ACSM's guidelines for exercise testing and prescription/american college of</w:t>
      </w:r>
      <w:r w:rsidRPr="00B4355C">
        <w:rPr>
          <w:rFonts w:ascii="Arial" w:hAnsi="Arial" w:cs="Arial"/>
          <w:sz w:val="24"/>
          <w:szCs w:val="24"/>
        </w:rPr>
        <w:t xml:space="preserve"> Lippincott Williams &amp; Wilkins, Philadelphia.</w:t>
      </w:r>
    </w:p>
    <w:p w14:paraId="1D3D4F7F"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Armstrong, N., &amp; Barker, A. (2010). Endurance training and elite young athletes.</w:t>
      </w:r>
    </w:p>
    <w:p w14:paraId="541F8E62"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Armstrong, N., Tomkinson, G., &amp; Ekelund, U. (2011). Aerobic fitness and its relationship to sport, exercise training and habitual physical activity during youth.</w:t>
      </w:r>
      <w:r w:rsidRPr="00B4355C">
        <w:rPr>
          <w:rFonts w:ascii="Arial" w:hAnsi="Arial" w:cs="Arial"/>
          <w:i/>
          <w:iCs/>
          <w:sz w:val="24"/>
          <w:szCs w:val="24"/>
        </w:rPr>
        <w:t xml:space="preserve"> British Journal of Sports Medicine, 45</w:t>
      </w:r>
      <w:r w:rsidRPr="00B4355C">
        <w:rPr>
          <w:rFonts w:ascii="Arial" w:hAnsi="Arial" w:cs="Arial"/>
          <w:sz w:val="24"/>
          <w:szCs w:val="24"/>
        </w:rPr>
        <w:t xml:space="preserve">(11), 849-858. </w:t>
      </w:r>
    </w:p>
    <w:p w14:paraId="59A617DF"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Armstrong, N., &amp; Welsman, J. (1997). </w:t>
      </w:r>
      <w:r w:rsidRPr="00B4355C">
        <w:rPr>
          <w:rFonts w:ascii="Arial" w:hAnsi="Arial" w:cs="Arial"/>
          <w:i/>
          <w:iCs/>
          <w:sz w:val="24"/>
          <w:szCs w:val="24"/>
        </w:rPr>
        <w:t>Young people and physical activity</w:t>
      </w:r>
      <w:r w:rsidRPr="00B4355C">
        <w:rPr>
          <w:rFonts w:ascii="Arial" w:hAnsi="Arial" w:cs="Arial"/>
          <w:sz w:val="24"/>
          <w:szCs w:val="24"/>
        </w:rPr>
        <w:t xml:space="preserve"> Oxford University Press Oxford.</w:t>
      </w:r>
    </w:p>
    <w:p w14:paraId="53EEB0C9"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Bailey, R. C., Olson, J., Pepper, S. L., Porszasz, J., Barstow, T. J., &amp; Cooper, D. (1995). The level and tempo of children's physical activities: An observational study.</w:t>
      </w:r>
      <w:r w:rsidRPr="00B4355C">
        <w:rPr>
          <w:rFonts w:ascii="Arial" w:hAnsi="Arial" w:cs="Arial"/>
          <w:i/>
          <w:iCs/>
          <w:sz w:val="24"/>
          <w:szCs w:val="24"/>
        </w:rPr>
        <w:t xml:space="preserve"> Medicine and Science in Sports and Exercise, 27</w:t>
      </w:r>
      <w:r w:rsidRPr="00B4355C">
        <w:rPr>
          <w:rFonts w:ascii="Arial" w:hAnsi="Arial" w:cs="Arial"/>
          <w:sz w:val="24"/>
          <w:szCs w:val="24"/>
        </w:rPr>
        <w:t xml:space="preserve">, 1033-1033. </w:t>
      </w:r>
    </w:p>
    <w:p w14:paraId="0700E2A5"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Bar-Or, O. (1987). The wingate anaerobic test: An update on methodology, reliability and validity.</w:t>
      </w:r>
      <w:r w:rsidRPr="00B4355C">
        <w:rPr>
          <w:rFonts w:ascii="Arial" w:hAnsi="Arial" w:cs="Arial"/>
          <w:i/>
          <w:iCs/>
          <w:sz w:val="24"/>
          <w:szCs w:val="24"/>
        </w:rPr>
        <w:t xml:space="preserve"> Sports Medicine, 4</w:t>
      </w:r>
      <w:r w:rsidRPr="00B4355C">
        <w:rPr>
          <w:rFonts w:ascii="Arial" w:hAnsi="Arial" w:cs="Arial"/>
          <w:sz w:val="24"/>
          <w:szCs w:val="24"/>
        </w:rPr>
        <w:t xml:space="preserve">(6), 381-394. </w:t>
      </w:r>
    </w:p>
    <w:p w14:paraId="48037C54"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Beets, M. W., Bornstein, D., Dowda, M., &amp; Pate, R. R. (2011). Compliance with national guidelines for physical activity in US preschoolers: Measurement and interpretation.</w:t>
      </w:r>
      <w:r w:rsidRPr="00B4355C">
        <w:rPr>
          <w:rFonts w:ascii="Arial" w:hAnsi="Arial" w:cs="Arial"/>
          <w:i/>
          <w:iCs/>
          <w:sz w:val="24"/>
          <w:szCs w:val="24"/>
        </w:rPr>
        <w:t xml:space="preserve"> Pediatrics, 127</w:t>
      </w:r>
      <w:r w:rsidRPr="00B4355C">
        <w:rPr>
          <w:rFonts w:ascii="Arial" w:hAnsi="Arial" w:cs="Arial"/>
          <w:sz w:val="24"/>
          <w:szCs w:val="24"/>
        </w:rPr>
        <w:t xml:space="preserve">(4), 658-664. </w:t>
      </w:r>
    </w:p>
    <w:p w14:paraId="48C578AF"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Bouchard, C., &amp; Malina, R. M. (1983). Genetics of physiological fitness and motor performance.</w:t>
      </w:r>
      <w:r w:rsidRPr="00B4355C">
        <w:rPr>
          <w:rFonts w:ascii="Arial" w:hAnsi="Arial" w:cs="Arial"/>
          <w:i/>
          <w:iCs/>
          <w:sz w:val="24"/>
          <w:szCs w:val="24"/>
        </w:rPr>
        <w:t xml:space="preserve"> Exercise and Sport Sciences Reviews, 11</w:t>
      </w:r>
      <w:r w:rsidRPr="00B4355C">
        <w:rPr>
          <w:rFonts w:ascii="Arial" w:hAnsi="Arial" w:cs="Arial"/>
          <w:sz w:val="24"/>
          <w:szCs w:val="24"/>
        </w:rPr>
        <w:t xml:space="preserve">(1), 306. </w:t>
      </w:r>
    </w:p>
    <w:p w14:paraId="5AB3A71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Brown, W. H., Pfeiffer, K. A., McIver, K. L., Dowda, M., Almeida, J. M., &amp; Pate, R. R. (2006). Assessing preschool children's physical activity: The observational system for recording physical activity in children-preschool version.</w:t>
      </w:r>
      <w:r w:rsidRPr="00B4355C">
        <w:rPr>
          <w:rFonts w:ascii="Arial" w:hAnsi="Arial" w:cs="Arial"/>
          <w:i/>
          <w:iCs/>
          <w:sz w:val="24"/>
          <w:szCs w:val="24"/>
        </w:rPr>
        <w:t xml:space="preserve"> Research Quarterly for Exercise and Sport, 77</w:t>
      </w:r>
      <w:r w:rsidRPr="00B4355C">
        <w:rPr>
          <w:rFonts w:ascii="Arial" w:hAnsi="Arial" w:cs="Arial"/>
          <w:sz w:val="24"/>
          <w:szCs w:val="24"/>
        </w:rPr>
        <w:t xml:space="preserve">(2), 167-176. </w:t>
      </w:r>
    </w:p>
    <w:p w14:paraId="391D1AAE"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Bruce, R., Kusumi, F., &amp; Hosmer, D. (1973). Maximal oxygen intake and nomographic assessment of functional aerobic impairment in cardiovascular disease.</w:t>
      </w:r>
      <w:r w:rsidRPr="00B4355C">
        <w:rPr>
          <w:rFonts w:ascii="Arial" w:hAnsi="Arial" w:cs="Arial"/>
          <w:i/>
          <w:iCs/>
          <w:sz w:val="24"/>
          <w:szCs w:val="24"/>
        </w:rPr>
        <w:t xml:space="preserve"> American Heart Journal, 85</w:t>
      </w:r>
      <w:r w:rsidRPr="00B4355C">
        <w:rPr>
          <w:rFonts w:ascii="Arial" w:hAnsi="Arial" w:cs="Arial"/>
          <w:sz w:val="24"/>
          <w:szCs w:val="24"/>
        </w:rPr>
        <w:t xml:space="preserve">(4), 546-562. </w:t>
      </w:r>
    </w:p>
    <w:p w14:paraId="2C956772"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Bruce, R. A. (1974). Methods of exercise testing: Step test, bicycle, treadmill, isometrics.</w:t>
      </w:r>
      <w:r w:rsidRPr="00B4355C">
        <w:rPr>
          <w:rFonts w:ascii="Arial" w:hAnsi="Arial" w:cs="Arial"/>
          <w:i/>
          <w:iCs/>
          <w:sz w:val="24"/>
          <w:szCs w:val="24"/>
        </w:rPr>
        <w:t xml:space="preserve"> The American Journal of Cardiology, 33</w:t>
      </w:r>
      <w:r w:rsidRPr="00B4355C">
        <w:rPr>
          <w:rFonts w:ascii="Arial" w:hAnsi="Arial" w:cs="Arial"/>
          <w:sz w:val="24"/>
          <w:szCs w:val="24"/>
        </w:rPr>
        <w:t xml:space="preserve">(6), 715-720. </w:t>
      </w:r>
    </w:p>
    <w:p w14:paraId="7AAE38E8"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Bürgi, F., Meyer, U., Granacher, U., Schindler, C., Marques-Vidal, P., Kriemler, S., &amp; Puder, J. (2011). Relationship of physical activity with motor skills, aerobic fitness and body fat in preschool children: A cross-sectional and longitudinal study (ballabeina).</w:t>
      </w:r>
      <w:r w:rsidRPr="00B4355C">
        <w:rPr>
          <w:rFonts w:ascii="Arial" w:hAnsi="Arial" w:cs="Arial"/>
          <w:i/>
          <w:iCs/>
          <w:sz w:val="24"/>
          <w:szCs w:val="24"/>
        </w:rPr>
        <w:t xml:space="preserve"> International Journal of Obesity, 35</w:t>
      </w:r>
      <w:r w:rsidRPr="00B4355C">
        <w:rPr>
          <w:rFonts w:ascii="Arial" w:hAnsi="Arial" w:cs="Arial"/>
          <w:sz w:val="24"/>
          <w:szCs w:val="24"/>
        </w:rPr>
        <w:t xml:space="preserve">(7), 937-944. </w:t>
      </w:r>
    </w:p>
    <w:p w14:paraId="08CA1AD7"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Cardon, G. M., &amp; De Bourdeaudhuij, I. M. (2008). Are preschool children active enough? objectively measured physical activity levels.</w:t>
      </w:r>
      <w:r w:rsidRPr="00B4355C">
        <w:rPr>
          <w:rFonts w:ascii="Arial" w:hAnsi="Arial" w:cs="Arial"/>
          <w:i/>
          <w:iCs/>
          <w:sz w:val="24"/>
          <w:szCs w:val="24"/>
        </w:rPr>
        <w:t xml:space="preserve"> Research Quarterly for Exercise and Sport, 79</w:t>
      </w:r>
      <w:r w:rsidRPr="00B4355C">
        <w:rPr>
          <w:rFonts w:ascii="Arial" w:hAnsi="Arial" w:cs="Arial"/>
          <w:sz w:val="24"/>
          <w:szCs w:val="24"/>
        </w:rPr>
        <w:t xml:space="preserve">(3), 326-332. </w:t>
      </w:r>
    </w:p>
    <w:p w14:paraId="4C7455A3"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Caspersen, C. J., Powell, K. E., &amp; Christenson, G. M. (1985). Physical activity, exercise, and physical fitness: Definitions and distinctions for health-related research.</w:t>
      </w:r>
      <w:r w:rsidRPr="00B4355C">
        <w:rPr>
          <w:rFonts w:ascii="Arial" w:hAnsi="Arial" w:cs="Arial"/>
          <w:i/>
          <w:iCs/>
          <w:sz w:val="24"/>
          <w:szCs w:val="24"/>
        </w:rPr>
        <w:t xml:space="preserve"> Public Health Reports, 100</w:t>
      </w:r>
      <w:r w:rsidRPr="00B4355C">
        <w:rPr>
          <w:rFonts w:ascii="Arial" w:hAnsi="Arial" w:cs="Arial"/>
          <w:sz w:val="24"/>
          <w:szCs w:val="24"/>
        </w:rPr>
        <w:t xml:space="preserve">(2), 126. </w:t>
      </w:r>
    </w:p>
    <w:p w14:paraId="26063C83"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CAUWENBERGHE, E., Labarque, V., Trost, S. G., BOURDEAUDHUIJ, I., &amp; Cardon, G. (2011). Calibration and comparison of accelerometer cut points in preschool children.</w:t>
      </w:r>
      <w:r w:rsidRPr="00B4355C">
        <w:rPr>
          <w:rFonts w:ascii="Arial" w:hAnsi="Arial" w:cs="Arial"/>
          <w:i/>
          <w:iCs/>
          <w:sz w:val="24"/>
          <w:szCs w:val="24"/>
        </w:rPr>
        <w:t xml:space="preserve"> International Journal of Pediatric Obesity, 6</w:t>
      </w:r>
      <w:r w:rsidRPr="00B4355C">
        <w:rPr>
          <w:rFonts w:ascii="Arial" w:hAnsi="Arial" w:cs="Arial"/>
          <w:sz w:val="24"/>
          <w:szCs w:val="24"/>
        </w:rPr>
        <w:t xml:space="preserve">(2Part2), e582-e589. </w:t>
      </w:r>
    </w:p>
    <w:p w14:paraId="584C2F73"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Clark, J. E., Clements, R. L., Guddemi, M., Morgan, D. W., Pica, R., Pivarnik, J. M., . . . Virgilio, S. J. (2002). </w:t>
      </w:r>
      <w:r w:rsidRPr="00B4355C">
        <w:rPr>
          <w:rFonts w:ascii="Arial" w:hAnsi="Arial" w:cs="Arial"/>
          <w:i/>
          <w:iCs/>
          <w:sz w:val="24"/>
          <w:szCs w:val="24"/>
        </w:rPr>
        <w:t>Active start: A statement of physical activity guidelines for children birth to five years.</w:t>
      </w:r>
      <w:r w:rsidRPr="00B4355C">
        <w:rPr>
          <w:rFonts w:ascii="Arial" w:hAnsi="Arial" w:cs="Arial"/>
          <w:sz w:val="24"/>
          <w:szCs w:val="24"/>
        </w:rPr>
        <w:t xml:space="preserve"> ERIC.</w:t>
      </w:r>
    </w:p>
    <w:p w14:paraId="7DC54203"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Cliff, D. P., Reilly, J. J., &amp; Okely, A. D. (2009). Methodological considerations in using accelerometers to assess habitual physical activity in children aged 0–5 years.</w:t>
      </w:r>
      <w:r w:rsidRPr="00B4355C">
        <w:rPr>
          <w:rFonts w:ascii="Arial" w:hAnsi="Arial" w:cs="Arial"/>
          <w:i/>
          <w:iCs/>
          <w:sz w:val="24"/>
          <w:szCs w:val="24"/>
        </w:rPr>
        <w:t xml:space="preserve"> Journal of Science and Medicine in Sport, 12</w:t>
      </w:r>
      <w:r w:rsidRPr="00B4355C">
        <w:rPr>
          <w:rFonts w:ascii="Arial" w:hAnsi="Arial" w:cs="Arial"/>
          <w:sz w:val="24"/>
          <w:szCs w:val="24"/>
        </w:rPr>
        <w:t xml:space="preserve">(5), 557-567. </w:t>
      </w:r>
    </w:p>
    <w:p w14:paraId="13827B3B"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Cole, C. R., Blackstone, E. H., Pashkow, F. J., Snader, C. E., &amp; Lauer, M. S. (1999). Heart-rate recovery immediately after exercise as a predictor of mortality.</w:t>
      </w:r>
      <w:r w:rsidRPr="00B4355C">
        <w:rPr>
          <w:rFonts w:ascii="Arial" w:hAnsi="Arial" w:cs="Arial"/>
          <w:i/>
          <w:iCs/>
          <w:sz w:val="24"/>
          <w:szCs w:val="24"/>
        </w:rPr>
        <w:t xml:space="preserve"> New England Journal of Medicine, 341</w:t>
      </w:r>
      <w:r w:rsidRPr="00B4355C">
        <w:rPr>
          <w:rFonts w:ascii="Arial" w:hAnsi="Arial" w:cs="Arial"/>
          <w:sz w:val="24"/>
          <w:szCs w:val="24"/>
        </w:rPr>
        <w:t xml:space="preserve">(18), 1351-1357. </w:t>
      </w:r>
    </w:p>
    <w:p w14:paraId="0FBE4FF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Cole, T. J., Bellizzi, M. C., Flegal, K. M., &amp; Dietz, W. H. (2000). Establishing a standard definition for child overweight and obesity worldwide: International survey.</w:t>
      </w:r>
      <w:r w:rsidRPr="00B4355C">
        <w:rPr>
          <w:rFonts w:ascii="Arial" w:hAnsi="Arial" w:cs="Arial"/>
          <w:i/>
          <w:iCs/>
          <w:sz w:val="24"/>
          <w:szCs w:val="24"/>
        </w:rPr>
        <w:t xml:space="preserve"> Bmj, 320</w:t>
      </w:r>
      <w:r w:rsidRPr="00B4355C">
        <w:rPr>
          <w:rFonts w:ascii="Arial" w:hAnsi="Arial" w:cs="Arial"/>
          <w:sz w:val="24"/>
          <w:szCs w:val="24"/>
        </w:rPr>
        <w:t xml:space="preserve">(7244), 1240. </w:t>
      </w:r>
    </w:p>
    <w:p w14:paraId="130D8B4C"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Colley, Rachel , Harvey, Alysha, Grattan, Kimberley P, Adamo, Kristi B. (2014). </w:t>
      </w:r>
      <w:r w:rsidRPr="00B4355C">
        <w:rPr>
          <w:rFonts w:ascii="Arial" w:hAnsi="Arial" w:cs="Arial"/>
          <w:b/>
          <w:bCs/>
          <w:sz w:val="24"/>
          <w:szCs w:val="24"/>
        </w:rPr>
        <w:t>Impact of accelerometer epoch length on physical activity and sedentary behaviour outcomes for preschool-aged children.</w:t>
      </w:r>
      <w:r w:rsidRPr="00B4355C">
        <w:rPr>
          <w:rFonts w:ascii="Arial" w:hAnsi="Arial" w:cs="Arial"/>
          <w:sz w:val="24"/>
          <w:szCs w:val="24"/>
        </w:rPr>
        <w:t>.</w:t>
      </w:r>
      <w:r w:rsidRPr="00B4355C">
        <w:rPr>
          <w:rFonts w:ascii="Arial" w:hAnsi="Arial" w:cs="Arial"/>
          <w:i/>
          <w:iCs/>
          <w:sz w:val="24"/>
          <w:szCs w:val="24"/>
        </w:rPr>
        <w:t xml:space="preserve"> Stat can Health Reports, 25</w:t>
      </w:r>
      <w:r w:rsidRPr="00B4355C">
        <w:rPr>
          <w:rFonts w:ascii="Arial" w:hAnsi="Arial" w:cs="Arial"/>
          <w:sz w:val="24"/>
          <w:szCs w:val="24"/>
        </w:rPr>
        <w:t xml:space="preserve">(1), 3-9. </w:t>
      </w:r>
    </w:p>
    <w:p w14:paraId="09A5A5AD"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Colley, R. C., Garriguet, D., Adamo, K. B., Carson, V., Janssen, I., Timmons, B. W., &amp; Tremblay, M. S. (2013). Physical activity and sedentary behavior during the early years in canada: A cross-sectional study.</w:t>
      </w:r>
      <w:r w:rsidRPr="00B4355C">
        <w:rPr>
          <w:rFonts w:ascii="Arial" w:hAnsi="Arial" w:cs="Arial"/>
          <w:i/>
          <w:iCs/>
          <w:sz w:val="24"/>
          <w:szCs w:val="24"/>
        </w:rPr>
        <w:t xml:space="preserve"> International Journal of Behavioral Nutrition and Physical Activity, 10</w:t>
      </w:r>
      <w:r w:rsidRPr="00B4355C">
        <w:rPr>
          <w:rFonts w:ascii="Arial" w:hAnsi="Arial" w:cs="Arial"/>
          <w:sz w:val="24"/>
          <w:szCs w:val="24"/>
        </w:rPr>
        <w:t xml:space="preserve">(1), 54. </w:t>
      </w:r>
    </w:p>
    <w:p w14:paraId="32D180C4"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Collings, P. J., Brage, S., Ridgway, C. L., Harvey, N. C., Godfrey, K. M., Inskip, H. M., . . . Ekelund, U. (2013). Physical activity intensity, sedentary time, and body composition in preschoolers.</w:t>
      </w:r>
      <w:r w:rsidRPr="00B4355C">
        <w:rPr>
          <w:rFonts w:ascii="Arial" w:hAnsi="Arial" w:cs="Arial"/>
          <w:i/>
          <w:iCs/>
          <w:sz w:val="24"/>
          <w:szCs w:val="24"/>
        </w:rPr>
        <w:t xml:space="preserve"> The American Journal of Clinical Nutrition, 97</w:t>
      </w:r>
      <w:r w:rsidRPr="00B4355C">
        <w:rPr>
          <w:rFonts w:ascii="Arial" w:hAnsi="Arial" w:cs="Arial"/>
          <w:sz w:val="24"/>
          <w:szCs w:val="24"/>
        </w:rPr>
        <w:t xml:space="preserve">(5), 1020-1028. </w:t>
      </w:r>
    </w:p>
    <w:p w14:paraId="2A45AB68"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Deforche, B., Lefevre, J., Bourdeaudhuij, I., Hills, A. P., Duquet, W., &amp; Bouckaert, J. (2003). Physical fitness and physical activity in obese and nonobese flemish youth.</w:t>
      </w:r>
      <w:r w:rsidRPr="00B4355C">
        <w:rPr>
          <w:rFonts w:ascii="Arial" w:hAnsi="Arial" w:cs="Arial"/>
          <w:i/>
          <w:iCs/>
          <w:sz w:val="24"/>
          <w:szCs w:val="24"/>
        </w:rPr>
        <w:t xml:space="preserve"> Obesity Research, 11</w:t>
      </w:r>
      <w:r w:rsidRPr="00B4355C">
        <w:rPr>
          <w:rFonts w:ascii="Arial" w:hAnsi="Arial" w:cs="Arial"/>
          <w:sz w:val="24"/>
          <w:szCs w:val="24"/>
        </w:rPr>
        <w:t xml:space="preserve">(3), 434-441. </w:t>
      </w:r>
    </w:p>
    <w:p w14:paraId="4DCD8434"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Dencker, M., Bugge, A., Hermansen, B., &amp; Andersen, L. B. (2010). Objectively measured daily physical activity related to aerobic fitness in young children.</w:t>
      </w:r>
      <w:r w:rsidRPr="00B4355C">
        <w:rPr>
          <w:rFonts w:ascii="Arial" w:hAnsi="Arial" w:cs="Arial"/>
          <w:i/>
          <w:iCs/>
          <w:sz w:val="24"/>
          <w:szCs w:val="24"/>
        </w:rPr>
        <w:t xml:space="preserve"> Journal of Sports Sciences, 28</w:t>
      </w:r>
      <w:r w:rsidRPr="00B4355C">
        <w:rPr>
          <w:rFonts w:ascii="Arial" w:hAnsi="Arial" w:cs="Arial"/>
          <w:sz w:val="24"/>
          <w:szCs w:val="24"/>
        </w:rPr>
        <w:t xml:space="preserve">(2), 139-145. </w:t>
      </w:r>
    </w:p>
    <w:p w14:paraId="6055AD69"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Dencker, M., Thorsson, O., Karlsson, M. K., Lindén, C., Svensson, J., Wollmer, P., &amp; Andersen, L. B. (2006). Daily physical activity and its relation to aerobic fitness in children aged 8–11 years.</w:t>
      </w:r>
      <w:r w:rsidRPr="00B4355C">
        <w:rPr>
          <w:rFonts w:ascii="Arial" w:hAnsi="Arial" w:cs="Arial"/>
          <w:i/>
          <w:iCs/>
          <w:sz w:val="24"/>
          <w:szCs w:val="24"/>
        </w:rPr>
        <w:t xml:space="preserve"> European Journal of Applied Physiology, 96</w:t>
      </w:r>
      <w:r w:rsidRPr="00B4355C">
        <w:rPr>
          <w:rFonts w:ascii="Arial" w:hAnsi="Arial" w:cs="Arial"/>
          <w:sz w:val="24"/>
          <w:szCs w:val="24"/>
        </w:rPr>
        <w:t xml:space="preserve">(5), 587-592. </w:t>
      </w:r>
    </w:p>
    <w:p w14:paraId="51EA6BE9"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Dennison, B. A., Straus, J. H., Mellits, E. D., &amp; Charney, E. (1988). Childhood physical fitness tests: Predictor of adult physical activity levels?</w:t>
      </w:r>
      <w:r w:rsidRPr="00B4355C">
        <w:rPr>
          <w:rFonts w:ascii="Arial" w:hAnsi="Arial" w:cs="Arial"/>
          <w:i/>
          <w:iCs/>
          <w:sz w:val="24"/>
          <w:szCs w:val="24"/>
        </w:rPr>
        <w:t xml:space="preserve"> Pediatrics, 82</w:t>
      </w:r>
      <w:r w:rsidRPr="00B4355C">
        <w:rPr>
          <w:rFonts w:ascii="Arial" w:hAnsi="Arial" w:cs="Arial"/>
          <w:sz w:val="24"/>
          <w:szCs w:val="24"/>
        </w:rPr>
        <w:t xml:space="preserve">(3), 324-330. </w:t>
      </w:r>
    </w:p>
    <w:p w14:paraId="293AB086"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Ebenegger, V., Marques-Vidal, P., Kriemler, S., Nydegger, A., Zahner, L., Niederer, I., . . . Puder, J. (2012). Differences in aerobic fitness and lifestyle characteristics in preschoolers according to their weight status and sports club participation.</w:t>
      </w:r>
      <w:r w:rsidRPr="00B4355C">
        <w:rPr>
          <w:rFonts w:ascii="Arial" w:hAnsi="Arial" w:cs="Arial"/>
          <w:i/>
          <w:iCs/>
          <w:sz w:val="24"/>
          <w:szCs w:val="24"/>
        </w:rPr>
        <w:t xml:space="preserve"> Obesity Facts, 5</w:t>
      </w:r>
      <w:r w:rsidRPr="00B4355C">
        <w:rPr>
          <w:rFonts w:ascii="Arial" w:hAnsi="Arial" w:cs="Arial"/>
          <w:sz w:val="24"/>
          <w:szCs w:val="24"/>
        </w:rPr>
        <w:t xml:space="preserve">(1), 23-33. </w:t>
      </w:r>
    </w:p>
    <w:p w14:paraId="4B92C737"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Eisenmann, J. C., Heelan, K. A., &amp; Welk, G. J. (2004). Assessing body composition among 3</w:t>
      </w:r>
      <w:r w:rsidRPr="00B4355C">
        <w:rPr>
          <w:rFonts w:ascii="American Typewriter" w:hAnsi="American Typewriter" w:cs="American Typewriter"/>
          <w:sz w:val="24"/>
          <w:szCs w:val="24"/>
        </w:rPr>
        <w:t>‐</w:t>
      </w:r>
      <w:r w:rsidRPr="00B4355C">
        <w:rPr>
          <w:rFonts w:ascii="Arial" w:hAnsi="Arial" w:cs="Arial"/>
          <w:sz w:val="24"/>
          <w:szCs w:val="24"/>
        </w:rPr>
        <w:t>to 8</w:t>
      </w:r>
      <w:r w:rsidRPr="00B4355C">
        <w:rPr>
          <w:rFonts w:ascii="American Typewriter" w:hAnsi="American Typewriter" w:cs="American Typewriter"/>
          <w:sz w:val="24"/>
          <w:szCs w:val="24"/>
        </w:rPr>
        <w:t>‐</w:t>
      </w:r>
      <w:r w:rsidRPr="00B4355C">
        <w:rPr>
          <w:rFonts w:ascii="Arial" w:hAnsi="Arial" w:cs="Arial"/>
          <w:sz w:val="24"/>
          <w:szCs w:val="24"/>
        </w:rPr>
        <w:t>Year</w:t>
      </w:r>
      <w:r w:rsidRPr="00B4355C">
        <w:rPr>
          <w:rFonts w:ascii="American Typewriter" w:hAnsi="American Typewriter" w:cs="American Typewriter"/>
          <w:sz w:val="24"/>
          <w:szCs w:val="24"/>
        </w:rPr>
        <w:t>‐</w:t>
      </w:r>
      <w:r w:rsidRPr="00B4355C">
        <w:rPr>
          <w:rFonts w:ascii="Arial" w:hAnsi="Arial" w:cs="Arial"/>
          <w:sz w:val="24"/>
          <w:szCs w:val="24"/>
        </w:rPr>
        <w:t>Old children: Anthropometry, BIA, and DXA.</w:t>
      </w:r>
      <w:r w:rsidRPr="00B4355C">
        <w:rPr>
          <w:rFonts w:ascii="Arial" w:hAnsi="Arial" w:cs="Arial"/>
          <w:i/>
          <w:iCs/>
          <w:sz w:val="24"/>
          <w:szCs w:val="24"/>
        </w:rPr>
        <w:t xml:space="preserve"> Obesity Research, 12</w:t>
      </w:r>
      <w:r w:rsidRPr="00B4355C">
        <w:rPr>
          <w:rFonts w:ascii="Arial" w:hAnsi="Arial" w:cs="Arial"/>
          <w:sz w:val="24"/>
          <w:szCs w:val="24"/>
        </w:rPr>
        <w:t xml:space="preserve">(10), 1633-1640. </w:t>
      </w:r>
    </w:p>
    <w:p w14:paraId="58F16E35"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Emons, H., Groenenboom, D., Westerterp, K., &amp; Saris, W. (1992). Comparison of heart rate monitoring combined with indirect calorimetry and the doubly labelled water (2H2 18O) method for the measurement of energy expenditure in children.</w:t>
      </w:r>
      <w:r w:rsidRPr="00B4355C">
        <w:rPr>
          <w:rFonts w:ascii="Arial" w:hAnsi="Arial" w:cs="Arial"/>
          <w:i/>
          <w:iCs/>
          <w:sz w:val="24"/>
          <w:szCs w:val="24"/>
        </w:rPr>
        <w:t xml:space="preserve"> European Journal of Applied Physiology and Occupational Physiology, 65</w:t>
      </w:r>
      <w:r w:rsidRPr="00B4355C">
        <w:rPr>
          <w:rFonts w:ascii="Arial" w:hAnsi="Arial" w:cs="Arial"/>
          <w:sz w:val="24"/>
          <w:szCs w:val="24"/>
        </w:rPr>
        <w:t xml:space="preserve">(2), 99-103. </w:t>
      </w:r>
    </w:p>
    <w:p w14:paraId="411DD04E"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Esliger, D., Copeland, J., Barnes, J., &amp; Tremblay, M. (2005). Standardizing and optimizing the use of accelerometer data for free-living physical activity monitoring.</w:t>
      </w:r>
      <w:r w:rsidRPr="00B4355C">
        <w:rPr>
          <w:rFonts w:ascii="Arial" w:hAnsi="Arial" w:cs="Arial"/>
          <w:i/>
          <w:iCs/>
          <w:sz w:val="24"/>
          <w:szCs w:val="24"/>
        </w:rPr>
        <w:t xml:space="preserve"> J Phys Act Health, 3</w:t>
      </w:r>
      <w:r w:rsidRPr="00B4355C">
        <w:rPr>
          <w:rFonts w:ascii="Arial" w:hAnsi="Arial" w:cs="Arial"/>
          <w:sz w:val="24"/>
          <w:szCs w:val="24"/>
        </w:rPr>
        <w:t xml:space="preserve">, 366-383. </w:t>
      </w:r>
    </w:p>
    <w:p w14:paraId="2FCD0D24"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Evenson, K. R., Catellier, D. J., Gill, K., Ondrak, K. S., &amp; McMurray, R. G. (2008). Calibration of two objective measures of physical activity for children.</w:t>
      </w:r>
      <w:r w:rsidRPr="00B4355C">
        <w:rPr>
          <w:rFonts w:ascii="Arial" w:hAnsi="Arial" w:cs="Arial"/>
          <w:i/>
          <w:iCs/>
          <w:sz w:val="24"/>
          <w:szCs w:val="24"/>
        </w:rPr>
        <w:t xml:space="preserve"> Journal of Sports Sciences, 26</w:t>
      </w:r>
      <w:r w:rsidRPr="00B4355C">
        <w:rPr>
          <w:rFonts w:ascii="Arial" w:hAnsi="Arial" w:cs="Arial"/>
          <w:sz w:val="24"/>
          <w:szCs w:val="24"/>
        </w:rPr>
        <w:t xml:space="preserve">(14), 1557-1565. </w:t>
      </w:r>
    </w:p>
    <w:p w14:paraId="687DD885"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Falk, B., Cohen, Y., Lustig, G., Lander, Y., Yaaron, M., &amp; Ayalon, J. (2001). Tracking of physical fitness components in boys and girls from the second to sixth grades.</w:t>
      </w:r>
      <w:r w:rsidRPr="00B4355C">
        <w:rPr>
          <w:rFonts w:ascii="Arial" w:hAnsi="Arial" w:cs="Arial"/>
          <w:i/>
          <w:iCs/>
          <w:sz w:val="24"/>
          <w:szCs w:val="24"/>
        </w:rPr>
        <w:t xml:space="preserve"> American Journal of Human Biology, 13</w:t>
      </w:r>
      <w:r w:rsidRPr="00B4355C">
        <w:rPr>
          <w:rFonts w:ascii="Arial" w:hAnsi="Arial" w:cs="Arial"/>
          <w:sz w:val="24"/>
          <w:szCs w:val="24"/>
        </w:rPr>
        <w:t xml:space="preserve">(1), 65-70. </w:t>
      </w:r>
    </w:p>
    <w:p w14:paraId="3EE85A3B"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Gabel, L., Obeid, J., Nguyen, T., Proudfoot, N. A., &amp; Timmons, B. W. (2011). Short-term muscle power and speed in preschoolers exhibit stronger tracking than physical activity.</w:t>
      </w:r>
      <w:r w:rsidRPr="00B4355C">
        <w:rPr>
          <w:rFonts w:ascii="Arial" w:hAnsi="Arial" w:cs="Arial"/>
          <w:i/>
          <w:iCs/>
          <w:sz w:val="24"/>
          <w:szCs w:val="24"/>
        </w:rPr>
        <w:t xml:space="preserve"> Applied Physiology, Nutrition, and Metabolism, 36</w:t>
      </w:r>
      <w:r w:rsidRPr="00B4355C">
        <w:rPr>
          <w:rFonts w:ascii="Arial" w:hAnsi="Arial" w:cs="Arial"/>
          <w:sz w:val="24"/>
          <w:szCs w:val="24"/>
        </w:rPr>
        <w:t xml:space="preserve">(6), 939-945. </w:t>
      </w:r>
    </w:p>
    <w:p w14:paraId="72DA6332"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Gabel, L., Proudfoot, N. A., Obeid, J., MacDonald, M. J., Bray, S. R., Cairney, J., &amp; Timmons, B. W. (2013). Step count targets corresponding to new physical activity guidelines for the early years.</w:t>
      </w:r>
      <w:r w:rsidRPr="00B4355C">
        <w:rPr>
          <w:rFonts w:ascii="Arial" w:hAnsi="Arial" w:cs="Arial"/>
          <w:i/>
          <w:iCs/>
          <w:sz w:val="24"/>
          <w:szCs w:val="24"/>
        </w:rPr>
        <w:t xml:space="preserve"> Medicine and Science in Sports and Exercise, 45</w:t>
      </w:r>
      <w:r w:rsidRPr="00B4355C">
        <w:rPr>
          <w:rFonts w:ascii="Arial" w:hAnsi="Arial" w:cs="Arial"/>
          <w:sz w:val="24"/>
          <w:szCs w:val="24"/>
        </w:rPr>
        <w:t>(2), 314-318. doi:10.1249/MSS.0b013e318271765a</w:t>
      </w:r>
    </w:p>
    <w:p w14:paraId="3F1C663B"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Goran, M. I., Kaskoun, M. C., Carpenter, W. H., Poehlman, E. T., Ravussin, E., &amp; Fontvieille, A. (1993). Estimating body composition of young children by using bioelectrical resistance.</w:t>
      </w:r>
      <w:r w:rsidRPr="00B4355C">
        <w:rPr>
          <w:rFonts w:ascii="Arial" w:hAnsi="Arial" w:cs="Arial"/>
          <w:i/>
          <w:iCs/>
          <w:sz w:val="24"/>
          <w:szCs w:val="24"/>
        </w:rPr>
        <w:t xml:space="preserve"> Journal of Applied Physiology, 75</w:t>
      </w:r>
      <w:r w:rsidRPr="00B4355C">
        <w:rPr>
          <w:rFonts w:ascii="Arial" w:hAnsi="Arial" w:cs="Arial"/>
          <w:sz w:val="24"/>
          <w:szCs w:val="24"/>
        </w:rPr>
        <w:t xml:space="preserve">(4), 1776-1780. </w:t>
      </w:r>
    </w:p>
    <w:p w14:paraId="3F8AC305"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Grontved, A., Pedersen, G. S., Andersen, L. B., Kristensen, P. L., Moller, N. C., &amp; Froberg, K. (2009). Personal characteristics and demographic factors associated with objectively measured physical activity in children attending preschool.</w:t>
      </w:r>
      <w:r w:rsidRPr="00B4355C">
        <w:rPr>
          <w:rFonts w:ascii="Arial" w:hAnsi="Arial" w:cs="Arial"/>
          <w:i/>
          <w:iCs/>
          <w:sz w:val="24"/>
          <w:szCs w:val="24"/>
        </w:rPr>
        <w:t xml:space="preserve"> Pediatric Exercise Science, 21</w:t>
      </w:r>
      <w:r w:rsidRPr="00B4355C">
        <w:rPr>
          <w:rFonts w:ascii="Arial" w:hAnsi="Arial" w:cs="Arial"/>
          <w:sz w:val="24"/>
          <w:szCs w:val="24"/>
        </w:rPr>
        <w:t xml:space="preserve">(2), 209-219. </w:t>
      </w:r>
    </w:p>
    <w:p w14:paraId="49686BA3"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Gumming, G. R., Everatt, D., &amp; Hastman, L. (1978). Bruce treadmill test in children: Normal values in a clinic population.</w:t>
      </w:r>
      <w:r w:rsidRPr="00B4355C">
        <w:rPr>
          <w:rFonts w:ascii="Arial" w:hAnsi="Arial" w:cs="Arial"/>
          <w:i/>
          <w:iCs/>
          <w:sz w:val="24"/>
          <w:szCs w:val="24"/>
        </w:rPr>
        <w:t xml:space="preserve"> The American Journal of Cardiology, 41</w:t>
      </w:r>
      <w:r w:rsidRPr="00B4355C">
        <w:rPr>
          <w:rFonts w:ascii="Arial" w:hAnsi="Arial" w:cs="Arial"/>
          <w:sz w:val="24"/>
          <w:szCs w:val="24"/>
        </w:rPr>
        <w:t xml:space="preserve">(1), 69-75. </w:t>
      </w:r>
    </w:p>
    <w:p w14:paraId="45F6175E"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Herman, K. M., Craig, C. L., Gauvin, L., &amp; Katzmarzyk, P. T. (2009). Tracking of obesity and physical activity from childhood to adulthood: The physical activity longitudinal study.</w:t>
      </w:r>
      <w:r w:rsidRPr="00B4355C">
        <w:rPr>
          <w:rFonts w:ascii="Arial" w:hAnsi="Arial" w:cs="Arial"/>
          <w:i/>
          <w:iCs/>
          <w:sz w:val="24"/>
          <w:szCs w:val="24"/>
        </w:rPr>
        <w:t xml:space="preserve"> International Journal of Pediatric Obesity, 4</w:t>
      </w:r>
      <w:r w:rsidRPr="00B4355C">
        <w:rPr>
          <w:rFonts w:ascii="Arial" w:hAnsi="Arial" w:cs="Arial"/>
          <w:sz w:val="24"/>
          <w:szCs w:val="24"/>
        </w:rPr>
        <w:t xml:space="preserve">(4), 281-288. </w:t>
      </w:r>
    </w:p>
    <w:p w14:paraId="0CEB521C"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Hinkley, T., Salmon, J., Okely, A. D., Crawford, D., &amp; Hesketh, K. (2012). Preschoolers' physical activity, screen time, and compliance with recommendations.</w:t>
      </w:r>
      <w:r w:rsidRPr="00B4355C">
        <w:rPr>
          <w:rFonts w:ascii="Arial" w:hAnsi="Arial" w:cs="Arial"/>
          <w:i/>
          <w:iCs/>
          <w:sz w:val="24"/>
          <w:szCs w:val="24"/>
        </w:rPr>
        <w:t xml:space="preserve"> Faculty of Education-Papers, </w:t>
      </w:r>
      <w:r w:rsidRPr="00B4355C">
        <w:rPr>
          <w:rFonts w:ascii="Arial" w:hAnsi="Arial" w:cs="Arial"/>
          <w:sz w:val="24"/>
          <w:szCs w:val="24"/>
        </w:rPr>
        <w:t xml:space="preserve">, 458-465. </w:t>
      </w:r>
    </w:p>
    <w:p w14:paraId="3AB9B14C"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Hurtig-Wennlof, A., Ruiz, J. R., Harro, M., &amp; Sjostrom, M. (2007). Cardiorespiratory fitness relates more strongly than physical activity to cardiovascular disease risk factors in healthy children and adolescents: The european youth heart study.</w:t>
      </w:r>
      <w:r w:rsidRPr="00B4355C">
        <w:rPr>
          <w:rFonts w:ascii="Arial" w:hAnsi="Arial" w:cs="Arial"/>
          <w:i/>
          <w:iCs/>
          <w:sz w:val="24"/>
          <w:szCs w:val="24"/>
        </w:rPr>
        <w:t xml:space="preserve"> European Journal of Cardiovascular Prevention and Rehabilitation : Official Journal of the European Society of Cardiology, Working Groups on Epidemiology &amp; Prevention and Cardiac Rehabilitation and Exercise Physiology, 14</w:t>
      </w:r>
      <w:r w:rsidRPr="00B4355C">
        <w:rPr>
          <w:rFonts w:ascii="Arial" w:hAnsi="Arial" w:cs="Arial"/>
          <w:sz w:val="24"/>
          <w:szCs w:val="24"/>
        </w:rPr>
        <w:t>(4), 575-581. doi:10.1097/HJR.0b013e32808c67e3</w:t>
      </w:r>
    </w:p>
    <w:p w14:paraId="00D38223"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Imai, K., Sato, H., Hori, M., Kusuoka, H., Ozaki, H., Yokoyama, H., . . . Kamada, T. (1994). Vagally mediated heart rate recovery after exercise is accelerated in athletes but blunted in patients with chronic heart failure.</w:t>
      </w:r>
      <w:r w:rsidRPr="00B4355C">
        <w:rPr>
          <w:rFonts w:ascii="Arial" w:hAnsi="Arial" w:cs="Arial"/>
          <w:i/>
          <w:iCs/>
          <w:sz w:val="24"/>
          <w:szCs w:val="24"/>
        </w:rPr>
        <w:t xml:space="preserve"> Journal of the American College of Cardiology, 24</w:t>
      </w:r>
      <w:r w:rsidRPr="00B4355C">
        <w:rPr>
          <w:rFonts w:ascii="Arial" w:hAnsi="Arial" w:cs="Arial"/>
          <w:sz w:val="24"/>
          <w:szCs w:val="24"/>
        </w:rPr>
        <w:t xml:space="preserve">(6), 1529-1535. </w:t>
      </w:r>
    </w:p>
    <w:p w14:paraId="4D341DCE"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Inbar, O., Bar-Or, O., &amp; Skinner, J. S. (1996). </w:t>
      </w:r>
      <w:r w:rsidRPr="00B4355C">
        <w:rPr>
          <w:rFonts w:ascii="Arial" w:hAnsi="Arial" w:cs="Arial"/>
          <w:i/>
          <w:iCs/>
          <w:sz w:val="24"/>
          <w:szCs w:val="24"/>
        </w:rPr>
        <w:t>The wingate anaerobic test</w:t>
      </w:r>
      <w:r w:rsidRPr="00B4355C">
        <w:rPr>
          <w:rFonts w:ascii="Arial" w:hAnsi="Arial" w:cs="Arial"/>
          <w:sz w:val="24"/>
          <w:szCs w:val="24"/>
        </w:rPr>
        <w:t xml:space="preserve"> Human Kinetics Champaign, IL.</w:t>
      </w:r>
    </w:p>
    <w:p w14:paraId="63683E4D"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Jackson, D. M., Reilly, J. J., Kelly, L. A., Montgomery, C., Grant, S., &amp; Paton, J. Y. (2003). Objectively measured physical activity in a representative sample of 3</w:t>
      </w:r>
      <w:r w:rsidRPr="00B4355C">
        <w:rPr>
          <w:rFonts w:ascii="American Typewriter" w:hAnsi="American Typewriter" w:cs="American Typewriter"/>
          <w:sz w:val="24"/>
          <w:szCs w:val="24"/>
        </w:rPr>
        <w:t>‐</w:t>
      </w:r>
      <w:r w:rsidRPr="00B4355C">
        <w:rPr>
          <w:rFonts w:ascii="Arial" w:hAnsi="Arial" w:cs="Arial"/>
          <w:sz w:val="24"/>
          <w:szCs w:val="24"/>
        </w:rPr>
        <w:t>to 4</w:t>
      </w:r>
      <w:r w:rsidRPr="00B4355C">
        <w:rPr>
          <w:rFonts w:ascii="American Typewriter" w:hAnsi="American Typewriter" w:cs="American Typewriter"/>
          <w:sz w:val="24"/>
          <w:szCs w:val="24"/>
        </w:rPr>
        <w:t>‐</w:t>
      </w:r>
      <w:r w:rsidRPr="00B4355C">
        <w:rPr>
          <w:rFonts w:ascii="Arial" w:hAnsi="Arial" w:cs="Arial"/>
          <w:sz w:val="24"/>
          <w:szCs w:val="24"/>
        </w:rPr>
        <w:t>Year</w:t>
      </w:r>
      <w:r w:rsidRPr="00B4355C">
        <w:rPr>
          <w:rFonts w:ascii="American Typewriter" w:hAnsi="American Typewriter" w:cs="American Typewriter"/>
          <w:sz w:val="24"/>
          <w:szCs w:val="24"/>
        </w:rPr>
        <w:t>‐</w:t>
      </w:r>
      <w:r w:rsidRPr="00B4355C">
        <w:rPr>
          <w:rFonts w:ascii="Arial" w:hAnsi="Arial" w:cs="Arial"/>
          <w:sz w:val="24"/>
          <w:szCs w:val="24"/>
        </w:rPr>
        <w:t>Old children.</w:t>
      </w:r>
      <w:r w:rsidRPr="00B4355C">
        <w:rPr>
          <w:rFonts w:ascii="Arial" w:hAnsi="Arial" w:cs="Arial"/>
          <w:i/>
          <w:iCs/>
          <w:sz w:val="24"/>
          <w:szCs w:val="24"/>
        </w:rPr>
        <w:t xml:space="preserve"> Obesity Research, 11</w:t>
      </w:r>
      <w:r w:rsidRPr="00B4355C">
        <w:rPr>
          <w:rFonts w:ascii="Arial" w:hAnsi="Arial" w:cs="Arial"/>
          <w:sz w:val="24"/>
          <w:szCs w:val="24"/>
        </w:rPr>
        <w:t xml:space="preserve">(3), 420-425. </w:t>
      </w:r>
    </w:p>
    <w:p w14:paraId="312B0CCE"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Janssen, I., &amp; LeBlanc, A. G. (2010). Review systematic review of the health benefits of physical activity and fitness in school-aged children and youth.</w:t>
      </w:r>
      <w:r w:rsidRPr="00B4355C">
        <w:rPr>
          <w:rFonts w:ascii="Arial" w:hAnsi="Arial" w:cs="Arial"/>
          <w:i/>
          <w:iCs/>
          <w:sz w:val="24"/>
          <w:szCs w:val="24"/>
        </w:rPr>
        <w:t xml:space="preserve"> International Journal of Behavioral Nutrition and Physical Activity, 7</w:t>
      </w:r>
      <w:r w:rsidRPr="00B4355C">
        <w:rPr>
          <w:rFonts w:ascii="Arial" w:hAnsi="Arial" w:cs="Arial"/>
          <w:sz w:val="24"/>
          <w:szCs w:val="24"/>
        </w:rPr>
        <w:t xml:space="preserve">(40), 1-16. </w:t>
      </w:r>
    </w:p>
    <w:p w14:paraId="5B9705D6"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Jiménez-Pavón, D., Konstabel, K., Bergman, P., Ahrens, W., Pohlabeln, H., Hadjigeorgiou, C., . . . De Henauw, S. (2013). Physical activity and clustered cardiovascular disease risk factors in young children: A cross-sectional study (the IDEFICS study).</w:t>
      </w:r>
      <w:r w:rsidRPr="00B4355C">
        <w:rPr>
          <w:rFonts w:ascii="Arial" w:hAnsi="Arial" w:cs="Arial"/>
          <w:i/>
          <w:iCs/>
          <w:sz w:val="24"/>
          <w:szCs w:val="24"/>
        </w:rPr>
        <w:t xml:space="preserve"> BMC Medicine, 11</w:t>
      </w:r>
      <w:r w:rsidRPr="00B4355C">
        <w:rPr>
          <w:rFonts w:ascii="Arial" w:hAnsi="Arial" w:cs="Arial"/>
          <w:sz w:val="24"/>
          <w:szCs w:val="24"/>
        </w:rPr>
        <w:t xml:space="preserve">(1), 172. </w:t>
      </w:r>
    </w:p>
    <w:p w14:paraId="4BC7DC20"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Keller, H., Bar-Or, O., Kriemler, S., Ayub, B. V., &amp; Saigal, S. (2000). Anaerobic performance in 5-to 7-yr-old children of low birthweight.</w:t>
      </w:r>
      <w:r w:rsidRPr="00B4355C">
        <w:rPr>
          <w:rFonts w:ascii="Arial" w:hAnsi="Arial" w:cs="Arial"/>
          <w:i/>
          <w:iCs/>
          <w:sz w:val="24"/>
          <w:szCs w:val="24"/>
        </w:rPr>
        <w:t xml:space="preserve"> Medicine and Science in Sports and Exercise, 32</w:t>
      </w:r>
      <w:r w:rsidRPr="00B4355C">
        <w:rPr>
          <w:rFonts w:ascii="Arial" w:hAnsi="Arial" w:cs="Arial"/>
          <w:sz w:val="24"/>
          <w:szCs w:val="24"/>
        </w:rPr>
        <w:t xml:space="preserve">(2), 278-283. </w:t>
      </w:r>
    </w:p>
    <w:p w14:paraId="4D549B5B"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Kelly, L. A., Fairweather, S. C., Grant, S., Barrie, S., &amp; Reilly, J. J. (2004). Comparison of two accelerometers for assessment of physical activity in preschool children.</w:t>
      </w:r>
      <w:r w:rsidRPr="00B4355C">
        <w:rPr>
          <w:rFonts w:ascii="Arial" w:hAnsi="Arial" w:cs="Arial"/>
          <w:i/>
          <w:iCs/>
          <w:sz w:val="24"/>
          <w:szCs w:val="24"/>
        </w:rPr>
        <w:t xml:space="preserve"> Pediatric Exercise Science, 16</w:t>
      </w:r>
      <w:r w:rsidRPr="00B4355C">
        <w:rPr>
          <w:rFonts w:ascii="Arial" w:hAnsi="Arial" w:cs="Arial"/>
          <w:sz w:val="24"/>
          <w:szCs w:val="24"/>
        </w:rPr>
        <w:t xml:space="preserve">(4), 324-333. </w:t>
      </w:r>
    </w:p>
    <w:p w14:paraId="41D8C2D5"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Kelly, L. A., Reilly, J. J., Jackson, D. M., Montgomery, C., Grant, S., &amp; Paton, J. (2007). Tracking physical activity and sedentary behavior in young children.</w:t>
      </w:r>
      <w:r w:rsidRPr="00B4355C">
        <w:rPr>
          <w:rFonts w:ascii="Arial" w:hAnsi="Arial" w:cs="Arial"/>
          <w:i/>
          <w:iCs/>
          <w:sz w:val="24"/>
          <w:szCs w:val="24"/>
        </w:rPr>
        <w:t xml:space="preserve"> Pediatric Exercise Science, 19</w:t>
      </w:r>
      <w:r w:rsidRPr="00B4355C">
        <w:rPr>
          <w:rFonts w:ascii="Arial" w:hAnsi="Arial" w:cs="Arial"/>
          <w:sz w:val="24"/>
          <w:szCs w:val="24"/>
        </w:rPr>
        <w:t xml:space="preserve">(1), 51. </w:t>
      </w:r>
    </w:p>
    <w:p w14:paraId="33B737E0"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Kriemler, S., Zahner, L., Schindler, C., Meyer, U., Hartmann, T., Hebestreit, H., . . . Puder, J. J. (2010). Effect of school based physical activity programme (KISS) on fitness and adiposity in primary schoolchildren: Cluster randomised controlled trial.</w:t>
      </w:r>
      <w:r w:rsidRPr="00B4355C">
        <w:rPr>
          <w:rFonts w:ascii="Arial" w:hAnsi="Arial" w:cs="Arial"/>
          <w:i/>
          <w:iCs/>
          <w:sz w:val="24"/>
          <w:szCs w:val="24"/>
        </w:rPr>
        <w:t xml:space="preserve"> BMJ: British Medical Journal, 340</w:t>
      </w:r>
    </w:p>
    <w:p w14:paraId="16E765B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Kriemler, S., Puder, J., Zahner, L., Roth, R., Braun-Fahrlander, C., &amp; Bedogni, G. (2009). Cross-validation of bioelectrical impedance analysis for the assessment of body composition in a representative sample of 6- to 13-year-old children.</w:t>
      </w:r>
      <w:r w:rsidRPr="00B4355C">
        <w:rPr>
          <w:rFonts w:ascii="Arial" w:hAnsi="Arial" w:cs="Arial"/>
          <w:i/>
          <w:iCs/>
          <w:sz w:val="24"/>
          <w:szCs w:val="24"/>
        </w:rPr>
        <w:t xml:space="preserve"> European Journal of Clinical Nutrition, 63</w:t>
      </w:r>
      <w:r w:rsidRPr="00B4355C">
        <w:rPr>
          <w:rFonts w:ascii="Arial" w:hAnsi="Arial" w:cs="Arial"/>
          <w:sz w:val="24"/>
          <w:szCs w:val="24"/>
        </w:rPr>
        <w:t>(5), 619-626. doi:10.1038/ejcn.2008.19; 10.1038/ejcn.2008.19</w:t>
      </w:r>
    </w:p>
    <w:p w14:paraId="4634FE8F"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Kuczmarski, R. J., Ogden, C. L., Guo, S. S., Grummer-Strawn, L. M., Flegal, K. M., Mei, Z., . . . Johnson, C. L. (2002). 2000 CDC growth charts for the united states: Methods and development.</w:t>
      </w:r>
      <w:r w:rsidRPr="00B4355C">
        <w:rPr>
          <w:rFonts w:ascii="Arial" w:hAnsi="Arial" w:cs="Arial"/>
          <w:i/>
          <w:iCs/>
          <w:sz w:val="24"/>
          <w:szCs w:val="24"/>
        </w:rPr>
        <w:t xml:space="preserve"> Vital and Health Statistics.Series 11, Data from the National Health Survey, </w:t>
      </w:r>
      <w:r w:rsidRPr="00B4355C">
        <w:rPr>
          <w:rFonts w:ascii="Arial" w:hAnsi="Arial" w:cs="Arial"/>
          <w:sz w:val="24"/>
          <w:szCs w:val="24"/>
        </w:rPr>
        <w:t xml:space="preserve">(246), 1. </w:t>
      </w:r>
    </w:p>
    <w:p w14:paraId="7A1683D2"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LaVoie, N., Dallaire, J., Brayne, S., &amp; Barrett, D. (1984). Anaerobic testing using the wingate and evans-quinney protocols with and without toe stirrups.</w:t>
      </w:r>
      <w:r w:rsidRPr="00B4355C">
        <w:rPr>
          <w:rFonts w:ascii="Arial" w:hAnsi="Arial" w:cs="Arial"/>
          <w:i/>
          <w:iCs/>
          <w:sz w:val="24"/>
          <w:szCs w:val="24"/>
        </w:rPr>
        <w:t xml:space="preserve"> Canadian Journal of Applied Sport Sciences.Journal Canadien Des Sciences Appliquees Au Sport, 9</w:t>
      </w:r>
      <w:r w:rsidRPr="00B4355C">
        <w:rPr>
          <w:rFonts w:ascii="Arial" w:hAnsi="Arial" w:cs="Arial"/>
          <w:sz w:val="24"/>
          <w:szCs w:val="24"/>
        </w:rPr>
        <w:t xml:space="preserve">(1), 1-5. </w:t>
      </w:r>
    </w:p>
    <w:p w14:paraId="4CCC014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Leger, L., Mercier, D., Gadoury, C., &amp; Lambert, J. (1988). The multistage 20 metre shuttle run test for aerobic fitness.</w:t>
      </w:r>
      <w:r w:rsidRPr="00B4355C">
        <w:rPr>
          <w:rFonts w:ascii="Arial" w:hAnsi="Arial" w:cs="Arial"/>
          <w:i/>
          <w:iCs/>
          <w:sz w:val="24"/>
          <w:szCs w:val="24"/>
        </w:rPr>
        <w:t xml:space="preserve"> Journal of Sports Sciences, 6</w:t>
      </w:r>
      <w:r w:rsidRPr="00B4355C">
        <w:rPr>
          <w:rFonts w:ascii="Arial" w:hAnsi="Arial" w:cs="Arial"/>
          <w:sz w:val="24"/>
          <w:szCs w:val="24"/>
        </w:rPr>
        <w:t xml:space="preserve">(2), 93-101. </w:t>
      </w:r>
    </w:p>
    <w:p w14:paraId="4958FF18"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Lenk, M. K., Alehan, D., Celiker, A., Alpay, F., &amp; Sarici, U. (1998). Bruce treadmill test in healthy turkish children: Endurance time, heart rate, blood pressure and electrocardiographic changes.</w:t>
      </w:r>
      <w:r w:rsidRPr="00B4355C">
        <w:rPr>
          <w:rFonts w:ascii="Arial" w:hAnsi="Arial" w:cs="Arial"/>
          <w:i/>
          <w:iCs/>
          <w:sz w:val="24"/>
          <w:szCs w:val="24"/>
        </w:rPr>
        <w:t xml:space="preserve"> The Turkish Journal of Pediatrics, 40</w:t>
      </w:r>
      <w:r w:rsidRPr="00B4355C">
        <w:rPr>
          <w:rFonts w:ascii="Arial" w:hAnsi="Arial" w:cs="Arial"/>
          <w:sz w:val="24"/>
          <w:szCs w:val="24"/>
        </w:rPr>
        <w:t xml:space="preserve">(2), 167-175. </w:t>
      </w:r>
    </w:p>
    <w:p w14:paraId="763F0572"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Lloyd, M., Colley, R. C., &amp; Tremblay, M. S. (2010). Advancing the debate on ‘fitness testing’for children: Perhaps we’re riding the wrong animal.</w:t>
      </w:r>
      <w:r w:rsidRPr="00B4355C">
        <w:rPr>
          <w:rFonts w:ascii="Arial" w:hAnsi="Arial" w:cs="Arial"/>
          <w:i/>
          <w:iCs/>
          <w:sz w:val="24"/>
          <w:szCs w:val="24"/>
        </w:rPr>
        <w:t xml:space="preserve"> Pediatric Exercise Science, 22</w:t>
      </w:r>
      <w:r w:rsidRPr="00B4355C">
        <w:rPr>
          <w:rFonts w:ascii="Arial" w:hAnsi="Arial" w:cs="Arial"/>
          <w:sz w:val="24"/>
          <w:szCs w:val="24"/>
        </w:rPr>
        <w:t xml:space="preserve">(2), 176-182. </w:t>
      </w:r>
    </w:p>
    <w:p w14:paraId="6AC0DC6D"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Malina, R. M. (1996). Tracking of physical activity and physical fitness across the lifespan.</w:t>
      </w:r>
      <w:r w:rsidRPr="00B4355C">
        <w:rPr>
          <w:rFonts w:ascii="Arial" w:hAnsi="Arial" w:cs="Arial"/>
          <w:i/>
          <w:iCs/>
          <w:sz w:val="24"/>
          <w:szCs w:val="24"/>
        </w:rPr>
        <w:t xml:space="preserve"> Research Quarterly for Exercise and Sport, 67</w:t>
      </w:r>
      <w:r w:rsidRPr="00B4355C">
        <w:rPr>
          <w:rFonts w:ascii="Arial" w:hAnsi="Arial" w:cs="Arial"/>
          <w:sz w:val="24"/>
          <w:szCs w:val="24"/>
        </w:rPr>
        <w:t xml:space="preserve">(sup3), S-48-S-57. </w:t>
      </w:r>
    </w:p>
    <w:p w14:paraId="03D51EBD"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Malina, R. M. (2001). Physical activity and fitness: Pathways from childhood to adulthood.</w:t>
      </w:r>
      <w:r w:rsidRPr="00B4355C">
        <w:rPr>
          <w:rFonts w:ascii="Arial" w:hAnsi="Arial" w:cs="Arial"/>
          <w:i/>
          <w:iCs/>
          <w:sz w:val="24"/>
          <w:szCs w:val="24"/>
        </w:rPr>
        <w:t xml:space="preserve"> American Journal of Human Biology, 13</w:t>
      </w:r>
      <w:r w:rsidRPr="00B4355C">
        <w:rPr>
          <w:rFonts w:ascii="Arial" w:hAnsi="Arial" w:cs="Arial"/>
          <w:sz w:val="24"/>
          <w:szCs w:val="24"/>
        </w:rPr>
        <w:t xml:space="preserve">(2), 162-172. </w:t>
      </w:r>
    </w:p>
    <w:p w14:paraId="2208E3AC"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Malina, R. M., Bouchard, C., &amp; Bar-Or, O. (2004). </w:t>
      </w:r>
      <w:r w:rsidRPr="00B4355C">
        <w:rPr>
          <w:rFonts w:ascii="Arial" w:hAnsi="Arial" w:cs="Arial"/>
          <w:i/>
          <w:iCs/>
          <w:sz w:val="24"/>
          <w:szCs w:val="24"/>
        </w:rPr>
        <w:t>Growth, maturation &amp; physical activity-2e</w:t>
      </w:r>
      <w:r w:rsidRPr="00B4355C">
        <w:rPr>
          <w:rFonts w:ascii="Arial" w:hAnsi="Arial" w:cs="Arial"/>
          <w:sz w:val="24"/>
          <w:szCs w:val="24"/>
        </w:rPr>
        <w:t xml:space="preserve"> Human Kinetics 10%.</w:t>
      </w:r>
    </w:p>
    <w:p w14:paraId="4A12FB00"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McMillan, C. S., &amp; Erdmann, L. D. (2010). Tracking adiposity and health-related physical fitness test performances from early childhood through elementary school.</w:t>
      </w:r>
      <w:r w:rsidRPr="00B4355C">
        <w:rPr>
          <w:rFonts w:ascii="Arial" w:hAnsi="Arial" w:cs="Arial"/>
          <w:i/>
          <w:iCs/>
          <w:sz w:val="24"/>
          <w:szCs w:val="24"/>
        </w:rPr>
        <w:t xml:space="preserve"> Pediatric Exercise Science, 22</w:t>
      </w:r>
      <w:r w:rsidRPr="00B4355C">
        <w:rPr>
          <w:rFonts w:ascii="Arial" w:hAnsi="Arial" w:cs="Arial"/>
          <w:sz w:val="24"/>
          <w:szCs w:val="24"/>
        </w:rPr>
        <w:t xml:space="preserve">(2), 231-244. </w:t>
      </w:r>
    </w:p>
    <w:p w14:paraId="55340DB5"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Mimura, K., &amp; Maeda, K. (1989). Heart rate response to treadmill exercise in children of ages 4-6 years.</w:t>
      </w:r>
      <w:r w:rsidRPr="00B4355C">
        <w:rPr>
          <w:rFonts w:ascii="Arial" w:hAnsi="Arial" w:cs="Arial"/>
          <w:i/>
          <w:iCs/>
          <w:sz w:val="24"/>
          <w:szCs w:val="24"/>
        </w:rPr>
        <w:t xml:space="preserve"> The Annals of Physiological Anthropology = Seiri Jinruigaku Kenkyukai Kaishi, 8</w:t>
      </w:r>
      <w:r w:rsidRPr="00B4355C">
        <w:rPr>
          <w:rFonts w:ascii="Arial" w:hAnsi="Arial" w:cs="Arial"/>
          <w:sz w:val="24"/>
          <w:szCs w:val="24"/>
        </w:rPr>
        <w:t xml:space="preserve">(3), 143-150. </w:t>
      </w:r>
    </w:p>
    <w:p w14:paraId="48FEC95F"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Munoz, S. R., &amp; Bangdiwala, S. I. (1997). Interpretation of kappa and B statistics measures of agreement.</w:t>
      </w:r>
      <w:r w:rsidRPr="00B4355C">
        <w:rPr>
          <w:rFonts w:ascii="Arial" w:hAnsi="Arial" w:cs="Arial"/>
          <w:i/>
          <w:iCs/>
          <w:sz w:val="24"/>
          <w:szCs w:val="24"/>
        </w:rPr>
        <w:t xml:space="preserve"> Journal of Applied Statistics, 24</w:t>
      </w:r>
      <w:r w:rsidRPr="00B4355C">
        <w:rPr>
          <w:rFonts w:ascii="Arial" w:hAnsi="Arial" w:cs="Arial"/>
          <w:sz w:val="24"/>
          <w:szCs w:val="24"/>
        </w:rPr>
        <w:t xml:space="preserve">(1), 105-112. </w:t>
      </w:r>
    </w:p>
    <w:p w14:paraId="71801B93"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Nakano, T., Sei, M., Ewis, A. A., Munakata, H., Onishi, C., &amp; Nakahori, Y. (2010). Tracking overweight and obesity in japanese children; a six years longitudinal study.</w:t>
      </w:r>
      <w:r w:rsidRPr="00B4355C">
        <w:rPr>
          <w:rFonts w:ascii="Arial" w:hAnsi="Arial" w:cs="Arial"/>
          <w:i/>
          <w:iCs/>
          <w:sz w:val="24"/>
          <w:szCs w:val="24"/>
        </w:rPr>
        <w:t xml:space="preserve"> J Med Invest, 57</w:t>
      </w:r>
      <w:r w:rsidRPr="00B4355C">
        <w:rPr>
          <w:rFonts w:ascii="Arial" w:hAnsi="Arial" w:cs="Arial"/>
          <w:sz w:val="24"/>
          <w:szCs w:val="24"/>
        </w:rPr>
        <w:t xml:space="preserve">(1-2), 114-123. </w:t>
      </w:r>
    </w:p>
    <w:p w14:paraId="5AAEBCFA"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Nemet, D., Geva, D., &amp; Eliakim, A. (2011). Health promotion intervention in low socioeconomic kindergarten children.</w:t>
      </w:r>
      <w:r w:rsidRPr="00B4355C">
        <w:rPr>
          <w:rFonts w:ascii="Arial" w:hAnsi="Arial" w:cs="Arial"/>
          <w:i/>
          <w:iCs/>
          <w:sz w:val="24"/>
          <w:szCs w:val="24"/>
        </w:rPr>
        <w:t xml:space="preserve"> The Journal of Pediatrics, 158</w:t>
      </w:r>
      <w:r w:rsidRPr="00B4355C">
        <w:rPr>
          <w:rFonts w:ascii="Arial" w:hAnsi="Arial" w:cs="Arial"/>
          <w:sz w:val="24"/>
          <w:szCs w:val="24"/>
        </w:rPr>
        <w:t xml:space="preserve">(5), 796-801. e1. </w:t>
      </w:r>
    </w:p>
    <w:p w14:paraId="7C94B648"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Nemet, D., Geva, D., Pantanowitz, M., Igbaria, N., Meckel, Y., &amp; Eliakim, A. (2013). Long term effects of a health promotion intervention in low socioeconomic arab-israeli kindergartens.</w:t>
      </w:r>
      <w:r w:rsidRPr="00B4355C">
        <w:rPr>
          <w:rFonts w:ascii="Arial" w:hAnsi="Arial" w:cs="Arial"/>
          <w:i/>
          <w:iCs/>
          <w:sz w:val="24"/>
          <w:szCs w:val="24"/>
        </w:rPr>
        <w:t xml:space="preserve"> BMC Pediatrics, 13</w:t>
      </w:r>
      <w:r w:rsidRPr="00B4355C">
        <w:rPr>
          <w:rFonts w:ascii="Arial" w:hAnsi="Arial" w:cs="Arial"/>
          <w:sz w:val="24"/>
          <w:szCs w:val="24"/>
        </w:rPr>
        <w:t xml:space="preserve">(1), 45. </w:t>
      </w:r>
    </w:p>
    <w:p w14:paraId="7021E4D6"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Nguyen, T., Obeid, J., &amp; Timmons, B. W. (2011). Reliability of fitness measures in 3- to 5-year-old children.</w:t>
      </w:r>
      <w:r w:rsidRPr="00B4355C">
        <w:rPr>
          <w:rFonts w:ascii="Arial" w:hAnsi="Arial" w:cs="Arial"/>
          <w:i/>
          <w:iCs/>
          <w:sz w:val="24"/>
          <w:szCs w:val="24"/>
        </w:rPr>
        <w:t xml:space="preserve"> Pediatric Exercise Science, 23</w:t>
      </w:r>
      <w:r w:rsidRPr="00B4355C">
        <w:rPr>
          <w:rFonts w:ascii="Arial" w:hAnsi="Arial" w:cs="Arial"/>
          <w:sz w:val="24"/>
          <w:szCs w:val="24"/>
        </w:rPr>
        <w:t xml:space="preserve">(2), 250-260. </w:t>
      </w:r>
    </w:p>
    <w:p w14:paraId="5F54C92C"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Nichols, J., Going, S., Loftin, M., Stewart, D., Nowicki, E., &amp; Pickrel, J. (2006). Comparison of two bioelectrical impedance analysis instruments for determining body composition in adolescent girls.</w:t>
      </w:r>
      <w:r w:rsidRPr="00B4355C">
        <w:rPr>
          <w:rFonts w:ascii="Arial" w:hAnsi="Arial" w:cs="Arial"/>
          <w:i/>
          <w:iCs/>
          <w:sz w:val="24"/>
          <w:szCs w:val="24"/>
        </w:rPr>
        <w:t xml:space="preserve"> International Journal of Body Composition Research, 4</w:t>
      </w:r>
      <w:r w:rsidRPr="00B4355C">
        <w:rPr>
          <w:rFonts w:ascii="Arial" w:hAnsi="Arial" w:cs="Arial"/>
          <w:sz w:val="24"/>
          <w:szCs w:val="24"/>
        </w:rPr>
        <w:t xml:space="preserve">(4), 153-160. </w:t>
      </w:r>
    </w:p>
    <w:p w14:paraId="52B67852"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Niederer, I., Bürgi, F., Ebenegger, V., Marques</w:t>
      </w:r>
      <w:r w:rsidRPr="00B4355C">
        <w:rPr>
          <w:rFonts w:ascii="American Typewriter" w:hAnsi="American Typewriter" w:cs="American Typewriter"/>
          <w:sz w:val="24"/>
          <w:szCs w:val="24"/>
        </w:rPr>
        <w:t>‐</w:t>
      </w:r>
      <w:r w:rsidRPr="00B4355C">
        <w:rPr>
          <w:rFonts w:ascii="Arial" w:hAnsi="Arial" w:cs="Arial"/>
          <w:sz w:val="24"/>
          <w:szCs w:val="24"/>
        </w:rPr>
        <w:t>Vidal, P., Schindler, C., Nydegger, A., . . . Puder, J. (2012). Effects of a lifestyle intervention on adiposity and fitness in overweight or low fit preschoolers (ballabeina).</w:t>
      </w:r>
      <w:r w:rsidRPr="00B4355C">
        <w:rPr>
          <w:rFonts w:ascii="Arial" w:hAnsi="Arial" w:cs="Arial"/>
          <w:i/>
          <w:iCs/>
          <w:sz w:val="24"/>
          <w:szCs w:val="24"/>
        </w:rPr>
        <w:t xml:space="preserve"> Obesity, </w:t>
      </w:r>
    </w:p>
    <w:p w14:paraId="3D32CBBD"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Niederer, I., Kriemler, S., Zahner, L., Bürgi, F., Ebenegger, V., Hartmann, T., . . . Marques-Vidal, P. (2009). Influence of a lifestyle intervention in preschool children on physiological and psychological parameters (ballabeina): Study design of a cluster randomized controlled trial.</w:t>
      </w:r>
      <w:r w:rsidRPr="00B4355C">
        <w:rPr>
          <w:rFonts w:ascii="Arial" w:hAnsi="Arial" w:cs="Arial"/>
          <w:i/>
          <w:iCs/>
          <w:sz w:val="24"/>
          <w:szCs w:val="24"/>
        </w:rPr>
        <w:t xml:space="preserve"> BMC Public Health, 9</w:t>
      </w:r>
      <w:r w:rsidRPr="00B4355C">
        <w:rPr>
          <w:rFonts w:ascii="Arial" w:hAnsi="Arial" w:cs="Arial"/>
          <w:sz w:val="24"/>
          <w:szCs w:val="24"/>
        </w:rPr>
        <w:t xml:space="preserve">(1), 94. </w:t>
      </w:r>
    </w:p>
    <w:p w14:paraId="60BEE55A"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Nilsson, A., Ekelund, U., Yngve, A., &amp; Sjöström, M. (2002). Assessing physical activity among children with accelerometers using different time sampling intervals and placements.</w:t>
      </w:r>
      <w:r w:rsidRPr="00B4355C">
        <w:rPr>
          <w:rFonts w:ascii="Arial" w:hAnsi="Arial" w:cs="Arial"/>
          <w:i/>
          <w:iCs/>
          <w:sz w:val="24"/>
          <w:szCs w:val="24"/>
        </w:rPr>
        <w:t xml:space="preserve"> Pediatric Exercise Science, 14</w:t>
      </w:r>
      <w:r w:rsidRPr="00B4355C">
        <w:rPr>
          <w:rFonts w:ascii="Arial" w:hAnsi="Arial" w:cs="Arial"/>
          <w:sz w:val="24"/>
          <w:szCs w:val="24"/>
        </w:rPr>
        <w:t xml:space="preserve">(1), 87-96. </w:t>
      </w:r>
    </w:p>
    <w:p w14:paraId="1671A9C8"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Obeid, J., Nguyen, T., Gabel, L., &amp; Timmons, B. W. (2011). Physical activity in ontario preschoolers: Prevalence and measurement issues.</w:t>
      </w:r>
      <w:r w:rsidRPr="00B4355C">
        <w:rPr>
          <w:rFonts w:ascii="Arial" w:hAnsi="Arial" w:cs="Arial"/>
          <w:i/>
          <w:iCs/>
          <w:sz w:val="24"/>
          <w:szCs w:val="24"/>
        </w:rPr>
        <w:t xml:space="preserve"> Applied Physiology, Nutrition, and Metabolism, 36</w:t>
      </w:r>
      <w:r w:rsidRPr="00B4355C">
        <w:rPr>
          <w:rFonts w:ascii="Arial" w:hAnsi="Arial" w:cs="Arial"/>
          <w:sz w:val="24"/>
          <w:szCs w:val="24"/>
        </w:rPr>
        <w:t xml:space="preserve">(2), 291-297. </w:t>
      </w:r>
    </w:p>
    <w:p w14:paraId="218B0957"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Oded Bar-Or, M., &amp; Rowland, T. W. (2004). </w:t>
      </w:r>
      <w:r w:rsidRPr="00B4355C">
        <w:rPr>
          <w:rFonts w:ascii="Arial" w:hAnsi="Arial" w:cs="Arial"/>
          <w:i/>
          <w:iCs/>
          <w:sz w:val="24"/>
          <w:szCs w:val="24"/>
        </w:rPr>
        <w:t>Pediatric exercise medicine: From physiologic principles to health care application</w:t>
      </w:r>
      <w:r w:rsidRPr="00B4355C">
        <w:rPr>
          <w:rFonts w:ascii="Arial" w:hAnsi="Arial" w:cs="Arial"/>
          <w:sz w:val="24"/>
          <w:szCs w:val="24"/>
        </w:rPr>
        <w:t xml:space="preserve"> Human Kinetics 1.</w:t>
      </w:r>
    </w:p>
    <w:p w14:paraId="6DF22479"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Ohuchi, H., Suzuki, H., Yasuda, K., Arakaki, Y., Echigo, S., &amp; Kamiya, T. (2000). Heart rate recovery after exercise and cardiac autonomic nervous activity in children.</w:t>
      </w:r>
      <w:r w:rsidRPr="00B4355C">
        <w:rPr>
          <w:rFonts w:ascii="Arial" w:hAnsi="Arial" w:cs="Arial"/>
          <w:i/>
          <w:iCs/>
          <w:sz w:val="24"/>
          <w:szCs w:val="24"/>
        </w:rPr>
        <w:t xml:space="preserve"> Pediatric Research, 47</w:t>
      </w:r>
      <w:r w:rsidRPr="00B4355C">
        <w:rPr>
          <w:rFonts w:ascii="Arial" w:hAnsi="Arial" w:cs="Arial"/>
          <w:sz w:val="24"/>
          <w:szCs w:val="24"/>
        </w:rPr>
        <w:t xml:space="preserve">(3), 329-335. </w:t>
      </w:r>
    </w:p>
    <w:p w14:paraId="7D6E15F0"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Okely, A., Salmon, J., Trost, S., &amp; Hinkley, T. (2008). Discussion paper for the development of physical activity recommendations for children under five years.</w:t>
      </w:r>
      <w:r w:rsidRPr="00B4355C">
        <w:rPr>
          <w:rFonts w:ascii="Arial" w:hAnsi="Arial" w:cs="Arial"/>
          <w:i/>
          <w:iCs/>
          <w:sz w:val="24"/>
          <w:szCs w:val="24"/>
        </w:rPr>
        <w:t xml:space="preserve"> Canberra: Australian Department of Health and Ageing, </w:t>
      </w:r>
    </w:p>
    <w:p w14:paraId="034C8C4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Ortega, F., Ruiz, J., Castillo, M., &amp; Sjöström, M. (2007). Physical fitness in childhood and adolescence: A powerful marker of health.</w:t>
      </w:r>
      <w:r w:rsidRPr="00B4355C">
        <w:rPr>
          <w:rFonts w:ascii="Arial" w:hAnsi="Arial" w:cs="Arial"/>
          <w:i/>
          <w:iCs/>
          <w:sz w:val="24"/>
          <w:szCs w:val="24"/>
        </w:rPr>
        <w:t xml:space="preserve"> International Journal of Obesity, 32</w:t>
      </w:r>
      <w:r w:rsidRPr="00B4355C">
        <w:rPr>
          <w:rFonts w:ascii="Arial" w:hAnsi="Arial" w:cs="Arial"/>
          <w:sz w:val="24"/>
          <w:szCs w:val="24"/>
        </w:rPr>
        <w:t xml:space="preserve">(1), 1-11. </w:t>
      </w:r>
    </w:p>
    <w:p w14:paraId="2AAD5B07"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Parizkova, J. (1996). </w:t>
      </w:r>
      <w:r w:rsidRPr="00B4355C">
        <w:rPr>
          <w:rFonts w:ascii="Arial" w:hAnsi="Arial" w:cs="Arial"/>
          <w:i/>
          <w:iCs/>
          <w:sz w:val="24"/>
          <w:szCs w:val="24"/>
        </w:rPr>
        <w:t>Nutrition, physical activity, and health in early life</w:t>
      </w:r>
      <w:r w:rsidRPr="00B4355C">
        <w:rPr>
          <w:rFonts w:ascii="Arial" w:hAnsi="Arial" w:cs="Arial"/>
          <w:sz w:val="24"/>
          <w:szCs w:val="24"/>
        </w:rPr>
        <w:t xml:space="preserve"> CRC Press.</w:t>
      </w:r>
    </w:p>
    <w:p w14:paraId="5789E4F9"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Pate, R. R., Almeida, M. J., McIver, K. L., Pfeiffer, K. A., &amp; Dowda, M. (2006). Validation and calibration of an accelerometer in preschool children.</w:t>
      </w:r>
      <w:r w:rsidRPr="00B4355C">
        <w:rPr>
          <w:rFonts w:ascii="Arial" w:hAnsi="Arial" w:cs="Arial"/>
          <w:i/>
          <w:iCs/>
          <w:sz w:val="24"/>
          <w:szCs w:val="24"/>
        </w:rPr>
        <w:t xml:space="preserve"> Obesity, 14</w:t>
      </w:r>
      <w:r w:rsidRPr="00B4355C">
        <w:rPr>
          <w:rFonts w:ascii="Arial" w:hAnsi="Arial" w:cs="Arial"/>
          <w:sz w:val="24"/>
          <w:szCs w:val="24"/>
        </w:rPr>
        <w:t xml:space="preserve">(11), 2000-2006. </w:t>
      </w:r>
    </w:p>
    <w:p w14:paraId="60221599"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Pate, R. R., Baranowski, T., Dowda, M., &amp; Trost, S. G. (1996). Tracking of physical activity in young children.</w:t>
      </w:r>
      <w:r w:rsidRPr="00B4355C">
        <w:rPr>
          <w:rFonts w:ascii="Arial" w:hAnsi="Arial" w:cs="Arial"/>
          <w:i/>
          <w:iCs/>
          <w:sz w:val="24"/>
          <w:szCs w:val="24"/>
        </w:rPr>
        <w:t xml:space="preserve"> Medicine and Science in Sports and Exercise, 28</w:t>
      </w:r>
      <w:r w:rsidRPr="00B4355C">
        <w:rPr>
          <w:rFonts w:ascii="Arial" w:hAnsi="Arial" w:cs="Arial"/>
          <w:sz w:val="24"/>
          <w:szCs w:val="24"/>
        </w:rPr>
        <w:t xml:space="preserve">(1), 92. </w:t>
      </w:r>
    </w:p>
    <w:p w14:paraId="16A37310"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Pate, R. R., O'Neill, J. R., Brown, W. H., McIver, K. L., Howie, E. K., &amp; Dowda, M. (2013). Top 10 research questions related to physical activity in preschool children.</w:t>
      </w:r>
      <w:r w:rsidRPr="00B4355C">
        <w:rPr>
          <w:rFonts w:ascii="Arial" w:hAnsi="Arial" w:cs="Arial"/>
          <w:i/>
          <w:iCs/>
          <w:sz w:val="24"/>
          <w:szCs w:val="24"/>
        </w:rPr>
        <w:t xml:space="preserve"> Research Quarterly for Exercise and Sport, 84</w:t>
      </w:r>
      <w:r w:rsidRPr="00B4355C">
        <w:rPr>
          <w:rFonts w:ascii="Arial" w:hAnsi="Arial" w:cs="Arial"/>
          <w:sz w:val="24"/>
          <w:szCs w:val="24"/>
        </w:rPr>
        <w:t xml:space="preserve">(4), 448-455. </w:t>
      </w:r>
    </w:p>
    <w:p w14:paraId="1781F68B"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Pate, R. R., O'Neill, J. R., &amp; Mitchell, J. (2010). Measurement of physical activity in preschool children.</w:t>
      </w:r>
      <w:r w:rsidRPr="00B4355C">
        <w:rPr>
          <w:rFonts w:ascii="Arial" w:hAnsi="Arial" w:cs="Arial"/>
          <w:i/>
          <w:iCs/>
          <w:sz w:val="24"/>
          <w:szCs w:val="24"/>
        </w:rPr>
        <w:t xml:space="preserve"> Med Sci Sports Exerc, 42</w:t>
      </w:r>
      <w:r w:rsidRPr="00B4355C">
        <w:rPr>
          <w:rFonts w:ascii="Arial" w:hAnsi="Arial" w:cs="Arial"/>
          <w:sz w:val="24"/>
          <w:szCs w:val="24"/>
        </w:rPr>
        <w:t xml:space="preserve">(3), 508-512. </w:t>
      </w:r>
    </w:p>
    <w:p w14:paraId="6FDC0224"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Penpraze, V., Reilly, J. J., MacLean, C. M., Montgomery, C., Kelly, L. A., Paton, J. Y., . . . Grant, S. (2006). Monitoring of physical activity in young children: How much is enough?</w:t>
      </w:r>
      <w:r w:rsidRPr="00B4355C">
        <w:rPr>
          <w:rFonts w:ascii="Arial" w:hAnsi="Arial" w:cs="Arial"/>
          <w:i/>
          <w:iCs/>
          <w:sz w:val="24"/>
          <w:szCs w:val="24"/>
        </w:rPr>
        <w:t xml:space="preserve"> Pediatric Exercise Science, 18</w:t>
      </w:r>
      <w:r w:rsidRPr="00B4355C">
        <w:rPr>
          <w:rFonts w:ascii="Arial" w:hAnsi="Arial" w:cs="Arial"/>
          <w:sz w:val="24"/>
          <w:szCs w:val="24"/>
        </w:rPr>
        <w:t xml:space="preserve">(4), 483. </w:t>
      </w:r>
    </w:p>
    <w:p w14:paraId="664B2280"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Pfeiffer, K. A., Dowda, M., McIver, K. L., &amp; Pate, R. R. (2009). Factors related to objectively measured physical activity in preschool children.</w:t>
      </w:r>
      <w:r w:rsidRPr="00B4355C">
        <w:rPr>
          <w:rFonts w:ascii="Arial" w:hAnsi="Arial" w:cs="Arial"/>
          <w:i/>
          <w:iCs/>
          <w:sz w:val="24"/>
          <w:szCs w:val="24"/>
        </w:rPr>
        <w:t xml:space="preserve"> Pediatric Exercise Science, 21</w:t>
      </w:r>
      <w:r w:rsidRPr="00B4355C">
        <w:rPr>
          <w:rFonts w:ascii="Arial" w:hAnsi="Arial" w:cs="Arial"/>
          <w:sz w:val="24"/>
          <w:szCs w:val="24"/>
        </w:rPr>
        <w:t xml:space="preserve">(2), 196. </w:t>
      </w:r>
    </w:p>
    <w:p w14:paraId="6B77796A"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Powers, S. K., &amp; Howley, E. T. (2007). </w:t>
      </w:r>
      <w:r w:rsidRPr="00B4355C">
        <w:rPr>
          <w:rFonts w:ascii="Arial" w:hAnsi="Arial" w:cs="Arial"/>
          <w:i/>
          <w:iCs/>
          <w:sz w:val="24"/>
          <w:szCs w:val="24"/>
        </w:rPr>
        <w:t>Exercise physiology: Theory and application to fitness and performance</w:t>
      </w:r>
      <w:r w:rsidRPr="00B4355C">
        <w:rPr>
          <w:rFonts w:ascii="Arial" w:hAnsi="Arial" w:cs="Arial"/>
          <w:sz w:val="24"/>
          <w:szCs w:val="24"/>
        </w:rPr>
        <w:t xml:space="preserve"> (6th ed.). New York, NY: McGrawHill Higher Education.</w:t>
      </w:r>
    </w:p>
    <w:p w14:paraId="6179CD7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Puder, J., Marques-Vidal, P., Schindler, C., Zahner, L., Niederer, I., Bürgi, F., . . . Kriemler, S. (2011). Effect of multidimensional lifestyle intervention on fitness and adiposity in predominantly migrant preschool children (ballabeina): Cluster randomised controlled trial.</w:t>
      </w:r>
      <w:r w:rsidRPr="00B4355C">
        <w:rPr>
          <w:rFonts w:ascii="Arial" w:hAnsi="Arial" w:cs="Arial"/>
          <w:i/>
          <w:iCs/>
          <w:sz w:val="24"/>
          <w:szCs w:val="24"/>
        </w:rPr>
        <w:t xml:space="preserve"> BMJ: British Medical Journal, 343</w:t>
      </w:r>
    </w:p>
    <w:p w14:paraId="18CB64A9"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Ratel, S., Duché, P., &amp; Williams, C. A. (2006). Muscle fatigue during high-intensity exercise in children.</w:t>
      </w:r>
      <w:r w:rsidRPr="00B4355C">
        <w:rPr>
          <w:rFonts w:ascii="Arial" w:hAnsi="Arial" w:cs="Arial"/>
          <w:i/>
          <w:iCs/>
          <w:sz w:val="24"/>
          <w:szCs w:val="24"/>
        </w:rPr>
        <w:t xml:space="preserve"> Sports Medicine, 36</w:t>
      </w:r>
      <w:r w:rsidRPr="00B4355C">
        <w:rPr>
          <w:rFonts w:ascii="Arial" w:hAnsi="Arial" w:cs="Arial"/>
          <w:sz w:val="24"/>
          <w:szCs w:val="24"/>
        </w:rPr>
        <w:t xml:space="preserve">(12), 1031-1065. </w:t>
      </w:r>
    </w:p>
    <w:p w14:paraId="4DE15D7E"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Reilly, J., &amp; Kelly, J. (2010). Long-term impact of overweight and obesity in childhood and adolescence on morbidity and premature mortality in adulthood: Systematic review.</w:t>
      </w:r>
      <w:r w:rsidRPr="00B4355C">
        <w:rPr>
          <w:rFonts w:ascii="Arial" w:hAnsi="Arial" w:cs="Arial"/>
          <w:i/>
          <w:iCs/>
          <w:sz w:val="24"/>
          <w:szCs w:val="24"/>
        </w:rPr>
        <w:t xml:space="preserve"> International Journal of Obesity, 35</w:t>
      </w:r>
      <w:r w:rsidRPr="00B4355C">
        <w:rPr>
          <w:rFonts w:ascii="Arial" w:hAnsi="Arial" w:cs="Arial"/>
          <w:sz w:val="24"/>
          <w:szCs w:val="24"/>
        </w:rPr>
        <w:t xml:space="preserve">(7), 891-898. </w:t>
      </w:r>
    </w:p>
    <w:p w14:paraId="59CC8A28"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Reilly, J. J., Jackson, D., Montgomery, C., Kelly, L., Slater, C., Grant, S., &amp; Paton, J. (2004). Total energy expenditure and physical activity in young scottish children: Mixed longitudinal study.</w:t>
      </w:r>
      <w:r w:rsidRPr="00B4355C">
        <w:rPr>
          <w:rFonts w:ascii="Arial" w:hAnsi="Arial" w:cs="Arial"/>
          <w:i/>
          <w:iCs/>
          <w:sz w:val="24"/>
          <w:szCs w:val="24"/>
        </w:rPr>
        <w:t xml:space="preserve"> Lancet, 363</w:t>
      </w:r>
      <w:r w:rsidRPr="00B4355C">
        <w:rPr>
          <w:rFonts w:ascii="Arial" w:hAnsi="Arial" w:cs="Arial"/>
          <w:sz w:val="24"/>
          <w:szCs w:val="24"/>
        </w:rPr>
        <w:t xml:space="preserve">(9404), 211-212. </w:t>
      </w:r>
    </w:p>
    <w:p w14:paraId="16DD0324"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Reilly, J. J., Methven, E., McDowell, Z. C., Hacking, B., Alexander, D., Stewart, L., &amp; Kelnar, C. J. (2003). Health consequences of obesity.</w:t>
      </w:r>
      <w:r w:rsidRPr="00B4355C">
        <w:rPr>
          <w:rFonts w:ascii="Arial" w:hAnsi="Arial" w:cs="Arial"/>
          <w:i/>
          <w:iCs/>
          <w:sz w:val="24"/>
          <w:szCs w:val="24"/>
        </w:rPr>
        <w:t xml:space="preserve"> Archives of Disease in Childhood, 88</w:t>
      </w:r>
      <w:r w:rsidRPr="00B4355C">
        <w:rPr>
          <w:rFonts w:ascii="Arial" w:hAnsi="Arial" w:cs="Arial"/>
          <w:sz w:val="24"/>
          <w:szCs w:val="24"/>
        </w:rPr>
        <w:t xml:space="preserve">(9), 748-752. </w:t>
      </w:r>
    </w:p>
    <w:p w14:paraId="37CE310E"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Reilly, J. J., Penpraze, V., Hislop, J., Davies, G., Grant, S., &amp; Paton, J. Y. (2008). Objective measurement of physical activity and sedentary behaviour: Review with new data.</w:t>
      </w:r>
      <w:r w:rsidRPr="00B4355C">
        <w:rPr>
          <w:rFonts w:ascii="Arial" w:hAnsi="Arial" w:cs="Arial"/>
          <w:i/>
          <w:iCs/>
          <w:sz w:val="24"/>
          <w:szCs w:val="24"/>
        </w:rPr>
        <w:t xml:space="preserve"> Archives of Disease in Childhood, 93</w:t>
      </w:r>
      <w:r w:rsidRPr="00B4355C">
        <w:rPr>
          <w:rFonts w:ascii="Arial" w:hAnsi="Arial" w:cs="Arial"/>
          <w:sz w:val="24"/>
          <w:szCs w:val="24"/>
        </w:rPr>
        <w:t xml:space="preserve">(7), 614-619. </w:t>
      </w:r>
    </w:p>
    <w:p w14:paraId="7C3CA9AB"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Roberts, K. C., Shields, M., de Groh, M., Aziz, A., &amp; Gilbert, J. (2012). Overweight and obesity in children and adolescents: Results from the 2009 to 2011 canadian health measures survey.</w:t>
      </w:r>
      <w:r w:rsidRPr="00B4355C">
        <w:rPr>
          <w:rFonts w:ascii="Arial" w:hAnsi="Arial" w:cs="Arial"/>
          <w:i/>
          <w:iCs/>
          <w:sz w:val="24"/>
          <w:szCs w:val="24"/>
        </w:rPr>
        <w:t xml:space="preserve"> Health Rep, 23</w:t>
      </w:r>
      <w:r w:rsidRPr="00B4355C">
        <w:rPr>
          <w:rFonts w:ascii="Arial" w:hAnsi="Arial" w:cs="Arial"/>
          <w:sz w:val="24"/>
          <w:szCs w:val="24"/>
        </w:rPr>
        <w:t xml:space="preserve">(3), 37-41. </w:t>
      </w:r>
    </w:p>
    <w:p w14:paraId="3E45FF2E"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Robusto, K. M., &amp; Trost, S. G. (2012). Comparison of three generations of ActiGraph™ activity monitors in children and adolescents.</w:t>
      </w:r>
      <w:r w:rsidRPr="00B4355C">
        <w:rPr>
          <w:rFonts w:ascii="Arial" w:hAnsi="Arial" w:cs="Arial"/>
          <w:i/>
          <w:iCs/>
          <w:sz w:val="24"/>
          <w:szCs w:val="24"/>
        </w:rPr>
        <w:t xml:space="preserve"> Journal of Sports Sciences, 30</w:t>
      </w:r>
      <w:r w:rsidRPr="00B4355C">
        <w:rPr>
          <w:rFonts w:ascii="Arial" w:hAnsi="Arial" w:cs="Arial"/>
          <w:sz w:val="24"/>
          <w:szCs w:val="24"/>
        </w:rPr>
        <w:t xml:space="preserve">(13), 1429-1435. </w:t>
      </w:r>
    </w:p>
    <w:p w14:paraId="1E5B5D82"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Rolland-Cachera, M., Deheeger, M., Bellisle, F., Sempe, M., Guilloud-Bataille, M., &amp; Patois, E. (1984). Adiposity rebound in children: A simple indicator for predicting obesity.</w:t>
      </w:r>
      <w:r w:rsidRPr="00B4355C">
        <w:rPr>
          <w:rFonts w:ascii="Arial" w:hAnsi="Arial" w:cs="Arial"/>
          <w:i/>
          <w:iCs/>
          <w:sz w:val="24"/>
          <w:szCs w:val="24"/>
        </w:rPr>
        <w:t xml:space="preserve"> The American Journal of Clinical Nutrition, 39</w:t>
      </w:r>
      <w:r w:rsidRPr="00B4355C">
        <w:rPr>
          <w:rFonts w:ascii="Arial" w:hAnsi="Arial" w:cs="Arial"/>
          <w:sz w:val="24"/>
          <w:szCs w:val="24"/>
        </w:rPr>
        <w:t xml:space="preserve">(1), 129-135. </w:t>
      </w:r>
    </w:p>
    <w:p w14:paraId="321EF6E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Rowland, T. (1995). The horse is dead; let’s dismount.</w:t>
      </w:r>
      <w:r w:rsidRPr="00B4355C">
        <w:rPr>
          <w:rFonts w:ascii="Arial" w:hAnsi="Arial" w:cs="Arial"/>
          <w:i/>
          <w:iCs/>
          <w:sz w:val="24"/>
          <w:szCs w:val="24"/>
        </w:rPr>
        <w:t xml:space="preserve"> Pediatric Exercise Science, 7</w:t>
      </w:r>
      <w:r w:rsidRPr="00B4355C">
        <w:rPr>
          <w:rFonts w:ascii="Arial" w:hAnsi="Arial" w:cs="Arial"/>
          <w:sz w:val="24"/>
          <w:szCs w:val="24"/>
        </w:rPr>
        <w:t xml:space="preserve">(2), 117-120. </w:t>
      </w:r>
    </w:p>
    <w:p w14:paraId="68F1E77C"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Sallis, J. F., Prochaska, J. J., &amp; Taylor, W. C. (2000). A review of correlates of physical activity of children and adolescents.</w:t>
      </w:r>
      <w:r w:rsidRPr="00B4355C">
        <w:rPr>
          <w:rFonts w:ascii="Arial" w:hAnsi="Arial" w:cs="Arial"/>
          <w:i/>
          <w:iCs/>
          <w:sz w:val="24"/>
          <w:szCs w:val="24"/>
        </w:rPr>
        <w:t xml:space="preserve"> Medicine and Science in Sports and Exercise, 32</w:t>
      </w:r>
      <w:r w:rsidRPr="00B4355C">
        <w:rPr>
          <w:rFonts w:ascii="Arial" w:hAnsi="Arial" w:cs="Arial"/>
          <w:sz w:val="24"/>
          <w:szCs w:val="24"/>
        </w:rPr>
        <w:t xml:space="preserve">(5), 963-975. </w:t>
      </w:r>
    </w:p>
    <w:p w14:paraId="234A6068"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Santrock, J., MacKenzie-Rivers, A., Leung, K. H., &amp; Malcomson, T. (2003). </w:t>
      </w:r>
      <w:r w:rsidRPr="00B4355C">
        <w:rPr>
          <w:rFonts w:ascii="Arial" w:hAnsi="Arial" w:cs="Arial"/>
          <w:i/>
          <w:iCs/>
          <w:sz w:val="24"/>
          <w:szCs w:val="24"/>
        </w:rPr>
        <w:t>Life-span development</w:t>
      </w:r>
      <w:r w:rsidRPr="00B4355C">
        <w:rPr>
          <w:rFonts w:ascii="Arial" w:hAnsi="Arial" w:cs="Arial"/>
          <w:sz w:val="24"/>
          <w:szCs w:val="24"/>
        </w:rPr>
        <w:t xml:space="preserve"> (1st ed.). United States:</w:t>
      </w:r>
    </w:p>
    <w:p w14:paraId="77613FE2"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Sargent, D. A. (1921). </w:t>
      </w:r>
      <w:r w:rsidRPr="00B4355C">
        <w:rPr>
          <w:rFonts w:ascii="Arial" w:hAnsi="Arial" w:cs="Arial"/>
          <w:i/>
          <w:iCs/>
          <w:sz w:val="24"/>
          <w:szCs w:val="24"/>
        </w:rPr>
        <w:t>The physical test of man</w:t>
      </w:r>
    </w:p>
    <w:p w14:paraId="68DCB397"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Schoeller, D. A., &amp; Webb, P. (1984). Five-day comparison of the doubly labeled water method with respiratory gas exchange.</w:t>
      </w:r>
      <w:r w:rsidRPr="00B4355C">
        <w:rPr>
          <w:rFonts w:ascii="Arial" w:hAnsi="Arial" w:cs="Arial"/>
          <w:i/>
          <w:iCs/>
          <w:sz w:val="24"/>
          <w:szCs w:val="24"/>
        </w:rPr>
        <w:t xml:space="preserve"> The American Journal of Clinical Nutrition, 40</w:t>
      </w:r>
      <w:r w:rsidRPr="00B4355C">
        <w:rPr>
          <w:rFonts w:ascii="Arial" w:hAnsi="Arial" w:cs="Arial"/>
          <w:sz w:val="24"/>
          <w:szCs w:val="24"/>
        </w:rPr>
        <w:t xml:space="preserve">(1), 153-158. </w:t>
      </w:r>
    </w:p>
    <w:p w14:paraId="75E296AC"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Shetler, K., Marcus, R., Froelicher, V. F., Vora, S., Kalisetti, D., Prakash, M., . . . Myers, J. (2001). Heart rate recovery: Validation and methodologic issues.</w:t>
      </w:r>
      <w:r w:rsidRPr="00B4355C">
        <w:rPr>
          <w:rFonts w:ascii="Arial" w:hAnsi="Arial" w:cs="Arial"/>
          <w:i/>
          <w:iCs/>
          <w:sz w:val="24"/>
          <w:szCs w:val="24"/>
        </w:rPr>
        <w:t xml:space="preserve"> Journal of the American College of Cardiology, 38</w:t>
      </w:r>
      <w:r w:rsidRPr="00B4355C">
        <w:rPr>
          <w:rFonts w:ascii="Arial" w:hAnsi="Arial" w:cs="Arial"/>
          <w:sz w:val="24"/>
          <w:szCs w:val="24"/>
        </w:rPr>
        <w:t xml:space="preserve">(7), 1980-1987. </w:t>
      </w:r>
    </w:p>
    <w:p w14:paraId="10BB372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Shields, M. (2006). Overweight and obesity among children and youth.</w:t>
      </w:r>
      <w:r w:rsidRPr="00B4355C">
        <w:rPr>
          <w:rFonts w:ascii="Arial" w:hAnsi="Arial" w:cs="Arial"/>
          <w:i/>
          <w:iCs/>
          <w:sz w:val="24"/>
          <w:szCs w:val="24"/>
        </w:rPr>
        <w:t xml:space="preserve"> Health Rep, 17</w:t>
      </w:r>
      <w:r w:rsidRPr="00B4355C">
        <w:rPr>
          <w:rFonts w:ascii="Arial" w:hAnsi="Arial" w:cs="Arial"/>
          <w:sz w:val="24"/>
          <w:szCs w:val="24"/>
        </w:rPr>
        <w:t xml:space="preserve">(3), 27-42. </w:t>
      </w:r>
    </w:p>
    <w:p w14:paraId="793E9D2A"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Simons-Morton, B. G., Parcel, G. S., O'Hara, N. M., Blair, S. N., &amp; Pate, R. R. (1988). Health-related physical fitness in childhood: Status and recommendations.</w:t>
      </w:r>
      <w:r w:rsidRPr="00B4355C">
        <w:rPr>
          <w:rFonts w:ascii="Arial" w:hAnsi="Arial" w:cs="Arial"/>
          <w:i/>
          <w:iCs/>
          <w:sz w:val="24"/>
          <w:szCs w:val="24"/>
        </w:rPr>
        <w:t xml:space="preserve"> Annual Review of Public Health, 9</w:t>
      </w:r>
      <w:r w:rsidRPr="00B4355C">
        <w:rPr>
          <w:rFonts w:ascii="Arial" w:hAnsi="Arial" w:cs="Arial"/>
          <w:sz w:val="24"/>
          <w:szCs w:val="24"/>
        </w:rPr>
        <w:t xml:space="preserve">(1), 403-425. </w:t>
      </w:r>
    </w:p>
    <w:p w14:paraId="72204C97"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Singh, A. S., Mulder, C., Twisk, J. W., Van Mechelen, W., &amp; Chinapaw, M. J. (2008). Tracking of childhood overweight into adulthood: A systematic review of the literature.</w:t>
      </w:r>
      <w:r w:rsidRPr="00B4355C">
        <w:rPr>
          <w:rFonts w:ascii="Arial" w:hAnsi="Arial" w:cs="Arial"/>
          <w:i/>
          <w:iCs/>
          <w:sz w:val="24"/>
          <w:szCs w:val="24"/>
        </w:rPr>
        <w:t xml:space="preserve"> Obesity Reviews, 9</w:t>
      </w:r>
      <w:r w:rsidRPr="00B4355C">
        <w:rPr>
          <w:rFonts w:ascii="Arial" w:hAnsi="Arial" w:cs="Arial"/>
          <w:sz w:val="24"/>
          <w:szCs w:val="24"/>
        </w:rPr>
        <w:t xml:space="preserve">(5), 474-488. </w:t>
      </w:r>
    </w:p>
    <w:p w14:paraId="5C273244"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Singh, T. P., Rhodes, J., &amp; Gauvreau, K. (2008). Determinants of heart rate recovery following exercise in children.</w:t>
      </w:r>
      <w:r w:rsidRPr="00B4355C">
        <w:rPr>
          <w:rFonts w:ascii="Arial" w:hAnsi="Arial" w:cs="Arial"/>
          <w:i/>
          <w:iCs/>
          <w:sz w:val="24"/>
          <w:szCs w:val="24"/>
        </w:rPr>
        <w:t xml:space="preserve"> Medicine and Science in Sports and Exercise, 40</w:t>
      </w:r>
      <w:r w:rsidRPr="00B4355C">
        <w:rPr>
          <w:rFonts w:ascii="Arial" w:hAnsi="Arial" w:cs="Arial"/>
          <w:sz w:val="24"/>
          <w:szCs w:val="24"/>
        </w:rPr>
        <w:t xml:space="preserve">(4), 601. </w:t>
      </w:r>
    </w:p>
    <w:p w14:paraId="66C04CD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Strong, W. B., Malina, R. M., Blimkie, C. J., Daniels, S. R., Dishman, R. K., Gutin, B., . . . Pivarnik, J. M. (2005). Evidence based physical activity for school-age youth.</w:t>
      </w:r>
      <w:r w:rsidRPr="00B4355C">
        <w:rPr>
          <w:rFonts w:ascii="Arial" w:hAnsi="Arial" w:cs="Arial"/>
          <w:i/>
          <w:iCs/>
          <w:sz w:val="24"/>
          <w:szCs w:val="24"/>
        </w:rPr>
        <w:t xml:space="preserve"> The Journal of Pediatrics, 146</w:t>
      </w:r>
      <w:r w:rsidRPr="00B4355C">
        <w:rPr>
          <w:rFonts w:ascii="Arial" w:hAnsi="Arial" w:cs="Arial"/>
          <w:sz w:val="24"/>
          <w:szCs w:val="24"/>
        </w:rPr>
        <w:t xml:space="preserve">(6), 732-737. </w:t>
      </w:r>
    </w:p>
    <w:p w14:paraId="7A4FE043"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Taylor, R. W., Jones, I. E., Williams, S. M., &amp; Goulding, A. (2002). Body fat percentages measured by dual-energy X-ray absorptiometry corresponding to recently recommended body mass index cutoffs for overweight and obesity in children and adolescents aged 3–18 y.</w:t>
      </w:r>
      <w:r w:rsidRPr="00B4355C">
        <w:rPr>
          <w:rFonts w:ascii="Arial" w:hAnsi="Arial" w:cs="Arial"/>
          <w:i/>
          <w:iCs/>
          <w:sz w:val="24"/>
          <w:szCs w:val="24"/>
        </w:rPr>
        <w:t xml:space="preserve"> The American Journal of Clinical Nutrition, 76</w:t>
      </w:r>
      <w:r w:rsidRPr="00B4355C">
        <w:rPr>
          <w:rFonts w:ascii="Arial" w:hAnsi="Arial" w:cs="Arial"/>
          <w:sz w:val="24"/>
          <w:szCs w:val="24"/>
        </w:rPr>
        <w:t xml:space="preserve">(6), 1416-1421. </w:t>
      </w:r>
    </w:p>
    <w:p w14:paraId="655B7195"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Taylor, R. W., Williams, S. M., Farmer, V. L., &amp; Taylor, B. J. (2013). Changes in physical activity over time in young children: A longitudinal study using accelerometers.</w:t>
      </w:r>
      <w:r w:rsidRPr="00B4355C">
        <w:rPr>
          <w:rFonts w:ascii="Arial" w:hAnsi="Arial" w:cs="Arial"/>
          <w:i/>
          <w:iCs/>
          <w:sz w:val="24"/>
          <w:szCs w:val="24"/>
        </w:rPr>
        <w:t xml:space="preserve"> PloS One, 8</w:t>
      </w:r>
      <w:r w:rsidRPr="00B4355C">
        <w:rPr>
          <w:rFonts w:ascii="Arial" w:hAnsi="Arial" w:cs="Arial"/>
          <w:sz w:val="24"/>
          <w:szCs w:val="24"/>
        </w:rPr>
        <w:t xml:space="preserve">(11), e81567. </w:t>
      </w:r>
    </w:p>
    <w:p w14:paraId="00215C17"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Telama, R. (2009). Tracking of physical activity from childhood to adulthood: A review.</w:t>
      </w:r>
      <w:r w:rsidRPr="00B4355C">
        <w:rPr>
          <w:rFonts w:ascii="Arial" w:hAnsi="Arial" w:cs="Arial"/>
          <w:i/>
          <w:iCs/>
          <w:sz w:val="24"/>
          <w:szCs w:val="24"/>
        </w:rPr>
        <w:t xml:space="preserve"> Obesity Facts, 2</w:t>
      </w:r>
      <w:r w:rsidRPr="00B4355C">
        <w:rPr>
          <w:rFonts w:ascii="Arial" w:hAnsi="Arial" w:cs="Arial"/>
          <w:sz w:val="24"/>
          <w:szCs w:val="24"/>
        </w:rPr>
        <w:t xml:space="preserve">(3), 187-195. </w:t>
      </w:r>
    </w:p>
    <w:p w14:paraId="1AD6949B"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Timmons, B. W., Proudfoot, N. A., MacDonald, M. J., Bray, S. R., &amp; Cairney, J. (2012). The health outcomes and physical activity in preschoolers (HOPP) study: Rationale and design.</w:t>
      </w:r>
      <w:r w:rsidRPr="00B4355C">
        <w:rPr>
          <w:rFonts w:ascii="Arial" w:hAnsi="Arial" w:cs="Arial"/>
          <w:i/>
          <w:iCs/>
          <w:sz w:val="24"/>
          <w:szCs w:val="24"/>
        </w:rPr>
        <w:t xml:space="preserve"> BMC Public Health, 12</w:t>
      </w:r>
      <w:r w:rsidRPr="00B4355C">
        <w:rPr>
          <w:rFonts w:ascii="Arial" w:hAnsi="Arial" w:cs="Arial"/>
          <w:sz w:val="24"/>
          <w:szCs w:val="24"/>
        </w:rPr>
        <w:t xml:space="preserve">(1), 284. </w:t>
      </w:r>
    </w:p>
    <w:p w14:paraId="350FC545"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Timmons, B. W., Leblanc, A. G., Carson, V., Connor Gorber, S., Dillman, C., Janssen, I., . . . Tremblay, M. S. (2012). Systematic review of physical activity and health in the early years (aged 0-4 years).</w:t>
      </w:r>
      <w:r w:rsidRPr="00B4355C">
        <w:rPr>
          <w:rFonts w:ascii="Arial" w:hAnsi="Arial" w:cs="Arial"/>
          <w:i/>
          <w:iCs/>
          <w:sz w:val="24"/>
          <w:szCs w:val="24"/>
        </w:rPr>
        <w:t xml:space="preserve"> Applied Physiology, Nutrition, and Metabolism = Physiologie Appliquee, Nutrition Et Metabolisme, 37</w:t>
      </w:r>
      <w:r w:rsidRPr="00B4355C">
        <w:rPr>
          <w:rFonts w:ascii="Arial" w:hAnsi="Arial" w:cs="Arial"/>
          <w:sz w:val="24"/>
          <w:szCs w:val="24"/>
        </w:rPr>
        <w:t>(4), 773-792. doi:10.1139/h2012-070; 10.1139/h2012-070</w:t>
      </w:r>
    </w:p>
    <w:p w14:paraId="390FAA74"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Tremblay, M. S., Shields, M., Laviolette, M., Craig, C. L., Janssen, I., &amp; Gorber, S. C. (2010). Fitness of canadian children and youth: Results from the 2007-2009 canadian health measures survey.</w:t>
      </w:r>
      <w:r w:rsidRPr="00B4355C">
        <w:rPr>
          <w:rFonts w:ascii="Arial" w:hAnsi="Arial" w:cs="Arial"/>
          <w:i/>
          <w:iCs/>
          <w:sz w:val="24"/>
          <w:szCs w:val="24"/>
        </w:rPr>
        <w:t xml:space="preserve"> Health Rep, 21</w:t>
      </w:r>
      <w:r w:rsidRPr="00B4355C">
        <w:rPr>
          <w:rFonts w:ascii="Arial" w:hAnsi="Arial" w:cs="Arial"/>
          <w:sz w:val="24"/>
          <w:szCs w:val="24"/>
        </w:rPr>
        <w:t xml:space="preserve">(1), 7-20. </w:t>
      </w:r>
    </w:p>
    <w:p w14:paraId="290AFB6F"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Tremblay, M. S., Warburton, D. E., Janssen, I., Paterson, D. H., Latimer, A. E., Rhodes, R. E., . . . Zehr, L. (2011). New canadian physical activity guidelines.</w:t>
      </w:r>
      <w:r w:rsidRPr="00B4355C">
        <w:rPr>
          <w:rFonts w:ascii="Arial" w:hAnsi="Arial" w:cs="Arial"/>
          <w:i/>
          <w:iCs/>
          <w:sz w:val="24"/>
          <w:szCs w:val="24"/>
        </w:rPr>
        <w:t xml:space="preserve"> Applied Physiology, Nutrition, and Metabolism, 36</w:t>
      </w:r>
      <w:r w:rsidRPr="00B4355C">
        <w:rPr>
          <w:rFonts w:ascii="Arial" w:hAnsi="Arial" w:cs="Arial"/>
          <w:sz w:val="24"/>
          <w:szCs w:val="24"/>
        </w:rPr>
        <w:t xml:space="preserve">(1), 36-46. </w:t>
      </w:r>
    </w:p>
    <w:p w14:paraId="255C9C4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Tremblay, M. S., Leblanc, A. G., Carson, V., Choquette, L., Connor Gorber, S., Dillman, C., . . . Canadian Society for Exercise Physiology. (2012). Canadian physical activity guidelines for the early years (aged 0-4 years).</w:t>
      </w:r>
      <w:r w:rsidRPr="00B4355C">
        <w:rPr>
          <w:rFonts w:ascii="Arial" w:hAnsi="Arial" w:cs="Arial"/>
          <w:i/>
          <w:iCs/>
          <w:sz w:val="24"/>
          <w:szCs w:val="24"/>
        </w:rPr>
        <w:t xml:space="preserve"> Applied Physiology, Nutrition, and Metabolism = Physiologie Appliquee, Nutrition Et Metabolisme, 37</w:t>
      </w:r>
      <w:r w:rsidRPr="00B4355C">
        <w:rPr>
          <w:rFonts w:ascii="Arial" w:hAnsi="Arial" w:cs="Arial"/>
          <w:sz w:val="24"/>
          <w:szCs w:val="24"/>
        </w:rPr>
        <w:t>(2), 345-369. doi:10.1139/h2012-018; 10.1139/h2012-018</w:t>
      </w:r>
    </w:p>
    <w:p w14:paraId="6CE335AA"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Trost, S. G., Sirard, J. R., Dowda, M., Pfeiffer, K. A., &amp; Pate, R. R. (2003). Physical activity in overweight and nonoverweight preschool children.</w:t>
      </w:r>
      <w:r w:rsidRPr="00B4355C">
        <w:rPr>
          <w:rFonts w:ascii="Arial" w:hAnsi="Arial" w:cs="Arial"/>
          <w:i/>
          <w:iCs/>
          <w:sz w:val="24"/>
          <w:szCs w:val="24"/>
        </w:rPr>
        <w:t xml:space="preserve"> International Journal of Obesity, 27</w:t>
      </w:r>
      <w:r w:rsidRPr="00B4355C">
        <w:rPr>
          <w:rFonts w:ascii="Arial" w:hAnsi="Arial" w:cs="Arial"/>
          <w:sz w:val="24"/>
          <w:szCs w:val="24"/>
        </w:rPr>
        <w:t xml:space="preserve">(7), 834-839. </w:t>
      </w:r>
    </w:p>
    <w:p w14:paraId="638EA29B"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Twisk, J W [xdot] R, Kemper, H. C., &amp; van MECHELEN, W. (2000). Tracking of activity and fitness and the relationship with cardiovascular disease risk factors.</w:t>
      </w:r>
      <w:r w:rsidRPr="00B4355C">
        <w:rPr>
          <w:rFonts w:ascii="Arial" w:hAnsi="Arial" w:cs="Arial"/>
          <w:i/>
          <w:iCs/>
          <w:sz w:val="24"/>
          <w:szCs w:val="24"/>
        </w:rPr>
        <w:t xml:space="preserve"> Medicine and Science in Sports and Exercise, 32</w:t>
      </w:r>
      <w:r w:rsidRPr="00B4355C">
        <w:rPr>
          <w:rFonts w:ascii="Arial" w:hAnsi="Arial" w:cs="Arial"/>
          <w:sz w:val="24"/>
          <w:szCs w:val="24"/>
        </w:rPr>
        <w:t xml:space="preserve">(8), 1455-1461. </w:t>
      </w:r>
    </w:p>
    <w:p w14:paraId="72010B38"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Twisk, J., Kemper, H., &amp; Van Mechelen, W. (2002a). Prediction of cardiovascular disease risk factors later in life by physical activity and physical fitness in youth: General comments and conclusions.</w:t>
      </w:r>
      <w:r w:rsidRPr="00B4355C">
        <w:rPr>
          <w:rFonts w:ascii="Arial" w:hAnsi="Arial" w:cs="Arial"/>
          <w:i/>
          <w:iCs/>
          <w:sz w:val="24"/>
          <w:szCs w:val="24"/>
        </w:rPr>
        <w:t xml:space="preserve"> International Journal of Sports Medicine, 23</w:t>
      </w:r>
      <w:r w:rsidRPr="00B4355C">
        <w:rPr>
          <w:rFonts w:ascii="Arial" w:hAnsi="Arial" w:cs="Arial"/>
          <w:sz w:val="24"/>
          <w:szCs w:val="24"/>
        </w:rPr>
        <w:t xml:space="preserve">(S1), 44-50. </w:t>
      </w:r>
    </w:p>
    <w:p w14:paraId="2D18474D"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Twisk, J., Kemper, H., &amp; Van Mechelen, W. (2002b). The relationship between physical fitness and physical activity during adolescence and cardiovascular disease risk factors at adult age. the amsterdam growth and health longitudinal study.</w:t>
      </w:r>
      <w:r w:rsidRPr="00B4355C">
        <w:rPr>
          <w:rFonts w:ascii="Arial" w:hAnsi="Arial" w:cs="Arial"/>
          <w:i/>
          <w:iCs/>
          <w:sz w:val="24"/>
          <w:szCs w:val="24"/>
        </w:rPr>
        <w:t xml:space="preserve"> International Journal of Sports Medicine, 23</w:t>
      </w:r>
      <w:r w:rsidRPr="00B4355C">
        <w:rPr>
          <w:rFonts w:ascii="Arial" w:hAnsi="Arial" w:cs="Arial"/>
          <w:sz w:val="24"/>
          <w:szCs w:val="24"/>
        </w:rPr>
        <w:t xml:space="preserve">(S1), 8-14. </w:t>
      </w:r>
    </w:p>
    <w:p w14:paraId="1774147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 xml:space="preserve">United States. Public Health Service. Office of the Surgeon General, Centers for Disease Control, Prevention (US), President's Council on Physical Fitness, &amp; Sports (US). (1996). </w:t>
      </w:r>
      <w:r w:rsidRPr="00B4355C">
        <w:rPr>
          <w:rFonts w:ascii="Arial" w:hAnsi="Arial" w:cs="Arial"/>
          <w:i/>
          <w:iCs/>
          <w:sz w:val="24"/>
          <w:szCs w:val="24"/>
        </w:rPr>
        <w:t>Physical activity and health: A report of the surgeon general</w:t>
      </w:r>
      <w:r w:rsidRPr="00B4355C">
        <w:rPr>
          <w:rFonts w:ascii="Arial" w:hAnsi="Arial" w:cs="Arial"/>
          <w:sz w:val="24"/>
          <w:szCs w:val="24"/>
        </w:rPr>
        <w:t xml:space="preserve"> Jones &amp; Bartlett Learning.</w:t>
      </w:r>
    </w:p>
    <w:p w14:paraId="5B40E0C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Vale, Susana Maria Coelho Guimarães, Santos, R. M. R., Soares-Miranda, Luísa Maria da Cruz, Moreira, C. M. M., Ruiz, J. R., &amp; Mota, J. A. S. (2010). Objectively measured physical activity and body mass index in preschool children.</w:t>
      </w:r>
      <w:r w:rsidRPr="00B4355C">
        <w:rPr>
          <w:rFonts w:ascii="Arial" w:hAnsi="Arial" w:cs="Arial"/>
          <w:i/>
          <w:iCs/>
          <w:sz w:val="24"/>
          <w:szCs w:val="24"/>
        </w:rPr>
        <w:t xml:space="preserve"> International Journal of Pediatrics, 2010</w:t>
      </w:r>
    </w:p>
    <w:p w14:paraId="62FB44AC"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Vale, S., Santos, R., Silva, P., Miranda, L., &amp; Mota, J. (2009). Preschool children physical activity measurement: Importance of epoch length choice.</w:t>
      </w:r>
      <w:r w:rsidRPr="00B4355C">
        <w:rPr>
          <w:rFonts w:ascii="Arial" w:hAnsi="Arial" w:cs="Arial"/>
          <w:i/>
          <w:iCs/>
          <w:sz w:val="24"/>
          <w:szCs w:val="24"/>
        </w:rPr>
        <w:t xml:space="preserve"> Pediatric Exercise Science, 21</w:t>
      </w:r>
      <w:r w:rsidRPr="00B4355C">
        <w:rPr>
          <w:rFonts w:ascii="Arial" w:hAnsi="Arial" w:cs="Arial"/>
          <w:sz w:val="24"/>
          <w:szCs w:val="24"/>
        </w:rPr>
        <w:t xml:space="preserve">(4), 413. </w:t>
      </w:r>
    </w:p>
    <w:p w14:paraId="5C865E4A"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van Brussel, M., Lelieveld, O. T., van der Net, J., Engelbert, R. H., Helders, P. J., &amp; Takken, T. (2007). Aerobic and anaerobic exercise capacity in children with juvenile idiopathic arthritis.</w:t>
      </w:r>
      <w:r w:rsidRPr="00B4355C">
        <w:rPr>
          <w:rFonts w:ascii="Arial" w:hAnsi="Arial" w:cs="Arial"/>
          <w:i/>
          <w:iCs/>
          <w:sz w:val="24"/>
          <w:szCs w:val="24"/>
        </w:rPr>
        <w:t xml:space="preserve"> Arthritis Care &amp; Research, 57</w:t>
      </w:r>
      <w:r w:rsidRPr="00B4355C">
        <w:rPr>
          <w:rFonts w:ascii="Arial" w:hAnsi="Arial" w:cs="Arial"/>
          <w:sz w:val="24"/>
          <w:szCs w:val="24"/>
        </w:rPr>
        <w:t xml:space="preserve">(6), 891-897. </w:t>
      </w:r>
    </w:p>
    <w:p w14:paraId="29DC14A0"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van der Cammen-van, Monique HM, IJsselstijn, H., Takken, T., Willemsen, S. P., Tibboel, D., Stam, H. J., &amp; van den Berg-Emons, Rita JG. (2010). Exercise testing of pre-school children using the bruce treadmill protocol: New reference values.</w:t>
      </w:r>
      <w:r w:rsidRPr="00B4355C">
        <w:rPr>
          <w:rFonts w:ascii="Arial" w:hAnsi="Arial" w:cs="Arial"/>
          <w:i/>
          <w:iCs/>
          <w:sz w:val="24"/>
          <w:szCs w:val="24"/>
        </w:rPr>
        <w:t xml:space="preserve"> European Journal of Applied Physiology, 108</w:t>
      </w:r>
      <w:r w:rsidRPr="00B4355C">
        <w:rPr>
          <w:rFonts w:ascii="Arial" w:hAnsi="Arial" w:cs="Arial"/>
          <w:sz w:val="24"/>
          <w:szCs w:val="24"/>
        </w:rPr>
        <w:t xml:space="preserve">(2), 393-399. </w:t>
      </w:r>
    </w:p>
    <w:p w14:paraId="7B100C7F"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Van Praagh, E., &amp; Doré, E. (2002). Short-term muscle power during growth and maturation.</w:t>
      </w:r>
      <w:r w:rsidRPr="00B4355C">
        <w:rPr>
          <w:rFonts w:ascii="Arial" w:hAnsi="Arial" w:cs="Arial"/>
          <w:i/>
          <w:iCs/>
          <w:sz w:val="24"/>
          <w:szCs w:val="24"/>
        </w:rPr>
        <w:t xml:space="preserve"> Sports Medicine, 32</w:t>
      </w:r>
      <w:r w:rsidRPr="00B4355C">
        <w:rPr>
          <w:rFonts w:ascii="Arial" w:hAnsi="Arial" w:cs="Arial"/>
          <w:sz w:val="24"/>
          <w:szCs w:val="24"/>
        </w:rPr>
        <w:t xml:space="preserve">(11), 701-728. </w:t>
      </w:r>
    </w:p>
    <w:p w14:paraId="31BC6431"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Vanhelst, J., Béghin, L., Duhamel, A., Bergman, P., Sjöström, M., &amp; Gottrand, F. (2012). Comparison of uniaxial and triaxial accelerometry in the assessment of physical activity among adolescents under free-living conditions: The HELENA study.</w:t>
      </w:r>
      <w:r w:rsidRPr="00B4355C">
        <w:rPr>
          <w:rFonts w:ascii="Arial" w:hAnsi="Arial" w:cs="Arial"/>
          <w:i/>
          <w:iCs/>
          <w:sz w:val="24"/>
          <w:szCs w:val="24"/>
        </w:rPr>
        <w:t xml:space="preserve"> BMC Medical Research Methodology, 12</w:t>
      </w:r>
      <w:r w:rsidRPr="00B4355C">
        <w:rPr>
          <w:rFonts w:ascii="Arial" w:hAnsi="Arial" w:cs="Arial"/>
          <w:sz w:val="24"/>
          <w:szCs w:val="24"/>
        </w:rPr>
        <w:t xml:space="preserve">(1), 26. </w:t>
      </w:r>
    </w:p>
    <w:p w14:paraId="235C6F9D"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Voss, C., &amp; Sandercock, G. R. (2012). Associations between perceived parental physical activity and aerobic fitness in schoolchildren.</w:t>
      </w:r>
      <w:r w:rsidRPr="00B4355C">
        <w:rPr>
          <w:rFonts w:ascii="Arial" w:hAnsi="Arial" w:cs="Arial"/>
          <w:i/>
          <w:iCs/>
          <w:sz w:val="24"/>
          <w:szCs w:val="24"/>
        </w:rPr>
        <w:t xml:space="preserve"> Journal of Physical Activity and Health, in Press, </w:t>
      </w:r>
    </w:p>
    <w:p w14:paraId="2C329C46"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Warburton, D. E., Nicol, C. W., &amp; Bredin, S. S. (2006). Health benefits of physical activity: The evidence.</w:t>
      </w:r>
      <w:r w:rsidRPr="00B4355C">
        <w:rPr>
          <w:rFonts w:ascii="Arial" w:hAnsi="Arial" w:cs="Arial"/>
          <w:i/>
          <w:iCs/>
          <w:sz w:val="24"/>
          <w:szCs w:val="24"/>
        </w:rPr>
        <w:t xml:space="preserve"> Canadian Medical Association Journal, 174</w:t>
      </w:r>
      <w:r w:rsidRPr="00B4355C">
        <w:rPr>
          <w:rFonts w:ascii="Arial" w:hAnsi="Arial" w:cs="Arial"/>
          <w:sz w:val="24"/>
          <w:szCs w:val="24"/>
        </w:rPr>
        <w:t xml:space="preserve">(6), 801-809. </w:t>
      </w:r>
    </w:p>
    <w:p w14:paraId="2CA1F2C9" w14:textId="77777777" w:rsidR="00554895" w:rsidRPr="00B4355C" w:rsidRDefault="00554895" w:rsidP="00B4355C">
      <w:pPr>
        <w:pStyle w:val="NormalWeb"/>
        <w:ind w:left="450" w:hanging="450"/>
        <w:rPr>
          <w:rFonts w:ascii="Arial" w:hAnsi="Arial" w:cs="Arial"/>
          <w:sz w:val="24"/>
          <w:szCs w:val="24"/>
        </w:rPr>
      </w:pPr>
      <w:r w:rsidRPr="00B4355C">
        <w:rPr>
          <w:rFonts w:ascii="Arial" w:hAnsi="Arial" w:cs="Arial"/>
          <w:sz w:val="24"/>
          <w:szCs w:val="24"/>
        </w:rPr>
        <w:t>Wessel, H., Strasburger, J., &amp; Mitchell, B. (2001). New standards for the bruce treadmill protocol in children and adolescents.</w:t>
      </w:r>
      <w:r w:rsidRPr="00B4355C">
        <w:rPr>
          <w:rFonts w:ascii="Arial" w:hAnsi="Arial" w:cs="Arial"/>
          <w:i/>
          <w:iCs/>
          <w:sz w:val="24"/>
          <w:szCs w:val="24"/>
        </w:rPr>
        <w:t xml:space="preserve"> Pediatric Exercise Science, 13</w:t>
      </w:r>
      <w:r w:rsidRPr="00B4355C">
        <w:rPr>
          <w:rFonts w:ascii="Arial" w:hAnsi="Arial" w:cs="Arial"/>
          <w:sz w:val="24"/>
          <w:szCs w:val="24"/>
        </w:rPr>
        <w:t xml:space="preserve">(4), 392-401. </w:t>
      </w:r>
    </w:p>
    <w:p w14:paraId="6F9C25FC" w14:textId="14AE0523" w:rsidR="00554895" w:rsidRPr="00B4355C" w:rsidRDefault="00554895" w:rsidP="00B4355C">
      <w:pPr>
        <w:rPr>
          <w:rFonts w:ascii="Arial" w:hAnsi="Arial" w:cs="Arial"/>
        </w:rPr>
      </w:pPr>
      <w:r w:rsidRPr="00B4355C">
        <w:rPr>
          <w:rFonts w:ascii="Arial" w:hAnsi="Arial" w:cs="Arial"/>
        </w:rPr>
        <w:fldChar w:fldCharType="end"/>
      </w:r>
    </w:p>
    <w:p w14:paraId="034BFCC7" w14:textId="1504CC91" w:rsidR="00F40B87" w:rsidRPr="00B4355C" w:rsidRDefault="00F40B87" w:rsidP="00B4355C">
      <w:pPr>
        <w:pStyle w:val="NormalWeb"/>
        <w:rPr>
          <w:rFonts w:ascii="Arial" w:hAnsi="Arial" w:cs="Arial"/>
          <w:sz w:val="24"/>
          <w:szCs w:val="24"/>
        </w:rPr>
      </w:pPr>
    </w:p>
    <w:p w14:paraId="39034D2C" w14:textId="77777777" w:rsidR="00F40B87" w:rsidRPr="00B4355C" w:rsidRDefault="00F40B87" w:rsidP="00B4355C">
      <w:pPr>
        <w:pStyle w:val="NormalWeb"/>
        <w:jc w:val="center"/>
        <w:rPr>
          <w:rFonts w:ascii="Arial" w:hAnsi="Arial" w:cs="Arial"/>
          <w:sz w:val="24"/>
          <w:szCs w:val="24"/>
        </w:rPr>
      </w:pPr>
    </w:p>
    <w:p w14:paraId="4EB474F0" w14:textId="77777777" w:rsidR="00F40B87" w:rsidRDefault="00F40B87" w:rsidP="007601CF">
      <w:pPr>
        <w:pStyle w:val="NormalWeb"/>
        <w:jc w:val="center"/>
        <w:rPr>
          <w:rFonts w:ascii="Arial" w:hAnsi="Arial" w:cs="Arial"/>
          <w:sz w:val="24"/>
          <w:szCs w:val="24"/>
        </w:rPr>
      </w:pPr>
    </w:p>
    <w:p w14:paraId="7BF700DD" w14:textId="77777777" w:rsidR="00F40B87" w:rsidRDefault="00F40B87" w:rsidP="007601CF">
      <w:pPr>
        <w:pStyle w:val="NormalWeb"/>
        <w:jc w:val="center"/>
        <w:rPr>
          <w:rFonts w:ascii="Arial" w:hAnsi="Arial" w:cs="Arial"/>
          <w:sz w:val="24"/>
          <w:szCs w:val="24"/>
        </w:rPr>
      </w:pPr>
    </w:p>
    <w:p w14:paraId="4DE90AC8" w14:textId="77777777" w:rsidR="00F40B87" w:rsidRDefault="00F40B87" w:rsidP="007601CF">
      <w:pPr>
        <w:pStyle w:val="NormalWeb"/>
        <w:jc w:val="center"/>
        <w:rPr>
          <w:rFonts w:ascii="Arial" w:hAnsi="Arial" w:cs="Arial"/>
          <w:sz w:val="24"/>
          <w:szCs w:val="24"/>
        </w:rPr>
      </w:pPr>
    </w:p>
    <w:p w14:paraId="163C9691" w14:textId="77777777" w:rsidR="00F40B87" w:rsidRDefault="00F40B87" w:rsidP="007601CF">
      <w:pPr>
        <w:pStyle w:val="NormalWeb"/>
        <w:jc w:val="center"/>
        <w:rPr>
          <w:rFonts w:ascii="Arial" w:hAnsi="Arial" w:cs="Arial"/>
        </w:rPr>
      </w:pPr>
    </w:p>
    <w:p w14:paraId="2D68EDBA" w14:textId="77777777" w:rsidR="00F40B87" w:rsidRDefault="00F40B87" w:rsidP="007601CF">
      <w:pPr>
        <w:pStyle w:val="NormalWeb"/>
        <w:jc w:val="center"/>
        <w:rPr>
          <w:rFonts w:ascii="Arial" w:hAnsi="Arial" w:cs="Arial"/>
        </w:rPr>
      </w:pPr>
    </w:p>
    <w:p w14:paraId="2BC2EA1D" w14:textId="77777777" w:rsidR="00554895" w:rsidRDefault="00554895">
      <w:pPr>
        <w:rPr>
          <w:rFonts w:ascii="Arial" w:hAnsi="Arial" w:cs="Arial"/>
          <w:b/>
          <w:lang w:val="en-US"/>
        </w:rPr>
      </w:pPr>
      <w:r>
        <w:rPr>
          <w:rFonts w:ascii="Arial" w:hAnsi="Arial" w:cs="Arial"/>
          <w:b/>
        </w:rPr>
        <w:br w:type="page"/>
      </w:r>
    </w:p>
    <w:p w14:paraId="17F4AF4D" w14:textId="7CE301A4" w:rsidR="00390CE0" w:rsidRPr="00F40B87" w:rsidRDefault="0032390D" w:rsidP="007601CF">
      <w:pPr>
        <w:pStyle w:val="NormalWeb"/>
        <w:jc w:val="center"/>
        <w:rPr>
          <w:rFonts w:ascii="Arial" w:hAnsi="Arial" w:cs="Arial"/>
          <w:b/>
          <w:sz w:val="24"/>
          <w:szCs w:val="24"/>
        </w:rPr>
      </w:pPr>
      <w:r w:rsidRPr="00F40B87">
        <w:rPr>
          <w:rFonts w:ascii="Arial" w:hAnsi="Arial" w:cs="Arial"/>
          <w:b/>
          <w:sz w:val="24"/>
          <w:szCs w:val="24"/>
        </w:rPr>
        <w:t>Appendix A: Participant Consent Form</w:t>
      </w:r>
    </w:p>
    <w:p w14:paraId="4B3D2A69" w14:textId="2B0DAA2C" w:rsidR="003F4185" w:rsidRDefault="003F4185" w:rsidP="002D671B">
      <w:pPr>
        <w:rPr>
          <w:rFonts w:ascii="Arial" w:hAnsi="Arial" w:cs="Arial"/>
        </w:rPr>
      </w:pPr>
      <w:r>
        <w:rPr>
          <w:rFonts w:ascii="Arial" w:hAnsi="Arial" w:cs="Arial"/>
          <w:noProof/>
          <w:lang w:val="en-US"/>
        </w:rPr>
        <w:drawing>
          <wp:inline distT="0" distB="0" distL="0" distR="0" wp14:anchorId="46463698" wp14:editId="0EA9528B">
            <wp:extent cx="5939155" cy="7682865"/>
            <wp:effectExtent l="0" t="0" r="0" b="0"/>
            <wp:docPr id="16" name="Picture 16" descr="Macintosh HD:Users:hilarycaldwell:Desktop:Untitled Extract Pag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ilarycaldwell:Desktop:Untitled Extract Pages.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155" cy="7682865"/>
                    </a:xfrm>
                    <a:prstGeom prst="rect">
                      <a:avLst/>
                    </a:prstGeom>
                    <a:noFill/>
                    <a:ln>
                      <a:noFill/>
                    </a:ln>
                  </pic:spPr>
                </pic:pic>
              </a:graphicData>
            </a:graphic>
          </wp:inline>
        </w:drawing>
      </w:r>
    </w:p>
    <w:p w14:paraId="10D05280" w14:textId="77777777" w:rsidR="003F4185" w:rsidRDefault="003F4185" w:rsidP="002D671B">
      <w:pPr>
        <w:rPr>
          <w:rFonts w:ascii="Arial" w:hAnsi="Arial" w:cs="Arial"/>
        </w:rPr>
      </w:pPr>
    </w:p>
    <w:p w14:paraId="5F9DA39C" w14:textId="77777777" w:rsidR="003F4185" w:rsidRDefault="003F4185" w:rsidP="002D671B">
      <w:pPr>
        <w:rPr>
          <w:rFonts w:ascii="Arial" w:hAnsi="Arial" w:cs="Arial"/>
        </w:rPr>
      </w:pPr>
    </w:p>
    <w:p w14:paraId="1E07B000" w14:textId="08F6E3E2" w:rsidR="003F4185" w:rsidRDefault="003F4185" w:rsidP="002D671B">
      <w:pPr>
        <w:rPr>
          <w:rFonts w:ascii="Arial" w:hAnsi="Arial" w:cs="Arial"/>
        </w:rPr>
      </w:pPr>
      <w:r>
        <w:rPr>
          <w:rFonts w:ascii="Arial" w:hAnsi="Arial" w:cs="Arial"/>
          <w:noProof/>
          <w:lang w:val="en-US"/>
        </w:rPr>
        <w:drawing>
          <wp:inline distT="0" distB="0" distL="0" distR="0" wp14:anchorId="0290F985" wp14:editId="0EC1216F">
            <wp:extent cx="5939155" cy="7682865"/>
            <wp:effectExtent l="0" t="0" r="0" b="0"/>
            <wp:docPr id="19" name="Picture 19" descr="Macintosh HD:Users:hilarycaldwell:Desktop:Untitled Extract Pag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ilarycaldwell:Desktop:Untitled Extract Pages.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155" cy="7682865"/>
                    </a:xfrm>
                    <a:prstGeom prst="rect">
                      <a:avLst/>
                    </a:prstGeom>
                    <a:noFill/>
                    <a:ln>
                      <a:noFill/>
                    </a:ln>
                  </pic:spPr>
                </pic:pic>
              </a:graphicData>
            </a:graphic>
          </wp:inline>
        </w:drawing>
      </w:r>
    </w:p>
    <w:p w14:paraId="222C690F" w14:textId="77777777" w:rsidR="003F4185" w:rsidRDefault="003F4185" w:rsidP="002D671B">
      <w:pPr>
        <w:rPr>
          <w:rFonts w:ascii="Arial" w:hAnsi="Arial" w:cs="Arial"/>
        </w:rPr>
      </w:pPr>
    </w:p>
    <w:p w14:paraId="27F7C160" w14:textId="77777777" w:rsidR="003F4185" w:rsidRDefault="003F4185" w:rsidP="002D671B">
      <w:pPr>
        <w:rPr>
          <w:rFonts w:ascii="Arial" w:hAnsi="Arial" w:cs="Arial"/>
        </w:rPr>
      </w:pPr>
    </w:p>
    <w:p w14:paraId="66C23D64" w14:textId="30741BCC" w:rsidR="003F4185" w:rsidRDefault="003F4185" w:rsidP="002D671B">
      <w:pPr>
        <w:rPr>
          <w:rFonts w:ascii="Arial" w:hAnsi="Arial" w:cs="Arial"/>
        </w:rPr>
      </w:pPr>
      <w:r>
        <w:rPr>
          <w:rFonts w:ascii="Arial" w:hAnsi="Arial" w:cs="Arial"/>
          <w:noProof/>
          <w:lang w:val="en-US"/>
        </w:rPr>
        <w:drawing>
          <wp:inline distT="0" distB="0" distL="0" distR="0" wp14:anchorId="715B3626" wp14:editId="5339563A">
            <wp:extent cx="5939155" cy="7682865"/>
            <wp:effectExtent l="0" t="0" r="0" b="0"/>
            <wp:docPr id="21" name="Picture 21" descr="Macintosh HD:Users:hilarycaldwell:Desktop:Untitled Extract Pag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ilarycaldwell:Desktop:Untitled Extract Pages.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155" cy="7682865"/>
                    </a:xfrm>
                    <a:prstGeom prst="rect">
                      <a:avLst/>
                    </a:prstGeom>
                    <a:noFill/>
                    <a:ln>
                      <a:noFill/>
                    </a:ln>
                  </pic:spPr>
                </pic:pic>
              </a:graphicData>
            </a:graphic>
          </wp:inline>
        </w:drawing>
      </w:r>
    </w:p>
    <w:p w14:paraId="5208FE3C" w14:textId="2D74C320" w:rsidR="0032390D" w:rsidRDefault="0032390D">
      <w:pPr>
        <w:rPr>
          <w:rFonts w:ascii="Arial" w:hAnsi="Arial" w:cs="Arial"/>
        </w:rPr>
      </w:pPr>
    </w:p>
    <w:p w14:paraId="3AC9E963" w14:textId="1425F264" w:rsidR="0032390D" w:rsidRDefault="003F4185" w:rsidP="002D671B">
      <w:pPr>
        <w:rPr>
          <w:rFonts w:ascii="Arial" w:hAnsi="Arial" w:cs="Arial"/>
        </w:rPr>
      </w:pPr>
      <w:r>
        <w:rPr>
          <w:rFonts w:ascii="Arial" w:hAnsi="Arial" w:cs="Arial"/>
          <w:noProof/>
          <w:lang w:val="en-US"/>
        </w:rPr>
        <w:drawing>
          <wp:inline distT="0" distB="0" distL="0" distR="0" wp14:anchorId="0ED09696" wp14:editId="732DAB11">
            <wp:extent cx="5939155" cy="7682865"/>
            <wp:effectExtent l="0" t="0" r="0" b="0"/>
            <wp:docPr id="22" name="Picture 22" descr="Macintosh HD:Users:hilarycaldwell:Desktop:Untitled Extract Pag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ilarycaldwell:Desktop:Untitled Extract Pages.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155" cy="7682865"/>
                    </a:xfrm>
                    <a:prstGeom prst="rect">
                      <a:avLst/>
                    </a:prstGeom>
                    <a:noFill/>
                    <a:ln>
                      <a:noFill/>
                    </a:ln>
                  </pic:spPr>
                </pic:pic>
              </a:graphicData>
            </a:graphic>
          </wp:inline>
        </w:drawing>
      </w:r>
    </w:p>
    <w:p w14:paraId="219E8A8D" w14:textId="281D527B" w:rsidR="0032390D" w:rsidRDefault="0032390D" w:rsidP="002D671B">
      <w:pPr>
        <w:rPr>
          <w:rFonts w:ascii="Arial" w:hAnsi="Arial" w:cs="Arial"/>
        </w:rPr>
      </w:pPr>
    </w:p>
    <w:p w14:paraId="0CE5423B" w14:textId="736E7232" w:rsidR="000E0F92" w:rsidRDefault="000E0F92">
      <w:pPr>
        <w:rPr>
          <w:rFonts w:ascii="Arial" w:hAnsi="Arial" w:cs="Arial"/>
        </w:rPr>
      </w:pPr>
    </w:p>
    <w:p w14:paraId="3A089C51" w14:textId="77777777" w:rsidR="003F4185" w:rsidRPr="00F40B87" w:rsidRDefault="003F4185" w:rsidP="00724C3D">
      <w:pPr>
        <w:jc w:val="center"/>
        <w:rPr>
          <w:rFonts w:ascii="Arial" w:hAnsi="Arial" w:cs="Arial"/>
          <w:b/>
        </w:rPr>
      </w:pPr>
      <w:r w:rsidRPr="00F40B87">
        <w:rPr>
          <w:rFonts w:ascii="Arial" w:hAnsi="Arial" w:cs="Arial"/>
          <w:b/>
        </w:rPr>
        <w:t>Appendix B: Medical Questionnaire</w:t>
      </w:r>
    </w:p>
    <w:p w14:paraId="50D137AB" w14:textId="13B59BC2" w:rsidR="003F4185" w:rsidRDefault="00724C3D" w:rsidP="00724C3D">
      <w:pPr>
        <w:jc w:val="both"/>
        <w:rPr>
          <w:rFonts w:ascii="Arial" w:hAnsi="Arial" w:cs="Arial"/>
        </w:rPr>
      </w:pPr>
      <w:r>
        <w:rPr>
          <w:rFonts w:ascii="Arial" w:hAnsi="Arial" w:cs="Arial"/>
          <w:noProof/>
          <w:lang w:val="en-US"/>
        </w:rPr>
        <w:drawing>
          <wp:inline distT="0" distB="0" distL="0" distR="0" wp14:anchorId="39250C30" wp14:editId="5D515571">
            <wp:extent cx="5715000" cy="7392899"/>
            <wp:effectExtent l="0" t="0" r="0" b="0"/>
            <wp:docPr id="24" name="Picture 24" descr="Macintosh HD:Users:hilarycaldwell:Desktop:HOPP-MEDICAL QUESTIONNAIR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ilarycaldwell:Desktop:HOPP-MEDICAL QUESTIONNAIRE-3.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7392899"/>
                    </a:xfrm>
                    <a:prstGeom prst="rect">
                      <a:avLst/>
                    </a:prstGeom>
                    <a:noFill/>
                    <a:ln>
                      <a:noFill/>
                    </a:ln>
                  </pic:spPr>
                </pic:pic>
              </a:graphicData>
            </a:graphic>
          </wp:inline>
        </w:drawing>
      </w:r>
    </w:p>
    <w:p w14:paraId="1447BF3F" w14:textId="77777777" w:rsidR="00724C3D" w:rsidRDefault="00724C3D" w:rsidP="003F4185">
      <w:pPr>
        <w:jc w:val="center"/>
        <w:rPr>
          <w:rFonts w:ascii="Arial" w:hAnsi="Arial" w:cs="Arial"/>
        </w:rPr>
      </w:pPr>
    </w:p>
    <w:p w14:paraId="1F809CA5" w14:textId="77777777" w:rsidR="00724C3D" w:rsidRDefault="00724C3D" w:rsidP="003F4185">
      <w:pPr>
        <w:jc w:val="center"/>
        <w:rPr>
          <w:rFonts w:ascii="Arial" w:hAnsi="Arial" w:cs="Arial"/>
        </w:rPr>
      </w:pPr>
    </w:p>
    <w:p w14:paraId="0BAF16E6" w14:textId="77777777" w:rsidR="00724C3D" w:rsidRDefault="00724C3D" w:rsidP="003F4185">
      <w:pPr>
        <w:jc w:val="center"/>
        <w:rPr>
          <w:rFonts w:ascii="Arial" w:hAnsi="Arial" w:cs="Arial"/>
        </w:rPr>
        <w:sectPr w:rsidR="00724C3D" w:rsidSect="002D21B4">
          <w:headerReference w:type="even" r:id="rId31"/>
          <w:headerReference w:type="default" r:id="rId32"/>
          <w:pgSz w:w="12240" w:h="15840"/>
          <w:pgMar w:top="1440" w:right="1440" w:bottom="1440" w:left="1440" w:header="709" w:footer="709" w:gutter="0"/>
          <w:cols w:space="708"/>
          <w:docGrid w:linePitch="360"/>
        </w:sectPr>
      </w:pPr>
    </w:p>
    <w:p w14:paraId="240627BB" w14:textId="558266FE" w:rsidR="00724C3D" w:rsidRPr="00F40B87" w:rsidRDefault="00724C3D" w:rsidP="003F4185">
      <w:pPr>
        <w:jc w:val="center"/>
        <w:rPr>
          <w:rFonts w:ascii="Arial" w:hAnsi="Arial" w:cs="Arial"/>
          <w:b/>
        </w:rPr>
      </w:pPr>
      <w:r w:rsidRPr="00F40B87">
        <w:rPr>
          <w:rFonts w:ascii="Arial" w:hAnsi="Arial" w:cs="Arial"/>
          <w:b/>
        </w:rPr>
        <w:t>Appendix C: Physical Activity Log</w:t>
      </w:r>
    </w:p>
    <w:p w14:paraId="0B52CDED" w14:textId="52000310" w:rsidR="00724C3D" w:rsidRDefault="00724C3D" w:rsidP="003F4185">
      <w:pPr>
        <w:jc w:val="center"/>
        <w:rPr>
          <w:rFonts w:ascii="Arial" w:hAnsi="Arial" w:cs="Arial"/>
        </w:rPr>
      </w:pPr>
    </w:p>
    <w:p w14:paraId="65825DFE" w14:textId="2C8975F0" w:rsidR="00724C3D" w:rsidRDefault="00724C3D" w:rsidP="003F4185">
      <w:pPr>
        <w:jc w:val="center"/>
        <w:rPr>
          <w:rFonts w:ascii="Arial" w:hAnsi="Arial" w:cs="Arial"/>
        </w:rPr>
        <w:sectPr w:rsidR="00724C3D" w:rsidSect="00724C3D">
          <w:pgSz w:w="15840" w:h="12240" w:orient="landscape"/>
          <w:pgMar w:top="1440" w:right="1440" w:bottom="1440" w:left="1440" w:header="709" w:footer="709" w:gutter="0"/>
          <w:cols w:space="708"/>
          <w:docGrid w:linePitch="360"/>
        </w:sectPr>
      </w:pPr>
      <w:r>
        <w:rPr>
          <w:rFonts w:ascii="Arial" w:hAnsi="Arial" w:cs="Arial"/>
          <w:noProof/>
          <w:lang w:val="en-US"/>
        </w:rPr>
        <w:drawing>
          <wp:inline distT="0" distB="0" distL="0" distR="0" wp14:anchorId="307E36E7" wp14:editId="750D1707">
            <wp:extent cx="7129021" cy="5508762"/>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pdf"/>
                    <pic:cNvPicPr/>
                  </pic:nvPicPr>
                  <pic:blipFill>
                    <a:blip r:embed="rId33">
                      <a:extLst>
                        <a:ext uri="{28A0092B-C50C-407E-A947-70E740481C1C}">
                          <a14:useLocalDpi xmlns:a14="http://schemas.microsoft.com/office/drawing/2010/main" val="0"/>
                        </a:ext>
                      </a:extLst>
                    </a:blip>
                    <a:stretch>
                      <a:fillRect/>
                    </a:stretch>
                  </pic:blipFill>
                  <pic:spPr>
                    <a:xfrm>
                      <a:off x="0" y="0"/>
                      <a:ext cx="7129692" cy="5509281"/>
                    </a:xfrm>
                    <a:prstGeom prst="rect">
                      <a:avLst/>
                    </a:prstGeom>
                  </pic:spPr>
                </pic:pic>
              </a:graphicData>
            </a:graphic>
          </wp:inline>
        </w:drawing>
      </w:r>
    </w:p>
    <w:p w14:paraId="60C77F15" w14:textId="588CABFA" w:rsidR="00F40B87" w:rsidRDefault="00077F54" w:rsidP="00F40B87">
      <w:pPr>
        <w:spacing w:line="480" w:lineRule="auto"/>
        <w:jc w:val="center"/>
        <w:rPr>
          <w:rFonts w:ascii="Arial" w:hAnsi="Arial" w:cs="Arial"/>
          <w:b/>
        </w:rPr>
      </w:pPr>
      <w:r w:rsidRPr="00F40B87">
        <w:rPr>
          <w:rFonts w:ascii="Arial" w:hAnsi="Arial" w:cs="Arial"/>
          <w:b/>
        </w:rPr>
        <w:t>Appendix D:</w:t>
      </w:r>
    </w:p>
    <w:p w14:paraId="42F9703A" w14:textId="27AE7C06" w:rsidR="00077F54" w:rsidRPr="00F40B87" w:rsidRDefault="00077F54" w:rsidP="00F40B87">
      <w:pPr>
        <w:spacing w:line="480" w:lineRule="auto"/>
        <w:jc w:val="center"/>
        <w:rPr>
          <w:rFonts w:ascii="Arial" w:hAnsi="Arial" w:cs="Arial"/>
          <w:b/>
        </w:rPr>
      </w:pPr>
      <w:r w:rsidRPr="00F40B87">
        <w:rPr>
          <w:rFonts w:ascii="Arial" w:hAnsi="Arial" w:cs="Arial"/>
          <w:b/>
        </w:rPr>
        <w:t>Sex Differences in Participant Characteristics, Fitness and Physical Activity</w:t>
      </w:r>
    </w:p>
    <w:p w14:paraId="2E19CB68" w14:textId="460A0B3A" w:rsidR="00077F54" w:rsidRPr="005B560A" w:rsidRDefault="00077F54" w:rsidP="00077F54">
      <w:pPr>
        <w:rPr>
          <w:rFonts w:ascii="Arial" w:hAnsi="Arial" w:cs="Arial"/>
        </w:rPr>
      </w:pPr>
      <w:r w:rsidRPr="00077F54">
        <w:rPr>
          <w:rFonts w:ascii="Arial" w:hAnsi="Arial" w:cs="Arial"/>
          <w:b/>
        </w:rPr>
        <w:t>Table 15.</w:t>
      </w:r>
      <w:r>
        <w:rPr>
          <w:rFonts w:ascii="Arial" w:hAnsi="Arial" w:cs="Arial"/>
        </w:rPr>
        <w:t xml:space="preserve"> </w:t>
      </w:r>
      <w:r w:rsidRPr="00583D94">
        <w:rPr>
          <w:rFonts w:ascii="Arial" w:hAnsi="Arial" w:cs="Arial"/>
          <w:b/>
        </w:rPr>
        <w:t>Sex Differences in Year 1 Participant Characteristics</w:t>
      </w:r>
    </w:p>
    <w:tbl>
      <w:tblPr>
        <w:tblW w:w="0" w:type="auto"/>
        <w:tblLook w:val="04A0" w:firstRow="1" w:lastRow="0" w:firstColumn="1" w:lastColumn="0" w:noHBand="0" w:noVBand="1"/>
      </w:tblPr>
      <w:tblGrid>
        <w:gridCol w:w="1809"/>
        <w:gridCol w:w="1282"/>
        <w:gridCol w:w="1979"/>
        <w:gridCol w:w="1559"/>
        <w:gridCol w:w="1559"/>
        <w:gridCol w:w="1134"/>
      </w:tblGrid>
      <w:tr w:rsidR="00077F54" w:rsidRPr="005B560A" w14:paraId="3D8505C8" w14:textId="77777777" w:rsidTr="00077F54">
        <w:trPr>
          <w:trHeight w:val="94"/>
        </w:trPr>
        <w:tc>
          <w:tcPr>
            <w:tcW w:w="1809" w:type="dxa"/>
            <w:vMerge w:val="restart"/>
            <w:tcBorders>
              <w:top w:val="single" w:sz="24" w:space="0" w:color="auto"/>
            </w:tcBorders>
          </w:tcPr>
          <w:p w14:paraId="2E9D1BBD" w14:textId="77777777" w:rsidR="00077F54" w:rsidRPr="005B560A" w:rsidRDefault="00077F54" w:rsidP="00077F54">
            <w:pPr>
              <w:rPr>
                <w:rFonts w:ascii="Arial" w:hAnsi="Arial" w:cs="Arial"/>
                <w:b/>
              </w:rPr>
            </w:pPr>
          </w:p>
        </w:tc>
        <w:tc>
          <w:tcPr>
            <w:tcW w:w="1282" w:type="dxa"/>
            <w:vMerge w:val="restart"/>
            <w:tcBorders>
              <w:top w:val="single" w:sz="24" w:space="0" w:color="auto"/>
            </w:tcBorders>
          </w:tcPr>
          <w:p w14:paraId="5C3DFC06" w14:textId="77777777" w:rsidR="00077F54" w:rsidRPr="005B560A" w:rsidRDefault="00077F54" w:rsidP="00077F54">
            <w:pPr>
              <w:jc w:val="center"/>
              <w:rPr>
                <w:rFonts w:ascii="Arial" w:hAnsi="Arial" w:cs="Arial"/>
                <w:b/>
              </w:rPr>
            </w:pPr>
            <w:r>
              <w:rPr>
                <w:rFonts w:ascii="Arial" w:hAnsi="Arial" w:cs="Arial"/>
                <w:b/>
              </w:rPr>
              <w:t>Girls</w:t>
            </w:r>
          </w:p>
        </w:tc>
        <w:tc>
          <w:tcPr>
            <w:tcW w:w="1979" w:type="dxa"/>
            <w:vMerge w:val="restart"/>
            <w:tcBorders>
              <w:top w:val="single" w:sz="24" w:space="0" w:color="auto"/>
            </w:tcBorders>
          </w:tcPr>
          <w:p w14:paraId="50FA4E44" w14:textId="77777777" w:rsidR="00077F54" w:rsidRPr="005B560A" w:rsidRDefault="00077F54" w:rsidP="00077F54">
            <w:pPr>
              <w:jc w:val="center"/>
              <w:rPr>
                <w:rFonts w:ascii="Arial" w:hAnsi="Arial" w:cs="Arial"/>
                <w:b/>
              </w:rPr>
            </w:pPr>
            <w:r>
              <w:rPr>
                <w:rFonts w:ascii="Arial" w:hAnsi="Arial" w:cs="Arial"/>
                <w:b/>
              </w:rPr>
              <w:t>Boys</w:t>
            </w:r>
          </w:p>
        </w:tc>
        <w:tc>
          <w:tcPr>
            <w:tcW w:w="3118" w:type="dxa"/>
            <w:gridSpan w:val="2"/>
            <w:tcBorders>
              <w:top w:val="single" w:sz="24" w:space="0" w:color="auto"/>
              <w:bottom w:val="single" w:sz="18" w:space="0" w:color="auto"/>
            </w:tcBorders>
          </w:tcPr>
          <w:p w14:paraId="2D99699C" w14:textId="77777777" w:rsidR="00077F54" w:rsidRPr="005B560A" w:rsidRDefault="00077F54" w:rsidP="00077F54">
            <w:pPr>
              <w:jc w:val="center"/>
              <w:rPr>
                <w:rFonts w:ascii="Arial" w:hAnsi="Arial" w:cs="Arial"/>
                <w:b/>
              </w:rPr>
            </w:pPr>
            <w:r>
              <w:rPr>
                <w:rFonts w:ascii="Arial" w:hAnsi="Arial" w:cs="Arial"/>
                <w:b/>
              </w:rPr>
              <w:t>95% Confidence Interval of the Difference</w:t>
            </w:r>
          </w:p>
        </w:tc>
        <w:tc>
          <w:tcPr>
            <w:tcW w:w="1134" w:type="dxa"/>
            <w:vMerge w:val="restart"/>
            <w:tcBorders>
              <w:top w:val="single" w:sz="24" w:space="0" w:color="auto"/>
            </w:tcBorders>
          </w:tcPr>
          <w:p w14:paraId="746AFD38" w14:textId="47814D65" w:rsidR="00583D94" w:rsidRDefault="00583D94" w:rsidP="00077F54">
            <w:pPr>
              <w:jc w:val="center"/>
              <w:rPr>
                <w:rFonts w:ascii="Arial" w:hAnsi="Arial" w:cs="Arial"/>
                <w:b/>
              </w:rPr>
            </w:pPr>
            <w:r w:rsidRPr="00583D94">
              <w:rPr>
                <w:rFonts w:ascii="Arial" w:hAnsi="Arial" w:cs="Arial"/>
                <w:b/>
                <w:i/>
              </w:rPr>
              <w:t>t</w:t>
            </w:r>
            <w:r>
              <w:rPr>
                <w:rFonts w:ascii="Arial" w:hAnsi="Arial" w:cs="Arial"/>
                <w:b/>
              </w:rPr>
              <w:t>-test</w:t>
            </w:r>
          </w:p>
          <w:p w14:paraId="71755684" w14:textId="77777777" w:rsidR="00077F54" w:rsidRPr="005B560A" w:rsidRDefault="00077F54" w:rsidP="00077F54">
            <w:pPr>
              <w:jc w:val="center"/>
              <w:rPr>
                <w:rFonts w:ascii="Arial" w:hAnsi="Arial" w:cs="Arial"/>
                <w:b/>
              </w:rPr>
            </w:pPr>
            <w:r w:rsidRPr="00583D94">
              <w:rPr>
                <w:rFonts w:ascii="Arial" w:hAnsi="Arial" w:cs="Arial"/>
                <w:b/>
                <w:i/>
              </w:rPr>
              <w:t>p</w:t>
            </w:r>
            <w:r w:rsidRPr="005B560A">
              <w:rPr>
                <w:rFonts w:ascii="Arial" w:hAnsi="Arial" w:cs="Arial"/>
                <w:b/>
              </w:rPr>
              <w:t>-value</w:t>
            </w:r>
          </w:p>
        </w:tc>
      </w:tr>
      <w:tr w:rsidR="00077F54" w:rsidRPr="005B560A" w14:paraId="6D9B2687" w14:textId="77777777" w:rsidTr="00077F54">
        <w:trPr>
          <w:trHeight w:val="93"/>
        </w:trPr>
        <w:tc>
          <w:tcPr>
            <w:tcW w:w="1809" w:type="dxa"/>
            <w:vMerge/>
            <w:tcBorders>
              <w:bottom w:val="single" w:sz="24" w:space="0" w:color="auto"/>
            </w:tcBorders>
          </w:tcPr>
          <w:p w14:paraId="333B9F00" w14:textId="77777777" w:rsidR="00077F54" w:rsidRPr="005B560A" w:rsidRDefault="00077F54" w:rsidP="00077F54">
            <w:pPr>
              <w:rPr>
                <w:rFonts w:ascii="Arial" w:hAnsi="Arial" w:cs="Arial"/>
                <w:b/>
              </w:rPr>
            </w:pPr>
          </w:p>
        </w:tc>
        <w:tc>
          <w:tcPr>
            <w:tcW w:w="1282" w:type="dxa"/>
            <w:vMerge/>
            <w:tcBorders>
              <w:bottom w:val="single" w:sz="24" w:space="0" w:color="auto"/>
            </w:tcBorders>
          </w:tcPr>
          <w:p w14:paraId="114F9892" w14:textId="77777777" w:rsidR="00077F54" w:rsidRDefault="00077F54" w:rsidP="00077F54">
            <w:pPr>
              <w:jc w:val="center"/>
              <w:rPr>
                <w:rFonts w:ascii="Arial" w:hAnsi="Arial" w:cs="Arial"/>
                <w:b/>
              </w:rPr>
            </w:pPr>
          </w:p>
        </w:tc>
        <w:tc>
          <w:tcPr>
            <w:tcW w:w="1979" w:type="dxa"/>
            <w:vMerge/>
            <w:tcBorders>
              <w:bottom w:val="single" w:sz="24" w:space="0" w:color="auto"/>
            </w:tcBorders>
          </w:tcPr>
          <w:p w14:paraId="359CDD26" w14:textId="77777777" w:rsidR="00077F54" w:rsidRDefault="00077F54" w:rsidP="00077F54">
            <w:pPr>
              <w:jc w:val="center"/>
              <w:rPr>
                <w:rFonts w:ascii="Arial" w:hAnsi="Arial" w:cs="Arial"/>
                <w:b/>
              </w:rPr>
            </w:pPr>
          </w:p>
        </w:tc>
        <w:tc>
          <w:tcPr>
            <w:tcW w:w="1559" w:type="dxa"/>
            <w:tcBorders>
              <w:top w:val="single" w:sz="18" w:space="0" w:color="auto"/>
              <w:bottom w:val="single" w:sz="24" w:space="0" w:color="auto"/>
            </w:tcBorders>
          </w:tcPr>
          <w:p w14:paraId="5DDCD8EA" w14:textId="77777777" w:rsidR="00077F54" w:rsidRPr="005B560A" w:rsidRDefault="00077F54" w:rsidP="00077F54">
            <w:pPr>
              <w:jc w:val="center"/>
              <w:rPr>
                <w:rFonts w:ascii="Arial" w:hAnsi="Arial" w:cs="Arial"/>
                <w:b/>
              </w:rPr>
            </w:pPr>
            <w:r>
              <w:rPr>
                <w:rFonts w:ascii="Arial" w:hAnsi="Arial" w:cs="Arial"/>
                <w:b/>
              </w:rPr>
              <w:t>Lower</w:t>
            </w:r>
          </w:p>
        </w:tc>
        <w:tc>
          <w:tcPr>
            <w:tcW w:w="1559" w:type="dxa"/>
            <w:tcBorders>
              <w:top w:val="single" w:sz="18" w:space="0" w:color="auto"/>
              <w:bottom w:val="single" w:sz="24" w:space="0" w:color="auto"/>
            </w:tcBorders>
          </w:tcPr>
          <w:p w14:paraId="7C7A683D" w14:textId="77777777" w:rsidR="00077F54" w:rsidRPr="005B560A" w:rsidRDefault="00077F54" w:rsidP="00077F54">
            <w:pPr>
              <w:jc w:val="center"/>
              <w:rPr>
                <w:rFonts w:ascii="Arial" w:hAnsi="Arial" w:cs="Arial"/>
                <w:b/>
              </w:rPr>
            </w:pPr>
            <w:r>
              <w:rPr>
                <w:rFonts w:ascii="Arial" w:hAnsi="Arial" w:cs="Arial"/>
                <w:b/>
              </w:rPr>
              <w:t>Upper</w:t>
            </w:r>
          </w:p>
        </w:tc>
        <w:tc>
          <w:tcPr>
            <w:tcW w:w="1134" w:type="dxa"/>
            <w:vMerge/>
            <w:tcBorders>
              <w:bottom w:val="single" w:sz="24" w:space="0" w:color="auto"/>
            </w:tcBorders>
          </w:tcPr>
          <w:p w14:paraId="7EFDE730" w14:textId="77777777" w:rsidR="00077F54" w:rsidRPr="005B560A" w:rsidRDefault="00077F54" w:rsidP="00077F54">
            <w:pPr>
              <w:jc w:val="center"/>
              <w:rPr>
                <w:rFonts w:ascii="Arial" w:hAnsi="Arial" w:cs="Arial"/>
                <w:b/>
              </w:rPr>
            </w:pPr>
          </w:p>
        </w:tc>
      </w:tr>
      <w:tr w:rsidR="00077F54" w:rsidRPr="0081339A" w14:paraId="49B12723" w14:textId="77777777" w:rsidTr="00077F54">
        <w:tc>
          <w:tcPr>
            <w:tcW w:w="1809" w:type="dxa"/>
            <w:tcBorders>
              <w:top w:val="single" w:sz="24" w:space="0" w:color="auto"/>
            </w:tcBorders>
          </w:tcPr>
          <w:p w14:paraId="74220040" w14:textId="77777777" w:rsidR="00077F54" w:rsidRPr="0081339A" w:rsidRDefault="00077F54" w:rsidP="00077F54">
            <w:pPr>
              <w:rPr>
                <w:rFonts w:ascii="Arial" w:hAnsi="Arial" w:cs="Arial"/>
                <w:b/>
              </w:rPr>
            </w:pPr>
            <w:r w:rsidRPr="0081339A">
              <w:rPr>
                <w:rFonts w:ascii="Arial" w:hAnsi="Arial" w:cs="Arial"/>
                <w:b/>
              </w:rPr>
              <w:t>Age</w:t>
            </w:r>
            <w:r>
              <w:rPr>
                <w:rFonts w:ascii="Arial" w:hAnsi="Arial" w:cs="Arial"/>
                <w:b/>
              </w:rPr>
              <w:t xml:space="preserve"> (yrs)</w:t>
            </w:r>
          </w:p>
        </w:tc>
        <w:tc>
          <w:tcPr>
            <w:tcW w:w="1282" w:type="dxa"/>
            <w:tcBorders>
              <w:top w:val="single" w:sz="24" w:space="0" w:color="auto"/>
            </w:tcBorders>
          </w:tcPr>
          <w:p w14:paraId="57709727" w14:textId="77777777" w:rsidR="00077F54" w:rsidRPr="0081339A" w:rsidRDefault="00077F54" w:rsidP="00077F54">
            <w:pPr>
              <w:jc w:val="center"/>
              <w:rPr>
                <w:rFonts w:ascii="Arial" w:hAnsi="Arial" w:cs="Arial"/>
              </w:rPr>
            </w:pPr>
            <w:r w:rsidRPr="0081339A">
              <w:rPr>
                <w:rFonts w:ascii="Arial" w:hAnsi="Arial" w:cs="Arial"/>
              </w:rPr>
              <w:t>4.5</w:t>
            </w:r>
            <w:r w:rsidRPr="0081339A">
              <w:rPr>
                <w:rFonts w:ascii="Arial" w:eastAsia="ＭＳ ゴシック" w:hAnsi="Arial" w:cs="Arial"/>
                <w:color w:val="000000"/>
              </w:rPr>
              <w:t>±0.9</w:t>
            </w:r>
          </w:p>
        </w:tc>
        <w:tc>
          <w:tcPr>
            <w:tcW w:w="1979" w:type="dxa"/>
            <w:tcBorders>
              <w:top w:val="single" w:sz="24" w:space="0" w:color="auto"/>
            </w:tcBorders>
          </w:tcPr>
          <w:p w14:paraId="15638F68" w14:textId="77777777" w:rsidR="00077F54" w:rsidRPr="0081339A" w:rsidRDefault="00077F54" w:rsidP="00077F54">
            <w:pPr>
              <w:jc w:val="center"/>
              <w:rPr>
                <w:rFonts w:ascii="Arial" w:hAnsi="Arial" w:cs="Arial"/>
              </w:rPr>
            </w:pPr>
            <w:r w:rsidRPr="0081339A">
              <w:rPr>
                <w:rFonts w:ascii="Arial" w:hAnsi="Arial" w:cs="Arial"/>
              </w:rPr>
              <w:t>4.5</w:t>
            </w:r>
            <w:r w:rsidRPr="0081339A">
              <w:rPr>
                <w:rFonts w:ascii="Arial" w:eastAsia="ＭＳ ゴシック" w:hAnsi="Arial" w:cs="Arial"/>
                <w:color w:val="000000"/>
              </w:rPr>
              <w:t>±0.9</w:t>
            </w:r>
          </w:p>
        </w:tc>
        <w:tc>
          <w:tcPr>
            <w:tcW w:w="1559" w:type="dxa"/>
            <w:tcBorders>
              <w:top w:val="single" w:sz="24" w:space="0" w:color="auto"/>
            </w:tcBorders>
          </w:tcPr>
          <w:p w14:paraId="27815343" w14:textId="77777777" w:rsidR="00077F54" w:rsidRPr="0081339A" w:rsidRDefault="00077F54" w:rsidP="00077F54">
            <w:pPr>
              <w:jc w:val="center"/>
              <w:rPr>
                <w:rFonts w:ascii="Arial" w:hAnsi="Arial" w:cs="Arial"/>
              </w:rPr>
            </w:pPr>
            <w:r>
              <w:rPr>
                <w:rFonts w:ascii="Arial" w:hAnsi="Arial" w:cs="Arial"/>
              </w:rPr>
              <w:t>-0.2</w:t>
            </w:r>
          </w:p>
        </w:tc>
        <w:tc>
          <w:tcPr>
            <w:tcW w:w="1559" w:type="dxa"/>
            <w:tcBorders>
              <w:top w:val="single" w:sz="24" w:space="0" w:color="auto"/>
            </w:tcBorders>
          </w:tcPr>
          <w:p w14:paraId="2763F9F2" w14:textId="77777777" w:rsidR="00077F54" w:rsidRPr="0081339A" w:rsidRDefault="00077F54" w:rsidP="00077F54">
            <w:pPr>
              <w:jc w:val="center"/>
              <w:rPr>
                <w:rFonts w:ascii="Arial" w:hAnsi="Arial" w:cs="Arial"/>
              </w:rPr>
            </w:pPr>
            <w:r>
              <w:rPr>
                <w:rFonts w:ascii="Arial" w:hAnsi="Arial" w:cs="Arial"/>
              </w:rPr>
              <w:t>0.2</w:t>
            </w:r>
          </w:p>
        </w:tc>
        <w:tc>
          <w:tcPr>
            <w:tcW w:w="1134" w:type="dxa"/>
            <w:tcBorders>
              <w:top w:val="single" w:sz="24" w:space="0" w:color="auto"/>
            </w:tcBorders>
          </w:tcPr>
          <w:p w14:paraId="41789321" w14:textId="77777777" w:rsidR="00077F54" w:rsidRPr="0081339A" w:rsidRDefault="00077F54" w:rsidP="00077F54">
            <w:pPr>
              <w:jc w:val="center"/>
              <w:rPr>
                <w:rFonts w:ascii="Arial" w:hAnsi="Arial" w:cs="Arial"/>
              </w:rPr>
            </w:pPr>
            <w:r w:rsidRPr="0081339A">
              <w:rPr>
                <w:rFonts w:ascii="Arial" w:hAnsi="Arial" w:cs="Arial"/>
              </w:rPr>
              <w:t>0.890</w:t>
            </w:r>
          </w:p>
        </w:tc>
      </w:tr>
      <w:tr w:rsidR="00077F54" w:rsidRPr="0081339A" w14:paraId="349B64DE" w14:textId="77777777" w:rsidTr="00077F54">
        <w:tc>
          <w:tcPr>
            <w:tcW w:w="1809" w:type="dxa"/>
          </w:tcPr>
          <w:p w14:paraId="2C3754DD" w14:textId="77777777" w:rsidR="00077F54" w:rsidRPr="0081339A" w:rsidRDefault="00077F54" w:rsidP="00077F54">
            <w:pPr>
              <w:rPr>
                <w:rFonts w:ascii="Arial" w:hAnsi="Arial" w:cs="Arial"/>
                <w:b/>
              </w:rPr>
            </w:pPr>
            <w:r w:rsidRPr="0081339A">
              <w:rPr>
                <w:rFonts w:ascii="Arial" w:hAnsi="Arial" w:cs="Arial"/>
                <w:b/>
              </w:rPr>
              <w:t>Height</w:t>
            </w:r>
            <w:r>
              <w:rPr>
                <w:rFonts w:ascii="Arial" w:hAnsi="Arial" w:cs="Arial"/>
                <w:b/>
              </w:rPr>
              <w:t xml:space="preserve"> (m)</w:t>
            </w:r>
          </w:p>
        </w:tc>
        <w:tc>
          <w:tcPr>
            <w:tcW w:w="1282" w:type="dxa"/>
          </w:tcPr>
          <w:p w14:paraId="61BF7262" w14:textId="77777777" w:rsidR="00077F54" w:rsidRPr="0081339A" w:rsidRDefault="00077F54" w:rsidP="00077F54">
            <w:pPr>
              <w:jc w:val="center"/>
              <w:rPr>
                <w:rFonts w:ascii="Arial" w:hAnsi="Arial" w:cs="Arial"/>
              </w:rPr>
            </w:pPr>
            <w:r w:rsidRPr="0081339A">
              <w:rPr>
                <w:rFonts w:ascii="Arial" w:hAnsi="Arial" w:cs="Arial"/>
              </w:rPr>
              <w:t>105.8</w:t>
            </w:r>
            <w:r w:rsidRPr="0081339A">
              <w:rPr>
                <w:rFonts w:ascii="Arial" w:eastAsia="ＭＳ ゴシック" w:hAnsi="Arial" w:cs="Arial"/>
                <w:color w:val="000000"/>
              </w:rPr>
              <w:t>±7.9</w:t>
            </w:r>
          </w:p>
        </w:tc>
        <w:tc>
          <w:tcPr>
            <w:tcW w:w="1979" w:type="dxa"/>
          </w:tcPr>
          <w:p w14:paraId="0893FA1D" w14:textId="77777777" w:rsidR="00077F54" w:rsidRPr="0081339A" w:rsidRDefault="00077F54" w:rsidP="00077F54">
            <w:pPr>
              <w:jc w:val="center"/>
              <w:rPr>
                <w:rFonts w:ascii="Arial" w:hAnsi="Arial" w:cs="Arial"/>
              </w:rPr>
            </w:pPr>
            <w:r w:rsidRPr="0081339A">
              <w:rPr>
                <w:rFonts w:ascii="Arial" w:hAnsi="Arial" w:cs="Arial"/>
              </w:rPr>
              <w:t>107.2</w:t>
            </w:r>
            <w:r w:rsidRPr="0081339A">
              <w:rPr>
                <w:rFonts w:ascii="Arial" w:eastAsia="ＭＳ ゴシック" w:hAnsi="Arial" w:cs="Arial"/>
                <w:color w:val="000000"/>
              </w:rPr>
              <w:t>±7.6</w:t>
            </w:r>
          </w:p>
        </w:tc>
        <w:tc>
          <w:tcPr>
            <w:tcW w:w="1559" w:type="dxa"/>
          </w:tcPr>
          <w:p w14:paraId="2FEEDC37" w14:textId="77777777" w:rsidR="00077F54" w:rsidRPr="0081339A" w:rsidRDefault="00077F54" w:rsidP="00077F54">
            <w:pPr>
              <w:jc w:val="center"/>
              <w:rPr>
                <w:rFonts w:ascii="Arial" w:hAnsi="Arial" w:cs="Arial"/>
              </w:rPr>
            </w:pPr>
            <w:r>
              <w:rPr>
                <w:rFonts w:ascii="Arial" w:hAnsi="Arial" w:cs="Arial"/>
              </w:rPr>
              <w:t>-2.9</w:t>
            </w:r>
          </w:p>
        </w:tc>
        <w:tc>
          <w:tcPr>
            <w:tcW w:w="1559" w:type="dxa"/>
          </w:tcPr>
          <w:p w14:paraId="7982EDDD" w14:textId="77777777" w:rsidR="00077F54" w:rsidRPr="0081339A" w:rsidRDefault="00077F54" w:rsidP="00077F54">
            <w:pPr>
              <w:jc w:val="center"/>
              <w:rPr>
                <w:rFonts w:ascii="Arial" w:hAnsi="Arial" w:cs="Arial"/>
              </w:rPr>
            </w:pPr>
            <w:r>
              <w:rPr>
                <w:rFonts w:ascii="Arial" w:hAnsi="Arial" w:cs="Arial"/>
              </w:rPr>
              <w:t>0.1</w:t>
            </w:r>
          </w:p>
        </w:tc>
        <w:tc>
          <w:tcPr>
            <w:tcW w:w="1134" w:type="dxa"/>
          </w:tcPr>
          <w:p w14:paraId="2EEC26DB" w14:textId="77777777" w:rsidR="00077F54" w:rsidRPr="0081339A" w:rsidRDefault="00077F54" w:rsidP="00077F54">
            <w:pPr>
              <w:jc w:val="center"/>
              <w:rPr>
                <w:rFonts w:ascii="Arial" w:hAnsi="Arial" w:cs="Arial"/>
              </w:rPr>
            </w:pPr>
            <w:r w:rsidRPr="0081339A">
              <w:rPr>
                <w:rFonts w:ascii="Arial" w:hAnsi="Arial" w:cs="Arial"/>
              </w:rPr>
              <w:t>0.064</w:t>
            </w:r>
          </w:p>
        </w:tc>
      </w:tr>
      <w:tr w:rsidR="00077F54" w:rsidRPr="0081339A" w14:paraId="5DFEE7FD" w14:textId="77777777" w:rsidTr="00077F54">
        <w:tc>
          <w:tcPr>
            <w:tcW w:w="1809" w:type="dxa"/>
          </w:tcPr>
          <w:p w14:paraId="48797329" w14:textId="77777777" w:rsidR="00077F54" w:rsidRPr="0081339A" w:rsidRDefault="00077F54" w:rsidP="00077F54">
            <w:pPr>
              <w:rPr>
                <w:rFonts w:ascii="Arial" w:hAnsi="Arial" w:cs="Arial"/>
                <w:b/>
              </w:rPr>
            </w:pPr>
            <w:r w:rsidRPr="0081339A">
              <w:rPr>
                <w:rFonts w:ascii="Arial" w:hAnsi="Arial" w:cs="Arial"/>
                <w:b/>
              </w:rPr>
              <w:t>Weight</w:t>
            </w:r>
            <w:r>
              <w:rPr>
                <w:rFonts w:ascii="Arial" w:hAnsi="Arial" w:cs="Arial"/>
                <w:b/>
              </w:rPr>
              <w:t xml:space="preserve"> (kg)</w:t>
            </w:r>
          </w:p>
        </w:tc>
        <w:tc>
          <w:tcPr>
            <w:tcW w:w="1282" w:type="dxa"/>
          </w:tcPr>
          <w:p w14:paraId="7643D5EA" w14:textId="77777777" w:rsidR="00077F54" w:rsidRPr="0081339A" w:rsidRDefault="00077F54" w:rsidP="00077F54">
            <w:pPr>
              <w:jc w:val="center"/>
              <w:rPr>
                <w:rFonts w:ascii="Arial" w:hAnsi="Arial" w:cs="Arial"/>
              </w:rPr>
            </w:pPr>
            <w:r w:rsidRPr="0081339A">
              <w:rPr>
                <w:rFonts w:ascii="Arial" w:hAnsi="Arial" w:cs="Arial"/>
              </w:rPr>
              <w:t>17.6</w:t>
            </w:r>
            <w:r w:rsidRPr="0081339A">
              <w:rPr>
                <w:rFonts w:ascii="Arial" w:eastAsia="ＭＳ ゴシック" w:hAnsi="Arial" w:cs="Arial"/>
                <w:color w:val="000000"/>
              </w:rPr>
              <w:t>±3.1</w:t>
            </w:r>
          </w:p>
        </w:tc>
        <w:tc>
          <w:tcPr>
            <w:tcW w:w="1979" w:type="dxa"/>
          </w:tcPr>
          <w:p w14:paraId="23727309" w14:textId="77777777" w:rsidR="00077F54" w:rsidRPr="0081339A" w:rsidRDefault="00077F54" w:rsidP="00077F54">
            <w:pPr>
              <w:jc w:val="center"/>
              <w:rPr>
                <w:rFonts w:ascii="Arial" w:hAnsi="Arial" w:cs="Arial"/>
              </w:rPr>
            </w:pPr>
            <w:r w:rsidRPr="0081339A">
              <w:rPr>
                <w:rFonts w:ascii="Arial" w:hAnsi="Arial" w:cs="Arial"/>
              </w:rPr>
              <w:t>18.2</w:t>
            </w:r>
            <w:r w:rsidRPr="0081339A">
              <w:rPr>
                <w:rFonts w:ascii="Arial" w:eastAsia="ＭＳ ゴシック" w:hAnsi="Arial" w:cs="Arial"/>
                <w:color w:val="000000"/>
              </w:rPr>
              <w:t>±3.2</w:t>
            </w:r>
          </w:p>
        </w:tc>
        <w:tc>
          <w:tcPr>
            <w:tcW w:w="1559" w:type="dxa"/>
          </w:tcPr>
          <w:p w14:paraId="78B3F203" w14:textId="77777777" w:rsidR="00077F54" w:rsidRPr="0081339A" w:rsidRDefault="00077F54" w:rsidP="00077F54">
            <w:pPr>
              <w:jc w:val="center"/>
              <w:rPr>
                <w:rFonts w:ascii="Arial" w:hAnsi="Arial" w:cs="Arial"/>
              </w:rPr>
            </w:pPr>
            <w:r>
              <w:rPr>
                <w:rFonts w:ascii="Arial" w:hAnsi="Arial" w:cs="Arial"/>
              </w:rPr>
              <w:t>-1.2</w:t>
            </w:r>
          </w:p>
        </w:tc>
        <w:tc>
          <w:tcPr>
            <w:tcW w:w="1559" w:type="dxa"/>
          </w:tcPr>
          <w:p w14:paraId="2A5863D0" w14:textId="77777777" w:rsidR="00077F54" w:rsidRPr="0081339A" w:rsidRDefault="00077F54" w:rsidP="00077F54">
            <w:pPr>
              <w:jc w:val="center"/>
              <w:rPr>
                <w:rFonts w:ascii="Arial" w:hAnsi="Arial" w:cs="Arial"/>
              </w:rPr>
            </w:pPr>
            <w:r>
              <w:rPr>
                <w:rFonts w:ascii="Arial" w:hAnsi="Arial" w:cs="Arial"/>
              </w:rPr>
              <w:t>-0.01</w:t>
            </w:r>
          </w:p>
        </w:tc>
        <w:tc>
          <w:tcPr>
            <w:tcW w:w="1134" w:type="dxa"/>
          </w:tcPr>
          <w:p w14:paraId="1BF9ECD2" w14:textId="77777777" w:rsidR="00077F54" w:rsidRPr="0081339A" w:rsidRDefault="00077F54" w:rsidP="00077F54">
            <w:pPr>
              <w:jc w:val="center"/>
              <w:rPr>
                <w:rFonts w:ascii="Arial" w:hAnsi="Arial" w:cs="Arial"/>
              </w:rPr>
            </w:pPr>
            <w:r w:rsidRPr="0081339A">
              <w:rPr>
                <w:rFonts w:ascii="Arial" w:hAnsi="Arial" w:cs="Arial"/>
              </w:rPr>
              <w:t>0.046*</w:t>
            </w:r>
          </w:p>
        </w:tc>
      </w:tr>
      <w:tr w:rsidR="00077F54" w:rsidRPr="0081339A" w14:paraId="608DB340" w14:textId="77777777" w:rsidTr="00077F54">
        <w:tc>
          <w:tcPr>
            <w:tcW w:w="1809" w:type="dxa"/>
          </w:tcPr>
          <w:p w14:paraId="1716BB7D" w14:textId="77777777" w:rsidR="00077F54" w:rsidRPr="00004569" w:rsidRDefault="00077F54" w:rsidP="00077F54">
            <w:pPr>
              <w:rPr>
                <w:rFonts w:ascii="Arial" w:hAnsi="Arial" w:cs="Arial"/>
                <w:b/>
              </w:rPr>
            </w:pPr>
            <w:r w:rsidRPr="0081339A">
              <w:rPr>
                <w:rFonts w:ascii="Arial" w:hAnsi="Arial" w:cs="Arial"/>
                <w:b/>
              </w:rPr>
              <w:t>BMI</w:t>
            </w:r>
            <w:r>
              <w:rPr>
                <w:rFonts w:ascii="Arial" w:hAnsi="Arial" w:cs="Arial"/>
                <w:b/>
              </w:rPr>
              <w:t xml:space="preserve"> (m/kg</w:t>
            </w:r>
            <w:r>
              <w:rPr>
                <w:rFonts w:ascii="Arial" w:hAnsi="Arial" w:cs="Arial"/>
                <w:b/>
                <w:vertAlign w:val="superscript"/>
              </w:rPr>
              <w:t>2</w:t>
            </w:r>
            <w:r>
              <w:rPr>
                <w:rFonts w:ascii="Arial" w:hAnsi="Arial" w:cs="Arial"/>
                <w:b/>
              </w:rPr>
              <w:t>)</w:t>
            </w:r>
          </w:p>
        </w:tc>
        <w:tc>
          <w:tcPr>
            <w:tcW w:w="1282" w:type="dxa"/>
          </w:tcPr>
          <w:p w14:paraId="5E23776F" w14:textId="77777777" w:rsidR="00077F54" w:rsidRPr="0081339A" w:rsidRDefault="00077F54" w:rsidP="00077F54">
            <w:pPr>
              <w:jc w:val="center"/>
              <w:rPr>
                <w:rFonts w:ascii="Arial" w:hAnsi="Arial" w:cs="Arial"/>
              </w:rPr>
            </w:pPr>
            <w:r w:rsidRPr="0081339A">
              <w:rPr>
                <w:rFonts w:ascii="Arial" w:hAnsi="Arial" w:cs="Arial"/>
              </w:rPr>
              <w:t>15.6</w:t>
            </w:r>
            <w:r w:rsidRPr="0081339A">
              <w:rPr>
                <w:rFonts w:ascii="Arial" w:eastAsia="ＭＳ ゴシック" w:hAnsi="Arial" w:cs="Arial"/>
                <w:color w:val="000000"/>
              </w:rPr>
              <w:t>±1.3</w:t>
            </w:r>
          </w:p>
        </w:tc>
        <w:tc>
          <w:tcPr>
            <w:tcW w:w="1979" w:type="dxa"/>
          </w:tcPr>
          <w:p w14:paraId="11A9D30A" w14:textId="77777777" w:rsidR="00077F54" w:rsidRPr="0081339A" w:rsidRDefault="00077F54" w:rsidP="00077F54">
            <w:pPr>
              <w:jc w:val="center"/>
              <w:rPr>
                <w:rFonts w:ascii="Arial" w:hAnsi="Arial" w:cs="Arial"/>
              </w:rPr>
            </w:pPr>
            <w:r w:rsidRPr="0081339A">
              <w:rPr>
                <w:rFonts w:ascii="Arial" w:hAnsi="Arial" w:cs="Arial"/>
              </w:rPr>
              <w:t>15.8</w:t>
            </w:r>
            <w:r w:rsidRPr="0081339A">
              <w:rPr>
                <w:rFonts w:ascii="Arial" w:eastAsia="ＭＳ ゴシック" w:hAnsi="Arial" w:cs="Arial"/>
                <w:color w:val="000000"/>
              </w:rPr>
              <w:t>±1.3</w:t>
            </w:r>
          </w:p>
        </w:tc>
        <w:tc>
          <w:tcPr>
            <w:tcW w:w="1559" w:type="dxa"/>
          </w:tcPr>
          <w:p w14:paraId="3B11E7D2" w14:textId="77777777" w:rsidR="00077F54" w:rsidRPr="0081339A" w:rsidRDefault="00077F54" w:rsidP="00077F54">
            <w:pPr>
              <w:jc w:val="center"/>
              <w:rPr>
                <w:rFonts w:ascii="Arial" w:hAnsi="Arial" w:cs="Arial"/>
              </w:rPr>
            </w:pPr>
            <w:r>
              <w:rPr>
                <w:rFonts w:ascii="Arial" w:hAnsi="Arial" w:cs="Arial"/>
              </w:rPr>
              <w:t>-0.4</w:t>
            </w:r>
          </w:p>
        </w:tc>
        <w:tc>
          <w:tcPr>
            <w:tcW w:w="1559" w:type="dxa"/>
          </w:tcPr>
          <w:p w14:paraId="38F73E2E" w14:textId="77777777" w:rsidR="00077F54" w:rsidRPr="0081339A" w:rsidRDefault="00077F54" w:rsidP="00077F54">
            <w:pPr>
              <w:jc w:val="center"/>
              <w:rPr>
                <w:rFonts w:ascii="Arial" w:hAnsi="Arial" w:cs="Arial"/>
              </w:rPr>
            </w:pPr>
            <w:r>
              <w:rPr>
                <w:rFonts w:ascii="Arial" w:hAnsi="Arial" w:cs="Arial"/>
              </w:rPr>
              <w:t>0.1</w:t>
            </w:r>
          </w:p>
        </w:tc>
        <w:tc>
          <w:tcPr>
            <w:tcW w:w="1134" w:type="dxa"/>
          </w:tcPr>
          <w:p w14:paraId="00192ADB" w14:textId="77777777" w:rsidR="00077F54" w:rsidRPr="0081339A" w:rsidRDefault="00077F54" w:rsidP="00077F54">
            <w:pPr>
              <w:jc w:val="center"/>
              <w:rPr>
                <w:rFonts w:ascii="Arial" w:hAnsi="Arial" w:cs="Arial"/>
              </w:rPr>
            </w:pPr>
            <w:r w:rsidRPr="0081339A">
              <w:rPr>
                <w:rFonts w:ascii="Arial" w:hAnsi="Arial" w:cs="Arial"/>
              </w:rPr>
              <w:t>0.346</w:t>
            </w:r>
          </w:p>
        </w:tc>
      </w:tr>
      <w:tr w:rsidR="00077F54" w:rsidRPr="0081339A" w14:paraId="0C06856C" w14:textId="77777777" w:rsidTr="00077F54">
        <w:tc>
          <w:tcPr>
            <w:tcW w:w="1809" w:type="dxa"/>
          </w:tcPr>
          <w:p w14:paraId="37229816" w14:textId="77777777" w:rsidR="00077F54" w:rsidRPr="0081339A" w:rsidRDefault="00077F54" w:rsidP="00077F54">
            <w:pPr>
              <w:rPr>
                <w:rFonts w:ascii="Arial" w:hAnsi="Arial" w:cs="Arial"/>
                <w:b/>
              </w:rPr>
            </w:pPr>
            <w:r w:rsidRPr="0081339A">
              <w:rPr>
                <w:rFonts w:ascii="Arial" w:hAnsi="Arial" w:cs="Arial"/>
                <w:b/>
              </w:rPr>
              <w:t xml:space="preserve">Height </w:t>
            </w:r>
            <w:r>
              <w:rPr>
                <w:rFonts w:ascii="Arial" w:hAnsi="Arial" w:cs="Arial"/>
                <w:b/>
              </w:rPr>
              <w:t>%ile</w:t>
            </w:r>
          </w:p>
        </w:tc>
        <w:tc>
          <w:tcPr>
            <w:tcW w:w="1282" w:type="dxa"/>
          </w:tcPr>
          <w:p w14:paraId="45315271" w14:textId="77777777" w:rsidR="00077F54" w:rsidRPr="0081339A" w:rsidRDefault="00077F54" w:rsidP="00077F54">
            <w:pPr>
              <w:jc w:val="center"/>
              <w:rPr>
                <w:rFonts w:ascii="Arial" w:hAnsi="Arial" w:cs="Arial"/>
              </w:rPr>
            </w:pPr>
            <w:r w:rsidRPr="0081339A">
              <w:rPr>
                <w:rFonts w:ascii="Arial" w:hAnsi="Arial" w:cs="Arial"/>
              </w:rPr>
              <w:t>60.9</w:t>
            </w:r>
            <w:r w:rsidRPr="0081339A">
              <w:rPr>
                <w:rFonts w:ascii="Arial" w:eastAsia="ＭＳ ゴシック" w:hAnsi="Arial" w:cs="Arial"/>
                <w:color w:val="000000"/>
              </w:rPr>
              <w:t>±26.6</w:t>
            </w:r>
          </w:p>
        </w:tc>
        <w:tc>
          <w:tcPr>
            <w:tcW w:w="1979" w:type="dxa"/>
          </w:tcPr>
          <w:p w14:paraId="103499B6" w14:textId="77777777" w:rsidR="00077F54" w:rsidRPr="0081339A" w:rsidRDefault="00077F54" w:rsidP="00077F54">
            <w:pPr>
              <w:jc w:val="center"/>
              <w:rPr>
                <w:rFonts w:ascii="Arial" w:hAnsi="Arial" w:cs="Arial"/>
              </w:rPr>
            </w:pPr>
            <w:r w:rsidRPr="0081339A">
              <w:rPr>
                <w:rFonts w:ascii="Arial" w:hAnsi="Arial" w:cs="Arial"/>
              </w:rPr>
              <w:t>62.6</w:t>
            </w:r>
            <w:r w:rsidRPr="0081339A">
              <w:rPr>
                <w:rFonts w:ascii="Arial" w:eastAsia="ＭＳ ゴシック" w:hAnsi="Arial" w:cs="Arial"/>
                <w:color w:val="000000"/>
              </w:rPr>
              <w:t>±27.5</w:t>
            </w:r>
          </w:p>
        </w:tc>
        <w:tc>
          <w:tcPr>
            <w:tcW w:w="1559" w:type="dxa"/>
          </w:tcPr>
          <w:p w14:paraId="4CF99ABB" w14:textId="77777777" w:rsidR="00077F54" w:rsidRPr="0081339A" w:rsidRDefault="00077F54" w:rsidP="00077F54">
            <w:pPr>
              <w:jc w:val="center"/>
              <w:rPr>
                <w:rFonts w:ascii="Arial" w:hAnsi="Arial" w:cs="Arial"/>
              </w:rPr>
            </w:pPr>
            <w:r>
              <w:rPr>
                <w:rFonts w:ascii="Arial" w:hAnsi="Arial" w:cs="Arial"/>
              </w:rPr>
              <w:t>-7.0</w:t>
            </w:r>
          </w:p>
        </w:tc>
        <w:tc>
          <w:tcPr>
            <w:tcW w:w="1559" w:type="dxa"/>
          </w:tcPr>
          <w:p w14:paraId="1EB1D9F1" w14:textId="77777777" w:rsidR="00077F54" w:rsidRPr="0081339A" w:rsidRDefault="00077F54" w:rsidP="00077F54">
            <w:pPr>
              <w:jc w:val="center"/>
              <w:rPr>
                <w:rFonts w:ascii="Arial" w:hAnsi="Arial" w:cs="Arial"/>
              </w:rPr>
            </w:pPr>
            <w:r>
              <w:rPr>
                <w:rFonts w:ascii="Arial" w:hAnsi="Arial" w:cs="Arial"/>
              </w:rPr>
              <w:t>3.5</w:t>
            </w:r>
          </w:p>
        </w:tc>
        <w:tc>
          <w:tcPr>
            <w:tcW w:w="1134" w:type="dxa"/>
          </w:tcPr>
          <w:p w14:paraId="2802BC82" w14:textId="77777777" w:rsidR="00077F54" w:rsidRPr="0081339A" w:rsidRDefault="00077F54" w:rsidP="00077F54">
            <w:pPr>
              <w:jc w:val="center"/>
              <w:rPr>
                <w:rFonts w:ascii="Arial" w:hAnsi="Arial" w:cs="Arial"/>
              </w:rPr>
            </w:pPr>
            <w:r w:rsidRPr="0081339A">
              <w:rPr>
                <w:rFonts w:ascii="Arial" w:hAnsi="Arial" w:cs="Arial"/>
              </w:rPr>
              <w:t>0.507</w:t>
            </w:r>
          </w:p>
        </w:tc>
      </w:tr>
      <w:tr w:rsidR="00077F54" w:rsidRPr="0081339A" w14:paraId="7217622C" w14:textId="77777777" w:rsidTr="00077F54">
        <w:tc>
          <w:tcPr>
            <w:tcW w:w="1809" w:type="dxa"/>
          </w:tcPr>
          <w:p w14:paraId="71392A91" w14:textId="77777777" w:rsidR="00077F54" w:rsidRPr="0081339A" w:rsidRDefault="00077F54" w:rsidP="00077F54">
            <w:pPr>
              <w:rPr>
                <w:rFonts w:ascii="Arial" w:hAnsi="Arial" w:cs="Arial"/>
                <w:b/>
              </w:rPr>
            </w:pPr>
            <w:r w:rsidRPr="0081339A">
              <w:rPr>
                <w:rFonts w:ascii="Arial" w:hAnsi="Arial" w:cs="Arial"/>
                <w:b/>
              </w:rPr>
              <w:t xml:space="preserve">Weight </w:t>
            </w:r>
            <w:r>
              <w:rPr>
                <w:rFonts w:ascii="Arial" w:hAnsi="Arial" w:cs="Arial"/>
                <w:b/>
              </w:rPr>
              <w:t>%ile</w:t>
            </w:r>
          </w:p>
        </w:tc>
        <w:tc>
          <w:tcPr>
            <w:tcW w:w="1282" w:type="dxa"/>
          </w:tcPr>
          <w:p w14:paraId="3922EE91" w14:textId="77777777" w:rsidR="00077F54" w:rsidRPr="0081339A" w:rsidRDefault="00077F54" w:rsidP="00077F54">
            <w:pPr>
              <w:jc w:val="center"/>
              <w:rPr>
                <w:rFonts w:ascii="Arial" w:hAnsi="Arial" w:cs="Arial"/>
              </w:rPr>
            </w:pPr>
            <w:r w:rsidRPr="0081339A">
              <w:rPr>
                <w:rFonts w:ascii="Arial" w:hAnsi="Arial" w:cs="Arial"/>
              </w:rPr>
              <w:t>56.4</w:t>
            </w:r>
            <w:r w:rsidRPr="0081339A">
              <w:rPr>
                <w:rFonts w:ascii="Arial" w:eastAsia="ＭＳ ゴシック" w:hAnsi="Arial" w:cs="Arial"/>
                <w:color w:val="000000"/>
              </w:rPr>
              <w:t>±25.9</w:t>
            </w:r>
          </w:p>
        </w:tc>
        <w:tc>
          <w:tcPr>
            <w:tcW w:w="1979" w:type="dxa"/>
          </w:tcPr>
          <w:p w14:paraId="0C270E1D" w14:textId="77777777" w:rsidR="00077F54" w:rsidRPr="0081339A" w:rsidRDefault="00077F54" w:rsidP="00077F54">
            <w:pPr>
              <w:jc w:val="center"/>
              <w:rPr>
                <w:rFonts w:ascii="Arial" w:hAnsi="Arial" w:cs="Arial"/>
              </w:rPr>
            </w:pPr>
            <w:r w:rsidRPr="0081339A">
              <w:rPr>
                <w:rFonts w:ascii="Arial" w:hAnsi="Arial" w:cs="Arial"/>
              </w:rPr>
              <w:t>58.3</w:t>
            </w:r>
            <w:r w:rsidRPr="0081339A">
              <w:rPr>
                <w:rFonts w:ascii="Arial" w:eastAsia="ＭＳ ゴシック" w:hAnsi="Arial" w:cs="Arial"/>
                <w:color w:val="000000"/>
              </w:rPr>
              <w:t>±29.0</w:t>
            </w:r>
          </w:p>
        </w:tc>
        <w:tc>
          <w:tcPr>
            <w:tcW w:w="1559" w:type="dxa"/>
          </w:tcPr>
          <w:p w14:paraId="5155356B" w14:textId="77777777" w:rsidR="00077F54" w:rsidRPr="0081339A" w:rsidRDefault="00077F54" w:rsidP="00077F54">
            <w:pPr>
              <w:jc w:val="center"/>
              <w:rPr>
                <w:rFonts w:ascii="Arial" w:hAnsi="Arial" w:cs="Arial"/>
              </w:rPr>
            </w:pPr>
            <w:r>
              <w:rPr>
                <w:rFonts w:ascii="Arial" w:hAnsi="Arial" w:cs="Arial"/>
              </w:rPr>
              <w:t>-7.2</w:t>
            </w:r>
          </w:p>
        </w:tc>
        <w:tc>
          <w:tcPr>
            <w:tcW w:w="1559" w:type="dxa"/>
          </w:tcPr>
          <w:p w14:paraId="4CEF1D44" w14:textId="77777777" w:rsidR="00077F54" w:rsidRPr="0081339A" w:rsidRDefault="00077F54" w:rsidP="00077F54">
            <w:pPr>
              <w:jc w:val="center"/>
              <w:rPr>
                <w:rFonts w:ascii="Arial" w:hAnsi="Arial" w:cs="Arial"/>
              </w:rPr>
            </w:pPr>
            <w:r>
              <w:rPr>
                <w:rFonts w:ascii="Arial" w:hAnsi="Arial" w:cs="Arial"/>
              </w:rPr>
              <w:t>3.4</w:t>
            </w:r>
          </w:p>
        </w:tc>
        <w:tc>
          <w:tcPr>
            <w:tcW w:w="1134" w:type="dxa"/>
          </w:tcPr>
          <w:p w14:paraId="0C4299EA" w14:textId="77777777" w:rsidR="00077F54" w:rsidRPr="0081339A" w:rsidRDefault="00077F54" w:rsidP="00077F54">
            <w:pPr>
              <w:jc w:val="center"/>
              <w:rPr>
                <w:rFonts w:ascii="Arial" w:hAnsi="Arial" w:cs="Arial"/>
              </w:rPr>
            </w:pPr>
            <w:r w:rsidRPr="0081339A">
              <w:rPr>
                <w:rFonts w:ascii="Arial" w:hAnsi="Arial" w:cs="Arial"/>
              </w:rPr>
              <w:t>0.476</w:t>
            </w:r>
          </w:p>
        </w:tc>
      </w:tr>
      <w:tr w:rsidR="00077F54" w:rsidRPr="0081339A" w14:paraId="185EA979" w14:textId="77777777" w:rsidTr="00077F54">
        <w:tc>
          <w:tcPr>
            <w:tcW w:w="1809" w:type="dxa"/>
          </w:tcPr>
          <w:p w14:paraId="061E2CB9" w14:textId="77777777" w:rsidR="00077F54" w:rsidRPr="0081339A" w:rsidRDefault="00077F54" w:rsidP="00077F54">
            <w:pPr>
              <w:rPr>
                <w:rFonts w:ascii="Arial" w:hAnsi="Arial" w:cs="Arial"/>
                <w:b/>
              </w:rPr>
            </w:pPr>
            <w:r w:rsidRPr="0081339A">
              <w:rPr>
                <w:rFonts w:ascii="Arial" w:hAnsi="Arial" w:cs="Arial"/>
                <w:b/>
              </w:rPr>
              <w:t xml:space="preserve">BMI </w:t>
            </w:r>
            <w:r>
              <w:rPr>
                <w:rFonts w:ascii="Arial" w:hAnsi="Arial" w:cs="Arial"/>
                <w:b/>
              </w:rPr>
              <w:t>%ile</w:t>
            </w:r>
          </w:p>
        </w:tc>
        <w:tc>
          <w:tcPr>
            <w:tcW w:w="1282" w:type="dxa"/>
          </w:tcPr>
          <w:p w14:paraId="4EA656B3" w14:textId="77777777" w:rsidR="00077F54" w:rsidRPr="0081339A" w:rsidRDefault="00077F54" w:rsidP="00077F54">
            <w:pPr>
              <w:jc w:val="center"/>
              <w:rPr>
                <w:rFonts w:ascii="Arial" w:hAnsi="Arial" w:cs="Arial"/>
              </w:rPr>
            </w:pPr>
            <w:r w:rsidRPr="0081339A">
              <w:rPr>
                <w:rFonts w:ascii="Arial" w:hAnsi="Arial" w:cs="Arial"/>
              </w:rPr>
              <w:t>54.2</w:t>
            </w:r>
            <w:r w:rsidRPr="0081339A">
              <w:rPr>
                <w:rFonts w:ascii="Arial" w:eastAsia="ＭＳ ゴシック" w:hAnsi="Arial" w:cs="Arial"/>
                <w:color w:val="000000"/>
              </w:rPr>
              <w:t>±28.0</w:t>
            </w:r>
          </w:p>
        </w:tc>
        <w:tc>
          <w:tcPr>
            <w:tcW w:w="1979" w:type="dxa"/>
          </w:tcPr>
          <w:p w14:paraId="5E58F248" w14:textId="77777777" w:rsidR="00077F54" w:rsidRPr="0081339A" w:rsidRDefault="00077F54" w:rsidP="00077F54">
            <w:pPr>
              <w:jc w:val="center"/>
              <w:rPr>
                <w:rFonts w:ascii="Arial" w:hAnsi="Arial" w:cs="Arial"/>
              </w:rPr>
            </w:pPr>
            <w:r w:rsidRPr="0081339A">
              <w:rPr>
                <w:rFonts w:ascii="Arial" w:hAnsi="Arial" w:cs="Arial"/>
              </w:rPr>
              <w:t>62.6</w:t>
            </w:r>
            <w:r w:rsidRPr="0081339A">
              <w:rPr>
                <w:rFonts w:ascii="Arial" w:eastAsia="ＭＳ ゴシック" w:hAnsi="Arial" w:cs="Arial"/>
                <w:color w:val="000000"/>
              </w:rPr>
              <w:t>±27.5</w:t>
            </w:r>
          </w:p>
        </w:tc>
        <w:tc>
          <w:tcPr>
            <w:tcW w:w="1559" w:type="dxa"/>
          </w:tcPr>
          <w:p w14:paraId="1553AB85" w14:textId="77777777" w:rsidR="00077F54" w:rsidRPr="0081339A" w:rsidRDefault="00077F54" w:rsidP="00077F54">
            <w:pPr>
              <w:jc w:val="center"/>
              <w:rPr>
                <w:rFonts w:ascii="Arial" w:hAnsi="Arial" w:cs="Arial"/>
              </w:rPr>
            </w:pPr>
            <w:r>
              <w:rPr>
                <w:rFonts w:ascii="Arial" w:hAnsi="Arial" w:cs="Arial"/>
              </w:rPr>
              <w:t>-1.7</w:t>
            </w:r>
          </w:p>
        </w:tc>
        <w:tc>
          <w:tcPr>
            <w:tcW w:w="1559" w:type="dxa"/>
          </w:tcPr>
          <w:p w14:paraId="45E7CE5B" w14:textId="77777777" w:rsidR="00077F54" w:rsidRPr="0081339A" w:rsidRDefault="00077F54" w:rsidP="00077F54">
            <w:pPr>
              <w:jc w:val="center"/>
              <w:rPr>
                <w:rFonts w:ascii="Arial" w:hAnsi="Arial" w:cs="Arial"/>
              </w:rPr>
            </w:pPr>
            <w:r>
              <w:rPr>
                <w:rFonts w:ascii="Arial" w:hAnsi="Arial" w:cs="Arial"/>
              </w:rPr>
              <w:t>9.3</w:t>
            </w:r>
          </w:p>
        </w:tc>
        <w:tc>
          <w:tcPr>
            <w:tcW w:w="1134" w:type="dxa"/>
          </w:tcPr>
          <w:p w14:paraId="68E44602" w14:textId="77777777" w:rsidR="00077F54" w:rsidRPr="0081339A" w:rsidRDefault="00077F54" w:rsidP="00077F54">
            <w:pPr>
              <w:jc w:val="center"/>
              <w:rPr>
                <w:rFonts w:ascii="Arial" w:hAnsi="Arial" w:cs="Arial"/>
              </w:rPr>
            </w:pPr>
            <w:r w:rsidRPr="0081339A">
              <w:rPr>
                <w:rFonts w:ascii="Arial" w:hAnsi="Arial" w:cs="Arial"/>
              </w:rPr>
              <w:t>0.170</w:t>
            </w:r>
          </w:p>
        </w:tc>
      </w:tr>
      <w:tr w:rsidR="00077F54" w:rsidRPr="0081339A" w14:paraId="4DA4C018" w14:textId="77777777" w:rsidTr="00077F54">
        <w:tc>
          <w:tcPr>
            <w:tcW w:w="1809" w:type="dxa"/>
          </w:tcPr>
          <w:p w14:paraId="02984C45" w14:textId="77777777" w:rsidR="00077F54" w:rsidRPr="0081339A" w:rsidRDefault="00077F54" w:rsidP="00077F54">
            <w:pPr>
              <w:rPr>
                <w:rFonts w:ascii="Arial" w:hAnsi="Arial" w:cs="Arial"/>
                <w:b/>
              </w:rPr>
            </w:pPr>
            <w:r>
              <w:rPr>
                <w:rFonts w:ascii="Arial" w:hAnsi="Arial" w:cs="Arial"/>
                <w:b/>
              </w:rPr>
              <w:t xml:space="preserve">%BF </w:t>
            </w:r>
          </w:p>
        </w:tc>
        <w:tc>
          <w:tcPr>
            <w:tcW w:w="1282" w:type="dxa"/>
          </w:tcPr>
          <w:p w14:paraId="27B2A738" w14:textId="77777777" w:rsidR="00077F54" w:rsidRPr="0081339A" w:rsidRDefault="00077F54" w:rsidP="00077F54">
            <w:pPr>
              <w:jc w:val="center"/>
              <w:rPr>
                <w:rFonts w:ascii="Arial" w:hAnsi="Arial" w:cs="Arial"/>
              </w:rPr>
            </w:pPr>
            <w:r w:rsidRPr="0081339A">
              <w:rPr>
                <w:rFonts w:ascii="Arial" w:hAnsi="Arial" w:cs="Arial"/>
              </w:rPr>
              <w:t>26.0</w:t>
            </w:r>
            <w:r w:rsidRPr="0081339A">
              <w:rPr>
                <w:rFonts w:ascii="Arial" w:eastAsia="ＭＳ ゴシック" w:hAnsi="Arial" w:cs="Arial"/>
                <w:color w:val="000000"/>
              </w:rPr>
              <w:t>±3.7</w:t>
            </w:r>
          </w:p>
        </w:tc>
        <w:tc>
          <w:tcPr>
            <w:tcW w:w="1979" w:type="dxa"/>
          </w:tcPr>
          <w:p w14:paraId="0BC5D303" w14:textId="77777777" w:rsidR="00077F54" w:rsidRPr="0081339A" w:rsidRDefault="00077F54" w:rsidP="00077F54">
            <w:pPr>
              <w:jc w:val="center"/>
              <w:rPr>
                <w:rFonts w:ascii="Arial" w:hAnsi="Arial" w:cs="Arial"/>
              </w:rPr>
            </w:pPr>
            <w:r w:rsidRPr="0081339A">
              <w:rPr>
                <w:rFonts w:ascii="Arial" w:hAnsi="Arial" w:cs="Arial"/>
              </w:rPr>
              <w:t>20.4</w:t>
            </w:r>
            <w:r w:rsidRPr="0081339A">
              <w:rPr>
                <w:rFonts w:ascii="Arial" w:eastAsia="ＭＳ ゴシック" w:hAnsi="Arial" w:cs="Arial"/>
                <w:color w:val="000000"/>
              </w:rPr>
              <w:t>±3.5</w:t>
            </w:r>
          </w:p>
        </w:tc>
        <w:tc>
          <w:tcPr>
            <w:tcW w:w="1559" w:type="dxa"/>
          </w:tcPr>
          <w:p w14:paraId="3F3CBF08" w14:textId="77777777" w:rsidR="00077F54" w:rsidRPr="0081339A" w:rsidRDefault="00077F54" w:rsidP="00077F54">
            <w:pPr>
              <w:jc w:val="center"/>
              <w:rPr>
                <w:rFonts w:ascii="Arial" w:hAnsi="Arial" w:cs="Arial"/>
              </w:rPr>
            </w:pPr>
            <w:r>
              <w:rPr>
                <w:rFonts w:ascii="Arial" w:hAnsi="Arial" w:cs="Arial"/>
              </w:rPr>
              <w:t>4.9</w:t>
            </w:r>
          </w:p>
        </w:tc>
        <w:tc>
          <w:tcPr>
            <w:tcW w:w="1559" w:type="dxa"/>
          </w:tcPr>
          <w:p w14:paraId="18795E71" w14:textId="77777777" w:rsidR="00077F54" w:rsidRPr="0081339A" w:rsidRDefault="00077F54" w:rsidP="00077F54">
            <w:pPr>
              <w:jc w:val="center"/>
              <w:rPr>
                <w:rFonts w:ascii="Arial" w:hAnsi="Arial" w:cs="Arial"/>
              </w:rPr>
            </w:pPr>
            <w:r>
              <w:rPr>
                <w:rFonts w:ascii="Arial" w:hAnsi="Arial" w:cs="Arial"/>
              </w:rPr>
              <w:t>6.3</w:t>
            </w:r>
          </w:p>
        </w:tc>
        <w:tc>
          <w:tcPr>
            <w:tcW w:w="1134" w:type="dxa"/>
          </w:tcPr>
          <w:p w14:paraId="0328C1F0" w14:textId="77777777" w:rsidR="00077F54" w:rsidRPr="0081339A" w:rsidRDefault="00077F54" w:rsidP="00077F54">
            <w:pPr>
              <w:jc w:val="center"/>
              <w:rPr>
                <w:rFonts w:ascii="Arial" w:hAnsi="Arial" w:cs="Arial"/>
              </w:rPr>
            </w:pPr>
            <w:r w:rsidRPr="0081339A">
              <w:rPr>
                <w:rFonts w:ascii="Arial" w:hAnsi="Arial" w:cs="Arial"/>
              </w:rPr>
              <w:t>0.000*</w:t>
            </w:r>
          </w:p>
        </w:tc>
      </w:tr>
      <w:tr w:rsidR="00077F54" w:rsidRPr="0081339A" w14:paraId="3347C679" w14:textId="77777777" w:rsidTr="00077F54">
        <w:tc>
          <w:tcPr>
            <w:tcW w:w="1809" w:type="dxa"/>
            <w:tcBorders>
              <w:bottom w:val="single" w:sz="24" w:space="0" w:color="auto"/>
            </w:tcBorders>
          </w:tcPr>
          <w:p w14:paraId="446A437E" w14:textId="77777777" w:rsidR="00077F54" w:rsidRPr="0081339A" w:rsidRDefault="00077F54" w:rsidP="00077F54">
            <w:pPr>
              <w:rPr>
                <w:rFonts w:ascii="Arial" w:hAnsi="Arial" w:cs="Arial"/>
                <w:b/>
              </w:rPr>
            </w:pPr>
            <w:r w:rsidRPr="0081339A">
              <w:rPr>
                <w:rFonts w:ascii="Arial" w:hAnsi="Arial" w:cs="Arial"/>
                <w:b/>
              </w:rPr>
              <w:t>CDC Cut-Offs</w:t>
            </w:r>
          </w:p>
          <w:p w14:paraId="3BAC2366" w14:textId="77777777" w:rsidR="00077F54" w:rsidRPr="0081339A" w:rsidRDefault="00077F54" w:rsidP="00077F54">
            <w:pPr>
              <w:rPr>
                <w:rFonts w:ascii="Arial" w:hAnsi="Arial" w:cs="Arial"/>
              </w:rPr>
            </w:pPr>
            <w:r w:rsidRPr="0081339A">
              <w:rPr>
                <w:rFonts w:ascii="Arial" w:hAnsi="Arial" w:cs="Arial"/>
              </w:rPr>
              <w:t>Normal Weight</w:t>
            </w:r>
          </w:p>
          <w:p w14:paraId="55D6C5BD" w14:textId="77777777" w:rsidR="00077F54" w:rsidRPr="0081339A" w:rsidRDefault="00077F54" w:rsidP="00077F54">
            <w:pPr>
              <w:rPr>
                <w:rFonts w:ascii="Arial" w:hAnsi="Arial" w:cs="Arial"/>
              </w:rPr>
            </w:pPr>
            <w:r w:rsidRPr="0081339A">
              <w:rPr>
                <w:rFonts w:ascii="Arial" w:hAnsi="Arial" w:cs="Arial"/>
              </w:rPr>
              <w:t>Overweight</w:t>
            </w:r>
          </w:p>
          <w:p w14:paraId="2B6CBAA7" w14:textId="77777777" w:rsidR="00077F54" w:rsidRPr="0081339A" w:rsidRDefault="00077F54" w:rsidP="00077F54">
            <w:pPr>
              <w:rPr>
                <w:rFonts w:ascii="Arial" w:hAnsi="Arial" w:cs="Arial"/>
              </w:rPr>
            </w:pPr>
            <w:r w:rsidRPr="0081339A">
              <w:rPr>
                <w:rFonts w:ascii="Arial" w:hAnsi="Arial" w:cs="Arial"/>
              </w:rPr>
              <w:t>Obese</w:t>
            </w:r>
          </w:p>
          <w:p w14:paraId="05416E17" w14:textId="77777777" w:rsidR="00077F54" w:rsidRPr="0081339A" w:rsidRDefault="00077F54" w:rsidP="00077F54">
            <w:pPr>
              <w:rPr>
                <w:rFonts w:ascii="Arial" w:hAnsi="Arial" w:cs="Arial"/>
                <w:b/>
              </w:rPr>
            </w:pPr>
            <w:r w:rsidRPr="0081339A">
              <w:rPr>
                <w:rFonts w:ascii="Arial" w:hAnsi="Arial" w:cs="Arial"/>
              </w:rPr>
              <w:t>Underweight</w:t>
            </w:r>
          </w:p>
        </w:tc>
        <w:tc>
          <w:tcPr>
            <w:tcW w:w="1282" w:type="dxa"/>
            <w:tcBorders>
              <w:bottom w:val="single" w:sz="24" w:space="0" w:color="auto"/>
            </w:tcBorders>
          </w:tcPr>
          <w:p w14:paraId="3A291E88" w14:textId="77777777" w:rsidR="00077F54" w:rsidRDefault="00077F54" w:rsidP="00077F54">
            <w:pPr>
              <w:jc w:val="center"/>
              <w:rPr>
                <w:rFonts w:ascii="Arial" w:hAnsi="Arial" w:cs="Arial"/>
              </w:rPr>
            </w:pPr>
          </w:p>
          <w:p w14:paraId="56850765" w14:textId="77777777" w:rsidR="00077F54" w:rsidRDefault="00077F54" w:rsidP="00077F54">
            <w:pPr>
              <w:jc w:val="center"/>
              <w:rPr>
                <w:rFonts w:ascii="Arial" w:hAnsi="Arial" w:cs="Arial"/>
              </w:rPr>
            </w:pPr>
            <w:r>
              <w:rPr>
                <w:rFonts w:ascii="Arial" w:hAnsi="Arial" w:cs="Arial"/>
              </w:rPr>
              <w:t>80.6%</w:t>
            </w:r>
          </w:p>
          <w:p w14:paraId="48798C2D" w14:textId="77777777" w:rsidR="00077F54" w:rsidRDefault="00077F54" w:rsidP="00077F54">
            <w:pPr>
              <w:jc w:val="center"/>
              <w:rPr>
                <w:rFonts w:ascii="Arial" w:hAnsi="Arial" w:cs="Arial"/>
              </w:rPr>
            </w:pPr>
            <w:r>
              <w:rPr>
                <w:rFonts w:ascii="Arial" w:hAnsi="Arial" w:cs="Arial"/>
              </w:rPr>
              <w:t>14.1%</w:t>
            </w:r>
          </w:p>
          <w:p w14:paraId="7A03760F" w14:textId="77777777" w:rsidR="00077F54" w:rsidRDefault="00077F54" w:rsidP="00077F54">
            <w:pPr>
              <w:jc w:val="center"/>
              <w:rPr>
                <w:rFonts w:ascii="Arial" w:hAnsi="Arial" w:cs="Arial"/>
              </w:rPr>
            </w:pPr>
            <w:r>
              <w:rPr>
                <w:rFonts w:ascii="Arial" w:hAnsi="Arial" w:cs="Arial"/>
              </w:rPr>
              <w:t>1.9%</w:t>
            </w:r>
          </w:p>
          <w:p w14:paraId="71D503E0" w14:textId="77777777" w:rsidR="00077F54" w:rsidRPr="0081339A" w:rsidRDefault="00077F54" w:rsidP="00077F54">
            <w:pPr>
              <w:jc w:val="center"/>
              <w:rPr>
                <w:rFonts w:ascii="Arial" w:hAnsi="Arial" w:cs="Arial"/>
              </w:rPr>
            </w:pPr>
            <w:r>
              <w:rPr>
                <w:rFonts w:ascii="Arial" w:hAnsi="Arial" w:cs="Arial"/>
              </w:rPr>
              <w:t>3.4%</w:t>
            </w:r>
          </w:p>
        </w:tc>
        <w:tc>
          <w:tcPr>
            <w:tcW w:w="1979" w:type="dxa"/>
            <w:tcBorders>
              <w:bottom w:val="single" w:sz="24" w:space="0" w:color="auto"/>
            </w:tcBorders>
          </w:tcPr>
          <w:p w14:paraId="14028DE8" w14:textId="77777777" w:rsidR="00077F54" w:rsidRDefault="00077F54" w:rsidP="00077F54">
            <w:pPr>
              <w:jc w:val="center"/>
              <w:rPr>
                <w:rFonts w:ascii="Arial" w:hAnsi="Arial" w:cs="Arial"/>
              </w:rPr>
            </w:pPr>
          </w:p>
          <w:p w14:paraId="410AB58D" w14:textId="77777777" w:rsidR="00077F54" w:rsidRDefault="00077F54" w:rsidP="00077F54">
            <w:pPr>
              <w:jc w:val="center"/>
              <w:rPr>
                <w:rFonts w:ascii="Arial" w:hAnsi="Arial" w:cs="Arial"/>
              </w:rPr>
            </w:pPr>
            <w:r>
              <w:rPr>
                <w:rFonts w:ascii="Arial" w:hAnsi="Arial" w:cs="Arial"/>
              </w:rPr>
              <w:t>79.3%</w:t>
            </w:r>
          </w:p>
          <w:p w14:paraId="52E3CBDF" w14:textId="77777777" w:rsidR="00077F54" w:rsidRDefault="00077F54" w:rsidP="00077F54">
            <w:pPr>
              <w:jc w:val="center"/>
              <w:rPr>
                <w:rFonts w:ascii="Arial" w:hAnsi="Arial" w:cs="Arial"/>
              </w:rPr>
            </w:pPr>
            <w:r>
              <w:rPr>
                <w:rFonts w:ascii="Arial" w:hAnsi="Arial" w:cs="Arial"/>
              </w:rPr>
              <w:t>7.2%</w:t>
            </w:r>
          </w:p>
          <w:p w14:paraId="08110833" w14:textId="77777777" w:rsidR="00077F54" w:rsidRDefault="00077F54" w:rsidP="00077F54">
            <w:pPr>
              <w:jc w:val="center"/>
              <w:rPr>
                <w:rFonts w:ascii="Arial" w:hAnsi="Arial" w:cs="Arial"/>
              </w:rPr>
            </w:pPr>
            <w:r>
              <w:rPr>
                <w:rFonts w:ascii="Arial" w:hAnsi="Arial" w:cs="Arial"/>
              </w:rPr>
              <w:t>7.7%</w:t>
            </w:r>
          </w:p>
          <w:p w14:paraId="10744C5F" w14:textId="77777777" w:rsidR="00077F54" w:rsidRDefault="00077F54" w:rsidP="00077F54">
            <w:pPr>
              <w:jc w:val="center"/>
              <w:rPr>
                <w:rFonts w:ascii="Arial" w:hAnsi="Arial" w:cs="Arial"/>
              </w:rPr>
            </w:pPr>
            <w:r>
              <w:rPr>
                <w:rFonts w:ascii="Arial" w:hAnsi="Arial" w:cs="Arial"/>
              </w:rPr>
              <w:t>5.8%</w:t>
            </w:r>
          </w:p>
        </w:tc>
        <w:tc>
          <w:tcPr>
            <w:tcW w:w="1559" w:type="dxa"/>
            <w:tcBorders>
              <w:bottom w:val="single" w:sz="24" w:space="0" w:color="auto"/>
            </w:tcBorders>
          </w:tcPr>
          <w:p w14:paraId="58A282B2" w14:textId="77777777" w:rsidR="00077F54" w:rsidRPr="0081339A" w:rsidRDefault="00077F54" w:rsidP="00077F54">
            <w:pPr>
              <w:jc w:val="center"/>
              <w:rPr>
                <w:rFonts w:ascii="Arial" w:hAnsi="Arial" w:cs="Arial"/>
              </w:rPr>
            </w:pPr>
          </w:p>
        </w:tc>
        <w:tc>
          <w:tcPr>
            <w:tcW w:w="1559" w:type="dxa"/>
            <w:tcBorders>
              <w:bottom w:val="single" w:sz="24" w:space="0" w:color="auto"/>
            </w:tcBorders>
          </w:tcPr>
          <w:p w14:paraId="6D7CCA9E" w14:textId="77777777" w:rsidR="00077F54" w:rsidRPr="0081339A" w:rsidRDefault="00077F54" w:rsidP="00077F54">
            <w:pPr>
              <w:jc w:val="center"/>
              <w:rPr>
                <w:rFonts w:ascii="Arial" w:hAnsi="Arial" w:cs="Arial"/>
              </w:rPr>
            </w:pPr>
          </w:p>
        </w:tc>
        <w:tc>
          <w:tcPr>
            <w:tcW w:w="1134" w:type="dxa"/>
            <w:tcBorders>
              <w:bottom w:val="single" w:sz="24" w:space="0" w:color="auto"/>
            </w:tcBorders>
          </w:tcPr>
          <w:p w14:paraId="6775F513" w14:textId="77777777" w:rsidR="00077F54" w:rsidRPr="0081339A" w:rsidRDefault="00077F54" w:rsidP="00077F54">
            <w:pPr>
              <w:jc w:val="center"/>
              <w:rPr>
                <w:rFonts w:ascii="Arial" w:hAnsi="Arial" w:cs="Arial"/>
              </w:rPr>
            </w:pPr>
            <w:r w:rsidRPr="0081339A">
              <w:rPr>
                <w:rFonts w:ascii="Arial" w:hAnsi="Arial" w:cs="Arial"/>
              </w:rPr>
              <w:t>0.122</w:t>
            </w:r>
          </w:p>
        </w:tc>
      </w:tr>
    </w:tbl>
    <w:p w14:paraId="6395F15D" w14:textId="1BFB0660" w:rsidR="00077F54" w:rsidRDefault="00F40B87" w:rsidP="00077F54">
      <w:pPr>
        <w:rPr>
          <w:rFonts w:ascii="Arial" w:hAnsi="Arial" w:cs="Arial"/>
        </w:rPr>
      </w:pPr>
      <w:r>
        <w:rPr>
          <w:rFonts w:ascii="Arial" w:hAnsi="Arial" w:cs="Arial"/>
        </w:rPr>
        <w:t xml:space="preserve">Note: * denotes significance at </w:t>
      </w:r>
      <w:r>
        <w:rPr>
          <w:rFonts w:ascii="Arial" w:hAnsi="Arial" w:cs="Arial"/>
          <w:i/>
        </w:rPr>
        <w:t>p</w:t>
      </w:r>
      <w:r>
        <w:rPr>
          <w:rFonts w:ascii="Arial" w:hAnsi="Arial" w:cs="Arial"/>
        </w:rPr>
        <w:t>&lt;0.05</w:t>
      </w:r>
    </w:p>
    <w:p w14:paraId="784C2381" w14:textId="77777777" w:rsidR="00F40B87" w:rsidRPr="00F40B87" w:rsidRDefault="00F40B87" w:rsidP="00077F54">
      <w:pPr>
        <w:rPr>
          <w:rFonts w:ascii="Arial" w:hAnsi="Arial" w:cs="Arial"/>
        </w:rPr>
      </w:pPr>
    </w:p>
    <w:p w14:paraId="21208101" w14:textId="77E7D8A4" w:rsidR="00077F54" w:rsidRPr="0081339A" w:rsidRDefault="00077F54" w:rsidP="00077F54">
      <w:pPr>
        <w:rPr>
          <w:rFonts w:ascii="Arial" w:hAnsi="Arial" w:cs="Arial"/>
        </w:rPr>
      </w:pPr>
      <w:r w:rsidRPr="00077F54">
        <w:rPr>
          <w:rFonts w:ascii="Arial" w:hAnsi="Arial" w:cs="Arial"/>
          <w:b/>
        </w:rPr>
        <w:t>Table 16.</w:t>
      </w:r>
      <w:r>
        <w:rPr>
          <w:rFonts w:ascii="Arial" w:hAnsi="Arial" w:cs="Arial"/>
        </w:rPr>
        <w:t xml:space="preserve"> </w:t>
      </w:r>
      <w:r w:rsidRPr="00583D94">
        <w:rPr>
          <w:rFonts w:ascii="Arial" w:hAnsi="Arial" w:cs="Arial"/>
          <w:b/>
        </w:rPr>
        <w:t>Sex Differences in Year 2 Participant Characteristics</w:t>
      </w:r>
      <w:r>
        <w:rPr>
          <w:rFonts w:ascii="Arial" w:hAnsi="Arial" w:cs="Arial"/>
        </w:rPr>
        <w:t xml:space="preserve"> </w:t>
      </w:r>
    </w:p>
    <w:tbl>
      <w:tblPr>
        <w:tblW w:w="0" w:type="auto"/>
        <w:tblLayout w:type="fixed"/>
        <w:tblLook w:val="04A0" w:firstRow="1" w:lastRow="0" w:firstColumn="1" w:lastColumn="0" w:noHBand="0" w:noVBand="1"/>
      </w:tblPr>
      <w:tblGrid>
        <w:gridCol w:w="1793"/>
        <w:gridCol w:w="1282"/>
        <w:gridCol w:w="1995"/>
        <w:gridCol w:w="1559"/>
        <w:gridCol w:w="19"/>
        <w:gridCol w:w="1578"/>
        <w:gridCol w:w="1096"/>
      </w:tblGrid>
      <w:tr w:rsidR="00077F54" w:rsidRPr="005B560A" w14:paraId="252F570C" w14:textId="77777777" w:rsidTr="00077F54">
        <w:trPr>
          <w:trHeight w:val="94"/>
        </w:trPr>
        <w:tc>
          <w:tcPr>
            <w:tcW w:w="1793" w:type="dxa"/>
            <w:vMerge w:val="restart"/>
            <w:tcBorders>
              <w:top w:val="single" w:sz="24" w:space="0" w:color="auto"/>
            </w:tcBorders>
          </w:tcPr>
          <w:p w14:paraId="7701D110" w14:textId="77777777" w:rsidR="00077F54" w:rsidRPr="005B560A" w:rsidRDefault="00077F54" w:rsidP="00077F54">
            <w:pPr>
              <w:rPr>
                <w:rFonts w:ascii="Arial" w:hAnsi="Arial" w:cs="Arial"/>
                <w:b/>
              </w:rPr>
            </w:pPr>
          </w:p>
        </w:tc>
        <w:tc>
          <w:tcPr>
            <w:tcW w:w="1282" w:type="dxa"/>
            <w:vMerge w:val="restart"/>
            <w:tcBorders>
              <w:top w:val="single" w:sz="24" w:space="0" w:color="auto"/>
            </w:tcBorders>
          </w:tcPr>
          <w:p w14:paraId="1BBE3A84" w14:textId="77777777" w:rsidR="00077F54" w:rsidRPr="005B560A" w:rsidRDefault="00077F54" w:rsidP="00077F54">
            <w:pPr>
              <w:jc w:val="center"/>
              <w:rPr>
                <w:rFonts w:ascii="Arial" w:hAnsi="Arial" w:cs="Arial"/>
                <w:b/>
              </w:rPr>
            </w:pPr>
            <w:r>
              <w:rPr>
                <w:rFonts w:ascii="Arial" w:hAnsi="Arial" w:cs="Arial"/>
                <w:b/>
              </w:rPr>
              <w:t>Girls</w:t>
            </w:r>
          </w:p>
        </w:tc>
        <w:tc>
          <w:tcPr>
            <w:tcW w:w="1995" w:type="dxa"/>
            <w:vMerge w:val="restart"/>
            <w:tcBorders>
              <w:top w:val="single" w:sz="24" w:space="0" w:color="auto"/>
            </w:tcBorders>
          </w:tcPr>
          <w:p w14:paraId="6BD79C6A" w14:textId="77777777" w:rsidR="00077F54" w:rsidRPr="005B560A" w:rsidRDefault="00077F54" w:rsidP="00077F54">
            <w:pPr>
              <w:jc w:val="center"/>
              <w:rPr>
                <w:rFonts w:ascii="Arial" w:hAnsi="Arial" w:cs="Arial"/>
                <w:b/>
              </w:rPr>
            </w:pPr>
            <w:r>
              <w:rPr>
                <w:rFonts w:ascii="Arial" w:hAnsi="Arial" w:cs="Arial"/>
                <w:b/>
              </w:rPr>
              <w:t>Boys</w:t>
            </w:r>
          </w:p>
        </w:tc>
        <w:tc>
          <w:tcPr>
            <w:tcW w:w="3156" w:type="dxa"/>
            <w:gridSpan w:val="3"/>
            <w:tcBorders>
              <w:top w:val="single" w:sz="24" w:space="0" w:color="auto"/>
              <w:bottom w:val="single" w:sz="18" w:space="0" w:color="auto"/>
            </w:tcBorders>
          </w:tcPr>
          <w:p w14:paraId="49986CC4" w14:textId="77777777" w:rsidR="00077F54" w:rsidRPr="005B560A" w:rsidRDefault="00077F54" w:rsidP="00077F54">
            <w:pPr>
              <w:jc w:val="center"/>
              <w:rPr>
                <w:rFonts w:ascii="Arial" w:hAnsi="Arial" w:cs="Arial"/>
                <w:b/>
              </w:rPr>
            </w:pPr>
            <w:r>
              <w:rPr>
                <w:rFonts w:ascii="Arial" w:hAnsi="Arial" w:cs="Arial"/>
                <w:b/>
              </w:rPr>
              <w:t>95% Confidence Interval of the Difference</w:t>
            </w:r>
          </w:p>
        </w:tc>
        <w:tc>
          <w:tcPr>
            <w:tcW w:w="1096" w:type="dxa"/>
            <w:vMerge w:val="restart"/>
            <w:tcBorders>
              <w:top w:val="single" w:sz="24" w:space="0" w:color="auto"/>
            </w:tcBorders>
          </w:tcPr>
          <w:p w14:paraId="75FF8E71" w14:textId="77777777" w:rsidR="00583D94" w:rsidRPr="00583D94" w:rsidRDefault="00583D94" w:rsidP="00583D94">
            <w:pPr>
              <w:jc w:val="center"/>
              <w:rPr>
                <w:rFonts w:ascii="Arial" w:hAnsi="Arial" w:cs="Arial"/>
                <w:b/>
                <w:lang w:val="en-US"/>
              </w:rPr>
            </w:pPr>
            <w:r w:rsidRPr="00583D94">
              <w:rPr>
                <w:rFonts w:ascii="Arial" w:hAnsi="Arial" w:cs="Arial"/>
                <w:b/>
                <w:i/>
                <w:lang w:val="en-US"/>
              </w:rPr>
              <w:t>t-</w:t>
            </w:r>
            <w:r w:rsidRPr="00583D94">
              <w:rPr>
                <w:rFonts w:ascii="Arial" w:hAnsi="Arial" w:cs="Arial"/>
                <w:b/>
                <w:lang w:val="en-US"/>
              </w:rPr>
              <w:t xml:space="preserve">test </w:t>
            </w:r>
          </w:p>
          <w:p w14:paraId="77918885" w14:textId="282D8978" w:rsidR="00077F54" w:rsidRPr="005B560A" w:rsidRDefault="00583D94" w:rsidP="00583D94">
            <w:pPr>
              <w:jc w:val="center"/>
              <w:rPr>
                <w:rFonts w:ascii="Arial" w:hAnsi="Arial" w:cs="Arial"/>
                <w:b/>
              </w:rPr>
            </w:pPr>
            <w:r w:rsidRPr="00583D94">
              <w:rPr>
                <w:rFonts w:ascii="Arial" w:hAnsi="Arial" w:cs="Arial"/>
                <w:b/>
                <w:i/>
                <w:lang w:val="en-US"/>
              </w:rPr>
              <w:t>p</w:t>
            </w:r>
            <w:r w:rsidRPr="00583D94">
              <w:rPr>
                <w:rFonts w:ascii="Arial" w:hAnsi="Arial" w:cs="Arial"/>
                <w:b/>
                <w:lang w:val="en-US"/>
              </w:rPr>
              <w:t>-value</w:t>
            </w:r>
          </w:p>
        </w:tc>
      </w:tr>
      <w:tr w:rsidR="00077F54" w:rsidRPr="005B560A" w14:paraId="159C8C17" w14:textId="77777777" w:rsidTr="00077F54">
        <w:trPr>
          <w:trHeight w:val="93"/>
        </w:trPr>
        <w:tc>
          <w:tcPr>
            <w:tcW w:w="1793" w:type="dxa"/>
            <w:vMerge/>
            <w:tcBorders>
              <w:bottom w:val="single" w:sz="24" w:space="0" w:color="auto"/>
            </w:tcBorders>
          </w:tcPr>
          <w:p w14:paraId="242B1D3C" w14:textId="68087AB0" w:rsidR="00077F54" w:rsidRPr="005B560A" w:rsidRDefault="00077F54" w:rsidP="00077F54">
            <w:pPr>
              <w:rPr>
                <w:rFonts w:ascii="Arial" w:hAnsi="Arial" w:cs="Arial"/>
                <w:b/>
              </w:rPr>
            </w:pPr>
          </w:p>
        </w:tc>
        <w:tc>
          <w:tcPr>
            <w:tcW w:w="1282" w:type="dxa"/>
            <w:vMerge/>
            <w:tcBorders>
              <w:bottom w:val="single" w:sz="24" w:space="0" w:color="auto"/>
            </w:tcBorders>
          </w:tcPr>
          <w:p w14:paraId="250D5147" w14:textId="77777777" w:rsidR="00077F54" w:rsidRDefault="00077F54" w:rsidP="00077F54">
            <w:pPr>
              <w:jc w:val="center"/>
              <w:rPr>
                <w:rFonts w:ascii="Arial" w:hAnsi="Arial" w:cs="Arial"/>
                <w:b/>
              </w:rPr>
            </w:pPr>
          </w:p>
        </w:tc>
        <w:tc>
          <w:tcPr>
            <w:tcW w:w="1995" w:type="dxa"/>
            <w:vMerge/>
            <w:tcBorders>
              <w:bottom w:val="single" w:sz="24" w:space="0" w:color="auto"/>
            </w:tcBorders>
          </w:tcPr>
          <w:p w14:paraId="0AF3D967" w14:textId="77777777" w:rsidR="00077F54" w:rsidRDefault="00077F54" w:rsidP="00077F54">
            <w:pPr>
              <w:jc w:val="center"/>
              <w:rPr>
                <w:rFonts w:ascii="Arial" w:hAnsi="Arial" w:cs="Arial"/>
                <w:b/>
              </w:rPr>
            </w:pPr>
          </w:p>
        </w:tc>
        <w:tc>
          <w:tcPr>
            <w:tcW w:w="1578" w:type="dxa"/>
            <w:gridSpan w:val="2"/>
            <w:tcBorders>
              <w:top w:val="single" w:sz="18" w:space="0" w:color="auto"/>
              <w:bottom w:val="single" w:sz="24" w:space="0" w:color="auto"/>
            </w:tcBorders>
          </w:tcPr>
          <w:p w14:paraId="47E7F845" w14:textId="77777777" w:rsidR="00077F54" w:rsidRPr="005B560A" w:rsidRDefault="00077F54" w:rsidP="00077F54">
            <w:pPr>
              <w:jc w:val="center"/>
              <w:rPr>
                <w:rFonts w:ascii="Arial" w:hAnsi="Arial" w:cs="Arial"/>
                <w:b/>
              </w:rPr>
            </w:pPr>
            <w:r>
              <w:rPr>
                <w:rFonts w:ascii="Arial" w:hAnsi="Arial" w:cs="Arial"/>
                <w:b/>
              </w:rPr>
              <w:t>Lower</w:t>
            </w:r>
          </w:p>
        </w:tc>
        <w:tc>
          <w:tcPr>
            <w:tcW w:w="1578" w:type="dxa"/>
            <w:tcBorders>
              <w:top w:val="single" w:sz="18" w:space="0" w:color="auto"/>
              <w:bottom w:val="single" w:sz="24" w:space="0" w:color="auto"/>
            </w:tcBorders>
          </w:tcPr>
          <w:p w14:paraId="292C3D38" w14:textId="77777777" w:rsidR="00077F54" w:rsidRPr="005B560A" w:rsidRDefault="00077F54" w:rsidP="00077F54">
            <w:pPr>
              <w:jc w:val="center"/>
              <w:rPr>
                <w:rFonts w:ascii="Arial" w:hAnsi="Arial" w:cs="Arial"/>
                <w:b/>
              </w:rPr>
            </w:pPr>
            <w:r>
              <w:rPr>
                <w:rFonts w:ascii="Arial" w:hAnsi="Arial" w:cs="Arial"/>
                <w:b/>
              </w:rPr>
              <w:t>Upper</w:t>
            </w:r>
          </w:p>
        </w:tc>
        <w:tc>
          <w:tcPr>
            <w:tcW w:w="1096" w:type="dxa"/>
            <w:vMerge/>
            <w:tcBorders>
              <w:bottom w:val="single" w:sz="24" w:space="0" w:color="auto"/>
            </w:tcBorders>
          </w:tcPr>
          <w:p w14:paraId="21355221" w14:textId="77777777" w:rsidR="00077F54" w:rsidRPr="005B560A" w:rsidRDefault="00077F54" w:rsidP="00077F54">
            <w:pPr>
              <w:jc w:val="center"/>
              <w:rPr>
                <w:rFonts w:ascii="Arial" w:hAnsi="Arial" w:cs="Arial"/>
                <w:b/>
              </w:rPr>
            </w:pPr>
          </w:p>
        </w:tc>
      </w:tr>
      <w:tr w:rsidR="00077F54" w:rsidRPr="0081339A" w14:paraId="320F13CB" w14:textId="77777777" w:rsidTr="00077F54">
        <w:tc>
          <w:tcPr>
            <w:tcW w:w="1793" w:type="dxa"/>
            <w:tcBorders>
              <w:top w:val="single" w:sz="24" w:space="0" w:color="auto"/>
            </w:tcBorders>
          </w:tcPr>
          <w:p w14:paraId="31B70880" w14:textId="77777777" w:rsidR="00077F54" w:rsidRPr="0081339A" w:rsidRDefault="00077F54" w:rsidP="00077F54">
            <w:pPr>
              <w:rPr>
                <w:rFonts w:ascii="Arial" w:hAnsi="Arial" w:cs="Arial"/>
                <w:b/>
              </w:rPr>
            </w:pPr>
            <w:r w:rsidRPr="0081339A">
              <w:rPr>
                <w:rFonts w:ascii="Arial" w:hAnsi="Arial" w:cs="Arial"/>
                <w:b/>
              </w:rPr>
              <w:t>Age</w:t>
            </w:r>
            <w:r>
              <w:rPr>
                <w:rFonts w:ascii="Arial" w:hAnsi="Arial" w:cs="Arial"/>
                <w:b/>
              </w:rPr>
              <w:t xml:space="preserve"> (yrs)</w:t>
            </w:r>
          </w:p>
        </w:tc>
        <w:tc>
          <w:tcPr>
            <w:tcW w:w="1282" w:type="dxa"/>
            <w:tcBorders>
              <w:top w:val="single" w:sz="24" w:space="0" w:color="auto"/>
            </w:tcBorders>
          </w:tcPr>
          <w:p w14:paraId="55CDEE8A" w14:textId="77777777" w:rsidR="00077F54" w:rsidRPr="0081339A" w:rsidRDefault="00077F54" w:rsidP="00077F54">
            <w:pPr>
              <w:jc w:val="center"/>
              <w:rPr>
                <w:rFonts w:ascii="Arial" w:hAnsi="Arial" w:cs="Arial"/>
              </w:rPr>
            </w:pPr>
            <w:r>
              <w:rPr>
                <w:rFonts w:ascii="Arial" w:hAnsi="Arial" w:cs="Arial"/>
              </w:rPr>
              <w:t>5.5</w:t>
            </w:r>
            <w:r w:rsidRPr="0081339A">
              <w:rPr>
                <w:rFonts w:ascii="Arial" w:eastAsia="ＭＳ ゴシック" w:hAnsi="Arial" w:cs="Arial"/>
                <w:color w:val="000000"/>
              </w:rPr>
              <w:t>±</w:t>
            </w:r>
            <w:r>
              <w:rPr>
                <w:rFonts w:ascii="Arial" w:eastAsia="ＭＳ ゴシック" w:hAnsi="Arial" w:cs="Arial"/>
                <w:color w:val="000000"/>
              </w:rPr>
              <w:t>0.9</w:t>
            </w:r>
          </w:p>
        </w:tc>
        <w:tc>
          <w:tcPr>
            <w:tcW w:w="1995" w:type="dxa"/>
            <w:tcBorders>
              <w:top w:val="single" w:sz="24" w:space="0" w:color="auto"/>
            </w:tcBorders>
          </w:tcPr>
          <w:p w14:paraId="58450E61" w14:textId="77777777" w:rsidR="00077F54" w:rsidRPr="0081339A" w:rsidRDefault="00077F54" w:rsidP="00077F54">
            <w:pPr>
              <w:jc w:val="center"/>
              <w:rPr>
                <w:rFonts w:ascii="Arial" w:hAnsi="Arial" w:cs="Arial"/>
              </w:rPr>
            </w:pPr>
            <w:r>
              <w:rPr>
                <w:rFonts w:ascii="Arial" w:hAnsi="Arial" w:cs="Arial"/>
              </w:rPr>
              <w:t>5.5</w:t>
            </w:r>
            <w:r w:rsidRPr="0081339A">
              <w:rPr>
                <w:rFonts w:ascii="Arial" w:eastAsia="ＭＳ ゴシック" w:hAnsi="Arial" w:cs="Arial"/>
                <w:color w:val="000000"/>
              </w:rPr>
              <w:t>±</w:t>
            </w:r>
            <w:r>
              <w:rPr>
                <w:rFonts w:ascii="Arial" w:eastAsia="ＭＳ ゴシック" w:hAnsi="Arial" w:cs="Arial"/>
                <w:color w:val="000000"/>
              </w:rPr>
              <w:t>0.9</w:t>
            </w:r>
          </w:p>
        </w:tc>
        <w:tc>
          <w:tcPr>
            <w:tcW w:w="1559" w:type="dxa"/>
            <w:tcBorders>
              <w:top w:val="single" w:sz="24" w:space="0" w:color="auto"/>
            </w:tcBorders>
          </w:tcPr>
          <w:p w14:paraId="6C458ECE" w14:textId="77777777" w:rsidR="00077F54" w:rsidRPr="0081339A" w:rsidRDefault="00077F54" w:rsidP="00077F54">
            <w:pPr>
              <w:jc w:val="center"/>
              <w:rPr>
                <w:rFonts w:ascii="Arial" w:hAnsi="Arial" w:cs="Arial"/>
              </w:rPr>
            </w:pPr>
            <w:r>
              <w:rPr>
                <w:rFonts w:ascii="Arial" w:hAnsi="Arial" w:cs="Arial"/>
              </w:rPr>
              <w:t>-0.2</w:t>
            </w:r>
          </w:p>
        </w:tc>
        <w:tc>
          <w:tcPr>
            <w:tcW w:w="1597" w:type="dxa"/>
            <w:gridSpan w:val="2"/>
            <w:tcBorders>
              <w:top w:val="single" w:sz="24" w:space="0" w:color="auto"/>
            </w:tcBorders>
          </w:tcPr>
          <w:p w14:paraId="4384606F" w14:textId="77777777" w:rsidR="00077F54" w:rsidRPr="0081339A" w:rsidRDefault="00077F54" w:rsidP="00077F54">
            <w:pPr>
              <w:jc w:val="center"/>
              <w:rPr>
                <w:rFonts w:ascii="Arial" w:hAnsi="Arial" w:cs="Arial"/>
              </w:rPr>
            </w:pPr>
            <w:r>
              <w:rPr>
                <w:rFonts w:ascii="Arial" w:hAnsi="Arial" w:cs="Arial"/>
              </w:rPr>
              <w:t>0.2</w:t>
            </w:r>
          </w:p>
        </w:tc>
        <w:tc>
          <w:tcPr>
            <w:tcW w:w="1096" w:type="dxa"/>
            <w:tcBorders>
              <w:top w:val="single" w:sz="24" w:space="0" w:color="auto"/>
            </w:tcBorders>
          </w:tcPr>
          <w:p w14:paraId="487455DE" w14:textId="77777777" w:rsidR="00077F54" w:rsidRPr="0081339A" w:rsidRDefault="00077F54" w:rsidP="00077F54">
            <w:pPr>
              <w:jc w:val="center"/>
              <w:rPr>
                <w:rFonts w:ascii="Arial" w:hAnsi="Arial" w:cs="Arial"/>
              </w:rPr>
            </w:pPr>
            <w:r>
              <w:rPr>
                <w:rFonts w:ascii="Arial" w:hAnsi="Arial" w:cs="Arial"/>
              </w:rPr>
              <w:t>0.922</w:t>
            </w:r>
          </w:p>
        </w:tc>
      </w:tr>
      <w:tr w:rsidR="00077F54" w:rsidRPr="0081339A" w14:paraId="7BD50A03" w14:textId="77777777" w:rsidTr="00077F54">
        <w:tc>
          <w:tcPr>
            <w:tcW w:w="1793" w:type="dxa"/>
          </w:tcPr>
          <w:p w14:paraId="07772D0A" w14:textId="77777777" w:rsidR="00077F54" w:rsidRPr="0081339A" w:rsidRDefault="00077F54" w:rsidP="00077F54">
            <w:pPr>
              <w:rPr>
                <w:rFonts w:ascii="Arial" w:hAnsi="Arial" w:cs="Arial"/>
                <w:b/>
              </w:rPr>
            </w:pPr>
            <w:r w:rsidRPr="0081339A">
              <w:rPr>
                <w:rFonts w:ascii="Arial" w:hAnsi="Arial" w:cs="Arial"/>
                <w:b/>
              </w:rPr>
              <w:t>Height</w:t>
            </w:r>
            <w:r>
              <w:rPr>
                <w:rFonts w:ascii="Arial" w:hAnsi="Arial" w:cs="Arial"/>
                <w:b/>
              </w:rPr>
              <w:t xml:space="preserve"> (m)</w:t>
            </w:r>
          </w:p>
        </w:tc>
        <w:tc>
          <w:tcPr>
            <w:tcW w:w="1282" w:type="dxa"/>
          </w:tcPr>
          <w:p w14:paraId="02078764" w14:textId="77777777" w:rsidR="00077F54" w:rsidRPr="0081339A" w:rsidRDefault="00077F54" w:rsidP="00077F54">
            <w:pPr>
              <w:jc w:val="center"/>
              <w:rPr>
                <w:rFonts w:ascii="Arial" w:hAnsi="Arial" w:cs="Arial"/>
              </w:rPr>
            </w:pPr>
            <w:r>
              <w:rPr>
                <w:rFonts w:ascii="Arial" w:hAnsi="Arial" w:cs="Arial"/>
              </w:rPr>
              <w:t>112.8</w:t>
            </w:r>
            <w:r w:rsidRPr="0081339A">
              <w:rPr>
                <w:rFonts w:ascii="Arial" w:eastAsia="ＭＳ ゴシック" w:hAnsi="Arial" w:cs="Arial"/>
                <w:color w:val="000000"/>
              </w:rPr>
              <w:t>±</w:t>
            </w:r>
            <w:r>
              <w:rPr>
                <w:rFonts w:ascii="Arial" w:eastAsia="ＭＳ ゴシック" w:hAnsi="Arial" w:cs="Arial"/>
                <w:color w:val="000000"/>
              </w:rPr>
              <w:t>7.9</w:t>
            </w:r>
          </w:p>
        </w:tc>
        <w:tc>
          <w:tcPr>
            <w:tcW w:w="1995" w:type="dxa"/>
          </w:tcPr>
          <w:p w14:paraId="75E1C7FD" w14:textId="77777777" w:rsidR="00077F54" w:rsidRPr="0081339A" w:rsidRDefault="00077F54" w:rsidP="00077F54">
            <w:pPr>
              <w:jc w:val="center"/>
              <w:rPr>
                <w:rFonts w:ascii="Arial" w:hAnsi="Arial" w:cs="Arial"/>
              </w:rPr>
            </w:pPr>
            <w:r>
              <w:rPr>
                <w:rFonts w:ascii="Arial" w:hAnsi="Arial" w:cs="Arial"/>
              </w:rPr>
              <w:t>114.2</w:t>
            </w:r>
            <w:r w:rsidRPr="0081339A">
              <w:rPr>
                <w:rFonts w:ascii="Arial" w:eastAsia="ＭＳ ゴシック" w:hAnsi="Arial" w:cs="Arial"/>
                <w:color w:val="000000"/>
              </w:rPr>
              <w:t>±</w:t>
            </w:r>
            <w:r>
              <w:rPr>
                <w:rFonts w:ascii="Arial" w:eastAsia="ＭＳ ゴシック" w:hAnsi="Arial" w:cs="Arial"/>
                <w:color w:val="000000"/>
              </w:rPr>
              <w:t>7.6</w:t>
            </w:r>
          </w:p>
        </w:tc>
        <w:tc>
          <w:tcPr>
            <w:tcW w:w="1559" w:type="dxa"/>
          </w:tcPr>
          <w:p w14:paraId="71C22BBF" w14:textId="77777777" w:rsidR="00077F54" w:rsidRPr="0081339A" w:rsidRDefault="00077F54" w:rsidP="00077F54">
            <w:pPr>
              <w:jc w:val="center"/>
              <w:rPr>
                <w:rFonts w:ascii="Arial" w:hAnsi="Arial" w:cs="Arial"/>
              </w:rPr>
            </w:pPr>
            <w:r>
              <w:rPr>
                <w:rFonts w:ascii="Arial" w:hAnsi="Arial" w:cs="Arial"/>
              </w:rPr>
              <w:t>-2.9</w:t>
            </w:r>
          </w:p>
        </w:tc>
        <w:tc>
          <w:tcPr>
            <w:tcW w:w="1597" w:type="dxa"/>
            <w:gridSpan w:val="2"/>
          </w:tcPr>
          <w:p w14:paraId="41153273" w14:textId="77777777" w:rsidR="00077F54" w:rsidRPr="0081339A" w:rsidRDefault="00077F54" w:rsidP="00077F54">
            <w:pPr>
              <w:jc w:val="center"/>
              <w:rPr>
                <w:rFonts w:ascii="Arial" w:hAnsi="Arial" w:cs="Arial"/>
              </w:rPr>
            </w:pPr>
            <w:r>
              <w:rPr>
                <w:rFonts w:ascii="Arial" w:hAnsi="Arial" w:cs="Arial"/>
              </w:rPr>
              <w:t>0.1</w:t>
            </w:r>
          </w:p>
        </w:tc>
        <w:tc>
          <w:tcPr>
            <w:tcW w:w="1096" w:type="dxa"/>
          </w:tcPr>
          <w:p w14:paraId="653D4D8D" w14:textId="77777777" w:rsidR="00077F54" w:rsidRPr="0081339A" w:rsidRDefault="00077F54" w:rsidP="00077F54">
            <w:pPr>
              <w:jc w:val="center"/>
              <w:rPr>
                <w:rFonts w:ascii="Arial" w:hAnsi="Arial" w:cs="Arial"/>
              </w:rPr>
            </w:pPr>
            <w:r>
              <w:rPr>
                <w:rFonts w:ascii="Arial" w:hAnsi="Arial" w:cs="Arial"/>
              </w:rPr>
              <w:t>0.072</w:t>
            </w:r>
          </w:p>
        </w:tc>
      </w:tr>
      <w:tr w:rsidR="00077F54" w:rsidRPr="0081339A" w14:paraId="03105019" w14:textId="77777777" w:rsidTr="00077F54">
        <w:tc>
          <w:tcPr>
            <w:tcW w:w="1793" w:type="dxa"/>
          </w:tcPr>
          <w:p w14:paraId="36EE1598" w14:textId="77777777" w:rsidR="00077F54" w:rsidRPr="0081339A" w:rsidRDefault="00077F54" w:rsidP="00077F54">
            <w:pPr>
              <w:rPr>
                <w:rFonts w:ascii="Arial" w:hAnsi="Arial" w:cs="Arial"/>
                <w:b/>
              </w:rPr>
            </w:pPr>
            <w:r w:rsidRPr="0081339A">
              <w:rPr>
                <w:rFonts w:ascii="Arial" w:hAnsi="Arial" w:cs="Arial"/>
                <w:b/>
              </w:rPr>
              <w:t>Weight</w:t>
            </w:r>
            <w:r>
              <w:rPr>
                <w:rFonts w:ascii="Arial" w:hAnsi="Arial" w:cs="Arial"/>
                <w:b/>
              </w:rPr>
              <w:t xml:space="preserve"> (kg)</w:t>
            </w:r>
          </w:p>
        </w:tc>
        <w:tc>
          <w:tcPr>
            <w:tcW w:w="1282" w:type="dxa"/>
          </w:tcPr>
          <w:p w14:paraId="66BF2F79" w14:textId="77777777" w:rsidR="00077F54" w:rsidRPr="0081339A" w:rsidRDefault="00077F54" w:rsidP="00077F54">
            <w:pPr>
              <w:jc w:val="center"/>
              <w:rPr>
                <w:rFonts w:ascii="Arial" w:hAnsi="Arial" w:cs="Arial"/>
              </w:rPr>
            </w:pPr>
            <w:r>
              <w:rPr>
                <w:rFonts w:ascii="Arial" w:hAnsi="Arial" w:cs="Arial"/>
              </w:rPr>
              <w:t>20.1</w:t>
            </w:r>
            <w:r w:rsidRPr="0081339A">
              <w:rPr>
                <w:rFonts w:ascii="Arial" w:eastAsia="ＭＳ ゴシック" w:hAnsi="Arial" w:cs="Arial"/>
                <w:color w:val="000000"/>
              </w:rPr>
              <w:t>±</w:t>
            </w:r>
            <w:r>
              <w:rPr>
                <w:rFonts w:ascii="Arial" w:eastAsia="ＭＳ ゴシック" w:hAnsi="Arial" w:cs="Arial"/>
                <w:color w:val="000000"/>
              </w:rPr>
              <w:t>3.8</w:t>
            </w:r>
          </w:p>
        </w:tc>
        <w:tc>
          <w:tcPr>
            <w:tcW w:w="1995" w:type="dxa"/>
          </w:tcPr>
          <w:p w14:paraId="4F8D2B31" w14:textId="77777777" w:rsidR="00077F54" w:rsidRPr="0081339A" w:rsidRDefault="00077F54" w:rsidP="00077F54">
            <w:pPr>
              <w:jc w:val="center"/>
              <w:rPr>
                <w:rFonts w:ascii="Arial" w:hAnsi="Arial" w:cs="Arial"/>
              </w:rPr>
            </w:pPr>
            <w:r>
              <w:rPr>
                <w:rFonts w:ascii="Arial" w:hAnsi="Arial" w:cs="Arial"/>
              </w:rPr>
              <w:t>20.5</w:t>
            </w:r>
            <w:r w:rsidRPr="0081339A">
              <w:rPr>
                <w:rFonts w:ascii="Arial" w:eastAsia="ＭＳ ゴシック" w:hAnsi="Arial" w:cs="Arial"/>
                <w:color w:val="000000"/>
              </w:rPr>
              <w:t>±</w:t>
            </w:r>
            <w:r>
              <w:rPr>
                <w:rFonts w:ascii="Arial" w:eastAsia="ＭＳ ゴシック" w:hAnsi="Arial" w:cs="Arial"/>
                <w:color w:val="000000"/>
              </w:rPr>
              <w:t>3.8</w:t>
            </w:r>
          </w:p>
        </w:tc>
        <w:tc>
          <w:tcPr>
            <w:tcW w:w="1559" w:type="dxa"/>
          </w:tcPr>
          <w:p w14:paraId="75BEE8C4" w14:textId="77777777" w:rsidR="00077F54" w:rsidRPr="0081339A" w:rsidRDefault="00077F54" w:rsidP="00077F54">
            <w:pPr>
              <w:jc w:val="center"/>
              <w:rPr>
                <w:rFonts w:ascii="Arial" w:hAnsi="Arial" w:cs="Arial"/>
              </w:rPr>
            </w:pPr>
            <w:r>
              <w:rPr>
                <w:rFonts w:ascii="Arial" w:hAnsi="Arial" w:cs="Arial"/>
              </w:rPr>
              <w:t>-1.2</w:t>
            </w:r>
          </w:p>
        </w:tc>
        <w:tc>
          <w:tcPr>
            <w:tcW w:w="1597" w:type="dxa"/>
            <w:gridSpan w:val="2"/>
          </w:tcPr>
          <w:p w14:paraId="37F48B9C" w14:textId="77777777" w:rsidR="00077F54" w:rsidRPr="0081339A" w:rsidRDefault="00077F54" w:rsidP="00077F54">
            <w:pPr>
              <w:jc w:val="center"/>
              <w:rPr>
                <w:rFonts w:ascii="Arial" w:hAnsi="Arial" w:cs="Arial"/>
              </w:rPr>
            </w:pPr>
            <w:r>
              <w:rPr>
                <w:rFonts w:ascii="Arial" w:hAnsi="Arial" w:cs="Arial"/>
              </w:rPr>
              <w:t>0.3</w:t>
            </w:r>
          </w:p>
        </w:tc>
        <w:tc>
          <w:tcPr>
            <w:tcW w:w="1096" w:type="dxa"/>
          </w:tcPr>
          <w:p w14:paraId="3B9CA26F" w14:textId="77777777" w:rsidR="00077F54" w:rsidRPr="0081339A" w:rsidRDefault="00077F54" w:rsidP="00077F54">
            <w:pPr>
              <w:jc w:val="center"/>
              <w:rPr>
                <w:rFonts w:ascii="Arial" w:hAnsi="Arial" w:cs="Arial"/>
              </w:rPr>
            </w:pPr>
            <w:r>
              <w:rPr>
                <w:rFonts w:ascii="Arial" w:hAnsi="Arial" w:cs="Arial"/>
              </w:rPr>
              <w:t>0.235</w:t>
            </w:r>
          </w:p>
        </w:tc>
      </w:tr>
      <w:tr w:rsidR="00077F54" w:rsidRPr="0081339A" w14:paraId="26CAC45D" w14:textId="77777777" w:rsidTr="00077F54">
        <w:tc>
          <w:tcPr>
            <w:tcW w:w="1793" w:type="dxa"/>
          </w:tcPr>
          <w:p w14:paraId="23DD8568" w14:textId="77777777" w:rsidR="00077F54" w:rsidRPr="00004569" w:rsidRDefault="00077F54" w:rsidP="00077F54">
            <w:pPr>
              <w:rPr>
                <w:rFonts w:ascii="Arial" w:hAnsi="Arial" w:cs="Arial"/>
                <w:b/>
              </w:rPr>
            </w:pPr>
            <w:r w:rsidRPr="0081339A">
              <w:rPr>
                <w:rFonts w:ascii="Arial" w:hAnsi="Arial" w:cs="Arial"/>
                <w:b/>
              </w:rPr>
              <w:t>BMI</w:t>
            </w:r>
            <w:r>
              <w:rPr>
                <w:rFonts w:ascii="Arial" w:hAnsi="Arial" w:cs="Arial"/>
                <w:b/>
              </w:rPr>
              <w:t xml:space="preserve"> (m/kg</w:t>
            </w:r>
            <w:r>
              <w:rPr>
                <w:rFonts w:ascii="Arial" w:hAnsi="Arial" w:cs="Arial"/>
                <w:b/>
                <w:vertAlign w:val="superscript"/>
              </w:rPr>
              <w:t>2</w:t>
            </w:r>
            <w:r>
              <w:rPr>
                <w:rFonts w:ascii="Arial" w:hAnsi="Arial" w:cs="Arial"/>
                <w:b/>
              </w:rPr>
              <w:t>)</w:t>
            </w:r>
          </w:p>
        </w:tc>
        <w:tc>
          <w:tcPr>
            <w:tcW w:w="1282" w:type="dxa"/>
          </w:tcPr>
          <w:p w14:paraId="0453B4B7" w14:textId="77777777" w:rsidR="00077F54" w:rsidRPr="0081339A" w:rsidRDefault="00077F54" w:rsidP="00077F54">
            <w:pPr>
              <w:jc w:val="center"/>
              <w:rPr>
                <w:rFonts w:ascii="Arial" w:hAnsi="Arial" w:cs="Arial"/>
              </w:rPr>
            </w:pPr>
            <w:r>
              <w:rPr>
                <w:rFonts w:ascii="Arial" w:hAnsi="Arial" w:cs="Arial"/>
              </w:rPr>
              <w:t>15.6</w:t>
            </w:r>
            <w:r w:rsidRPr="0081339A">
              <w:rPr>
                <w:rFonts w:ascii="Arial" w:eastAsia="ＭＳ ゴシック" w:hAnsi="Arial" w:cs="Arial"/>
                <w:color w:val="000000"/>
              </w:rPr>
              <w:t>±</w:t>
            </w:r>
            <w:r>
              <w:rPr>
                <w:rFonts w:ascii="Arial" w:eastAsia="ＭＳ ゴシック" w:hAnsi="Arial" w:cs="Arial"/>
                <w:color w:val="000000"/>
              </w:rPr>
              <w:t>1.4</w:t>
            </w:r>
          </w:p>
        </w:tc>
        <w:tc>
          <w:tcPr>
            <w:tcW w:w="1995" w:type="dxa"/>
          </w:tcPr>
          <w:p w14:paraId="1A487101" w14:textId="77777777" w:rsidR="00077F54" w:rsidRPr="0081339A" w:rsidRDefault="00077F54" w:rsidP="00077F54">
            <w:pPr>
              <w:jc w:val="center"/>
              <w:rPr>
                <w:rFonts w:ascii="Arial" w:hAnsi="Arial" w:cs="Arial"/>
              </w:rPr>
            </w:pPr>
            <w:r>
              <w:rPr>
                <w:rFonts w:ascii="Arial" w:hAnsi="Arial" w:cs="Arial"/>
              </w:rPr>
              <w:t>15.6</w:t>
            </w:r>
            <w:r w:rsidRPr="0081339A">
              <w:rPr>
                <w:rFonts w:ascii="Arial" w:eastAsia="ＭＳ ゴシック" w:hAnsi="Arial" w:cs="Arial"/>
                <w:color w:val="000000"/>
              </w:rPr>
              <w:t>±</w:t>
            </w:r>
            <w:r>
              <w:rPr>
                <w:rFonts w:ascii="Arial" w:eastAsia="ＭＳ ゴシック" w:hAnsi="Arial" w:cs="Arial"/>
                <w:color w:val="000000"/>
              </w:rPr>
              <w:t>1.4</w:t>
            </w:r>
          </w:p>
        </w:tc>
        <w:tc>
          <w:tcPr>
            <w:tcW w:w="1559" w:type="dxa"/>
          </w:tcPr>
          <w:p w14:paraId="6823E065" w14:textId="77777777" w:rsidR="00077F54" w:rsidRPr="0081339A" w:rsidRDefault="00077F54" w:rsidP="00077F54">
            <w:pPr>
              <w:jc w:val="center"/>
              <w:rPr>
                <w:rFonts w:ascii="Arial" w:hAnsi="Arial" w:cs="Arial"/>
              </w:rPr>
            </w:pPr>
            <w:r>
              <w:rPr>
                <w:rFonts w:ascii="Arial" w:hAnsi="Arial" w:cs="Arial"/>
              </w:rPr>
              <w:t>-0.2</w:t>
            </w:r>
          </w:p>
        </w:tc>
        <w:tc>
          <w:tcPr>
            <w:tcW w:w="1597" w:type="dxa"/>
            <w:gridSpan w:val="2"/>
          </w:tcPr>
          <w:p w14:paraId="436462E6" w14:textId="77777777" w:rsidR="00077F54" w:rsidRPr="0081339A" w:rsidRDefault="00077F54" w:rsidP="00077F54">
            <w:pPr>
              <w:jc w:val="center"/>
              <w:rPr>
                <w:rFonts w:ascii="Arial" w:hAnsi="Arial" w:cs="Arial"/>
              </w:rPr>
            </w:pPr>
            <w:r>
              <w:rPr>
                <w:rFonts w:ascii="Arial" w:hAnsi="Arial" w:cs="Arial"/>
              </w:rPr>
              <w:t>0.3</w:t>
            </w:r>
          </w:p>
        </w:tc>
        <w:tc>
          <w:tcPr>
            <w:tcW w:w="1096" w:type="dxa"/>
          </w:tcPr>
          <w:p w14:paraId="7D32F415" w14:textId="77777777" w:rsidR="00077F54" w:rsidRPr="0081339A" w:rsidRDefault="00077F54" w:rsidP="00077F54">
            <w:pPr>
              <w:jc w:val="center"/>
              <w:rPr>
                <w:rFonts w:ascii="Arial" w:hAnsi="Arial" w:cs="Arial"/>
              </w:rPr>
            </w:pPr>
            <w:r>
              <w:rPr>
                <w:rFonts w:ascii="Arial" w:hAnsi="Arial" w:cs="Arial"/>
              </w:rPr>
              <w:t>0.718</w:t>
            </w:r>
          </w:p>
        </w:tc>
      </w:tr>
      <w:tr w:rsidR="00077F54" w:rsidRPr="0081339A" w14:paraId="330CA7CD" w14:textId="77777777" w:rsidTr="00077F54">
        <w:tc>
          <w:tcPr>
            <w:tcW w:w="1793" w:type="dxa"/>
          </w:tcPr>
          <w:p w14:paraId="4BDBEBA4" w14:textId="77777777" w:rsidR="00077F54" w:rsidRPr="0081339A" w:rsidRDefault="00077F54" w:rsidP="00077F54">
            <w:pPr>
              <w:rPr>
                <w:rFonts w:ascii="Arial" w:hAnsi="Arial" w:cs="Arial"/>
                <w:b/>
              </w:rPr>
            </w:pPr>
            <w:r w:rsidRPr="0081339A">
              <w:rPr>
                <w:rFonts w:ascii="Arial" w:hAnsi="Arial" w:cs="Arial"/>
                <w:b/>
              </w:rPr>
              <w:t xml:space="preserve">Height </w:t>
            </w:r>
            <w:r>
              <w:rPr>
                <w:rFonts w:ascii="Arial" w:hAnsi="Arial" w:cs="Arial"/>
                <w:b/>
              </w:rPr>
              <w:t>%ile</w:t>
            </w:r>
          </w:p>
        </w:tc>
        <w:tc>
          <w:tcPr>
            <w:tcW w:w="1282" w:type="dxa"/>
          </w:tcPr>
          <w:p w14:paraId="4EEBD3D6" w14:textId="77777777" w:rsidR="00077F54" w:rsidRPr="0081339A" w:rsidRDefault="00077F54" w:rsidP="00077F54">
            <w:pPr>
              <w:jc w:val="center"/>
              <w:rPr>
                <w:rFonts w:ascii="Arial" w:hAnsi="Arial" w:cs="Arial"/>
              </w:rPr>
            </w:pPr>
            <w:r>
              <w:rPr>
                <w:rFonts w:ascii="Arial" w:hAnsi="Arial" w:cs="Arial"/>
              </w:rPr>
              <w:t>59.6</w:t>
            </w:r>
            <w:r w:rsidRPr="0081339A">
              <w:rPr>
                <w:rFonts w:ascii="Arial" w:eastAsia="ＭＳ ゴシック" w:hAnsi="Arial" w:cs="Arial"/>
                <w:color w:val="000000"/>
              </w:rPr>
              <w:t>±</w:t>
            </w:r>
            <w:r>
              <w:rPr>
                <w:rFonts w:ascii="Arial" w:eastAsia="ＭＳ ゴシック" w:hAnsi="Arial" w:cs="Arial"/>
                <w:color w:val="000000"/>
              </w:rPr>
              <w:t>26.9</w:t>
            </w:r>
          </w:p>
        </w:tc>
        <w:tc>
          <w:tcPr>
            <w:tcW w:w="1995" w:type="dxa"/>
          </w:tcPr>
          <w:p w14:paraId="482A89BD" w14:textId="77777777" w:rsidR="00077F54" w:rsidRPr="0081339A" w:rsidRDefault="00077F54" w:rsidP="00077F54">
            <w:pPr>
              <w:jc w:val="center"/>
              <w:rPr>
                <w:rFonts w:ascii="Arial" w:hAnsi="Arial" w:cs="Arial"/>
              </w:rPr>
            </w:pPr>
            <w:r>
              <w:rPr>
                <w:rFonts w:ascii="Arial" w:hAnsi="Arial" w:cs="Arial"/>
              </w:rPr>
              <w:t>62.2</w:t>
            </w:r>
            <w:r w:rsidRPr="0081339A">
              <w:rPr>
                <w:rFonts w:ascii="Arial" w:eastAsia="ＭＳ ゴシック" w:hAnsi="Arial" w:cs="Arial"/>
                <w:color w:val="000000"/>
              </w:rPr>
              <w:t>±</w:t>
            </w:r>
            <w:r>
              <w:rPr>
                <w:rFonts w:ascii="Arial" w:eastAsia="ＭＳ ゴシック" w:hAnsi="Arial" w:cs="Arial"/>
                <w:color w:val="000000"/>
              </w:rPr>
              <w:t>27.8</w:t>
            </w:r>
          </w:p>
        </w:tc>
        <w:tc>
          <w:tcPr>
            <w:tcW w:w="1559" w:type="dxa"/>
          </w:tcPr>
          <w:p w14:paraId="22F2FF10" w14:textId="77777777" w:rsidR="00077F54" w:rsidRPr="0081339A" w:rsidRDefault="00077F54" w:rsidP="00077F54">
            <w:pPr>
              <w:jc w:val="center"/>
              <w:rPr>
                <w:rFonts w:ascii="Arial" w:hAnsi="Arial" w:cs="Arial"/>
              </w:rPr>
            </w:pPr>
            <w:r>
              <w:rPr>
                <w:rFonts w:ascii="Arial" w:hAnsi="Arial" w:cs="Arial"/>
              </w:rPr>
              <w:t>-7.7</w:t>
            </w:r>
          </w:p>
        </w:tc>
        <w:tc>
          <w:tcPr>
            <w:tcW w:w="1597" w:type="dxa"/>
            <w:gridSpan w:val="2"/>
          </w:tcPr>
          <w:p w14:paraId="5F2FD5C3" w14:textId="77777777" w:rsidR="00077F54" w:rsidRPr="0081339A" w:rsidRDefault="00077F54" w:rsidP="00077F54">
            <w:pPr>
              <w:jc w:val="center"/>
              <w:rPr>
                <w:rFonts w:ascii="Arial" w:hAnsi="Arial" w:cs="Arial"/>
              </w:rPr>
            </w:pPr>
            <w:r>
              <w:rPr>
                <w:rFonts w:ascii="Arial" w:hAnsi="Arial" w:cs="Arial"/>
              </w:rPr>
              <w:t>2.8</w:t>
            </w:r>
          </w:p>
        </w:tc>
        <w:tc>
          <w:tcPr>
            <w:tcW w:w="1096" w:type="dxa"/>
          </w:tcPr>
          <w:p w14:paraId="49288895" w14:textId="77777777" w:rsidR="00077F54" w:rsidRPr="0081339A" w:rsidRDefault="00077F54" w:rsidP="00077F54">
            <w:pPr>
              <w:jc w:val="center"/>
              <w:rPr>
                <w:rFonts w:ascii="Arial" w:hAnsi="Arial" w:cs="Arial"/>
              </w:rPr>
            </w:pPr>
            <w:r>
              <w:rPr>
                <w:rFonts w:ascii="Arial" w:hAnsi="Arial" w:cs="Arial"/>
              </w:rPr>
              <w:t>0.344</w:t>
            </w:r>
          </w:p>
        </w:tc>
      </w:tr>
      <w:tr w:rsidR="00077F54" w:rsidRPr="0081339A" w14:paraId="5DB1E7BF" w14:textId="77777777" w:rsidTr="00077F54">
        <w:tc>
          <w:tcPr>
            <w:tcW w:w="1793" w:type="dxa"/>
          </w:tcPr>
          <w:p w14:paraId="078E3DFD" w14:textId="77777777" w:rsidR="00077F54" w:rsidRPr="0081339A" w:rsidRDefault="00077F54" w:rsidP="00077F54">
            <w:pPr>
              <w:rPr>
                <w:rFonts w:ascii="Arial" w:hAnsi="Arial" w:cs="Arial"/>
                <w:b/>
              </w:rPr>
            </w:pPr>
            <w:r w:rsidRPr="0081339A">
              <w:rPr>
                <w:rFonts w:ascii="Arial" w:hAnsi="Arial" w:cs="Arial"/>
                <w:b/>
              </w:rPr>
              <w:t xml:space="preserve">Weight </w:t>
            </w:r>
            <w:r>
              <w:rPr>
                <w:rFonts w:ascii="Arial" w:hAnsi="Arial" w:cs="Arial"/>
                <w:b/>
              </w:rPr>
              <w:t>%ile</w:t>
            </w:r>
          </w:p>
        </w:tc>
        <w:tc>
          <w:tcPr>
            <w:tcW w:w="1282" w:type="dxa"/>
          </w:tcPr>
          <w:p w14:paraId="76ECD691" w14:textId="77777777" w:rsidR="00077F54" w:rsidRPr="0081339A" w:rsidRDefault="00077F54" w:rsidP="00077F54">
            <w:pPr>
              <w:jc w:val="center"/>
              <w:rPr>
                <w:rFonts w:ascii="Arial" w:hAnsi="Arial" w:cs="Arial"/>
              </w:rPr>
            </w:pPr>
            <w:r>
              <w:rPr>
                <w:rFonts w:ascii="Arial" w:hAnsi="Arial" w:cs="Arial"/>
              </w:rPr>
              <w:t>56.0</w:t>
            </w:r>
            <w:r w:rsidRPr="0081339A">
              <w:rPr>
                <w:rFonts w:ascii="Arial" w:eastAsia="ＭＳ ゴシック" w:hAnsi="Arial" w:cs="Arial"/>
                <w:color w:val="000000"/>
              </w:rPr>
              <w:t>±</w:t>
            </w:r>
            <w:r>
              <w:rPr>
                <w:rFonts w:ascii="Arial" w:eastAsia="ＭＳ ゴシック" w:hAnsi="Arial" w:cs="Arial"/>
                <w:color w:val="000000"/>
              </w:rPr>
              <w:t>25.8</w:t>
            </w:r>
          </w:p>
        </w:tc>
        <w:tc>
          <w:tcPr>
            <w:tcW w:w="1995" w:type="dxa"/>
          </w:tcPr>
          <w:p w14:paraId="76F079B3" w14:textId="77777777" w:rsidR="00077F54" w:rsidRPr="0081339A" w:rsidRDefault="00077F54" w:rsidP="00077F54">
            <w:pPr>
              <w:jc w:val="center"/>
              <w:rPr>
                <w:rFonts w:ascii="Arial" w:hAnsi="Arial" w:cs="Arial"/>
              </w:rPr>
            </w:pPr>
            <w:r>
              <w:rPr>
                <w:rFonts w:ascii="Arial" w:hAnsi="Arial" w:cs="Arial"/>
              </w:rPr>
              <w:t>55.8</w:t>
            </w:r>
            <w:r w:rsidRPr="0081339A">
              <w:rPr>
                <w:rFonts w:ascii="Arial" w:eastAsia="ＭＳ ゴシック" w:hAnsi="Arial" w:cs="Arial"/>
                <w:color w:val="000000"/>
              </w:rPr>
              <w:t>±</w:t>
            </w:r>
            <w:r>
              <w:rPr>
                <w:rFonts w:ascii="Arial" w:eastAsia="ＭＳ ゴシック" w:hAnsi="Arial" w:cs="Arial"/>
                <w:color w:val="000000"/>
              </w:rPr>
              <w:t>28.7</w:t>
            </w:r>
          </w:p>
        </w:tc>
        <w:tc>
          <w:tcPr>
            <w:tcW w:w="1559" w:type="dxa"/>
          </w:tcPr>
          <w:p w14:paraId="0279C024" w14:textId="77777777" w:rsidR="00077F54" w:rsidRPr="0081339A" w:rsidRDefault="00077F54" w:rsidP="00077F54">
            <w:pPr>
              <w:jc w:val="center"/>
              <w:rPr>
                <w:rFonts w:ascii="Arial" w:hAnsi="Arial" w:cs="Arial"/>
              </w:rPr>
            </w:pPr>
            <w:r>
              <w:rPr>
                <w:rFonts w:ascii="Arial" w:hAnsi="Arial" w:cs="Arial"/>
              </w:rPr>
              <w:t>-5.1</w:t>
            </w:r>
          </w:p>
        </w:tc>
        <w:tc>
          <w:tcPr>
            <w:tcW w:w="1597" w:type="dxa"/>
            <w:gridSpan w:val="2"/>
          </w:tcPr>
          <w:p w14:paraId="13CCDF27" w14:textId="77777777" w:rsidR="00077F54" w:rsidRPr="0081339A" w:rsidRDefault="00077F54" w:rsidP="00077F54">
            <w:pPr>
              <w:jc w:val="center"/>
              <w:rPr>
                <w:rFonts w:ascii="Arial" w:hAnsi="Arial" w:cs="Arial"/>
              </w:rPr>
            </w:pPr>
            <w:r>
              <w:rPr>
                <w:rFonts w:ascii="Arial" w:hAnsi="Arial" w:cs="Arial"/>
              </w:rPr>
              <w:t>5.6</w:t>
            </w:r>
          </w:p>
        </w:tc>
        <w:tc>
          <w:tcPr>
            <w:tcW w:w="1096" w:type="dxa"/>
          </w:tcPr>
          <w:p w14:paraId="359985E1" w14:textId="77777777" w:rsidR="00077F54" w:rsidRPr="0081339A" w:rsidRDefault="00077F54" w:rsidP="00077F54">
            <w:pPr>
              <w:jc w:val="center"/>
              <w:rPr>
                <w:rFonts w:ascii="Arial" w:hAnsi="Arial" w:cs="Arial"/>
              </w:rPr>
            </w:pPr>
            <w:r>
              <w:rPr>
                <w:rFonts w:ascii="Arial" w:hAnsi="Arial" w:cs="Arial"/>
              </w:rPr>
              <w:t>0.921</w:t>
            </w:r>
          </w:p>
        </w:tc>
      </w:tr>
      <w:tr w:rsidR="00077F54" w:rsidRPr="0081339A" w14:paraId="27AFEB1D" w14:textId="77777777" w:rsidTr="00077F54">
        <w:tc>
          <w:tcPr>
            <w:tcW w:w="1793" w:type="dxa"/>
          </w:tcPr>
          <w:p w14:paraId="0D147084" w14:textId="77777777" w:rsidR="00077F54" w:rsidRPr="0081339A" w:rsidRDefault="00077F54" w:rsidP="00077F54">
            <w:pPr>
              <w:rPr>
                <w:rFonts w:ascii="Arial" w:hAnsi="Arial" w:cs="Arial"/>
                <w:b/>
              </w:rPr>
            </w:pPr>
            <w:r>
              <w:rPr>
                <w:rFonts w:ascii="Arial" w:hAnsi="Arial" w:cs="Arial"/>
                <w:b/>
              </w:rPr>
              <w:t>BMI %ile</w:t>
            </w:r>
          </w:p>
        </w:tc>
        <w:tc>
          <w:tcPr>
            <w:tcW w:w="1282" w:type="dxa"/>
          </w:tcPr>
          <w:p w14:paraId="642D4188" w14:textId="77777777" w:rsidR="00077F54" w:rsidRPr="0081339A" w:rsidRDefault="00077F54" w:rsidP="00077F54">
            <w:pPr>
              <w:jc w:val="center"/>
              <w:rPr>
                <w:rFonts w:ascii="Arial" w:hAnsi="Arial" w:cs="Arial"/>
              </w:rPr>
            </w:pPr>
            <w:r>
              <w:rPr>
                <w:rFonts w:ascii="Arial" w:hAnsi="Arial" w:cs="Arial"/>
              </w:rPr>
              <w:t>54.3</w:t>
            </w:r>
            <w:r w:rsidRPr="0081339A">
              <w:rPr>
                <w:rFonts w:ascii="Arial" w:eastAsia="ＭＳ ゴシック" w:hAnsi="Arial" w:cs="Arial"/>
                <w:color w:val="000000"/>
              </w:rPr>
              <w:t>±</w:t>
            </w:r>
            <w:r>
              <w:rPr>
                <w:rFonts w:ascii="Arial" w:eastAsia="ＭＳ ゴシック" w:hAnsi="Arial" w:cs="Arial"/>
                <w:color w:val="000000"/>
              </w:rPr>
              <w:t>28.1</w:t>
            </w:r>
          </w:p>
        </w:tc>
        <w:tc>
          <w:tcPr>
            <w:tcW w:w="1995" w:type="dxa"/>
          </w:tcPr>
          <w:p w14:paraId="3737E67C" w14:textId="77777777" w:rsidR="00077F54" w:rsidRPr="0081339A" w:rsidRDefault="00077F54" w:rsidP="00077F54">
            <w:pPr>
              <w:jc w:val="center"/>
              <w:rPr>
                <w:rFonts w:ascii="Arial" w:hAnsi="Arial" w:cs="Arial"/>
              </w:rPr>
            </w:pPr>
            <w:r>
              <w:rPr>
                <w:rFonts w:ascii="Arial" w:hAnsi="Arial" w:cs="Arial"/>
              </w:rPr>
              <w:t>48.9</w:t>
            </w:r>
            <w:r w:rsidRPr="0081339A">
              <w:rPr>
                <w:rFonts w:ascii="Arial" w:eastAsia="ＭＳ ゴシック" w:hAnsi="Arial" w:cs="Arial"/>
                <w:color w:val="000000"/>
              </w:rPr>
              <w:t>±</w:t>
            </w:r>
            <w:r>
              <w:rPr>
                <w:rFonts w:ascii="Arial" w:eastAsia="ＭＳ ゴシック" w:hAnsi="Arial" w:cs="Arial"/>
                <w:color w:val="000000"/>
              </w:rPr>
              <w:t>27.8</w:t>
            </w:r>
          </w:p>
        </w:tc>
        <w:tc>
          <w:tcPr>
            <w:tcW w:w="1559" w:type="dxa"/>
          </w:tcPr>
          <w:p w14:paraId="7691E1FC" w14:textId="77777777" w:rsidR="00077F54" w:rsidRPr="0081339A" w:rsidRDefault="00077F54" w:rsidP="00077F54">
            <w:pPr>
              <w:jc w:val="center"/>
              <w:rPr>
                <w:rFonts w:ascii="Arial" w:hAnsi="Arial" w:cs="Arial"/>
              </w:rPr>
            </w:pPr>
            <w:r>
              <w:rPr>
                <w:rFonts w:ascii="Arial" w:hAnsi="Arial" w:cs="Arial"/>
              </w:rPr>
              <w:t>-0.1</w:t>
            </w:r>
          </w:p>
        </w:tc>
        <w:tc>
          <w:tcPr>
            <w:tcW w:w="1597" w:type="dxa"/>
            <w:gridSpan w:val="2"/>
          </w:tcPr>
          <w:p w14:paraId="55977090" w14:textId="77777777" w:rsidR="00077F54" w:rsidRPr="0081339A" w:rsidRDefault="00077F54" w:rsidP="00077F54">
            <w:pPr>
              <w:jc w:val="center"/>
              <w:rPr>
                <w:rFonts w:ascii="Arial" w:hAnsi="Arial" w:cs="Arial"/>
              </w:rPr>
            </w:pPr>
            <w:r>
              <w:rPr>
                <w:rFonts w:ascii="Arial" w:hAnsi="Arial" w:cs="Arial"/>
              </w:rPr>
              <w:t>10.9</w:t>
            </w:r>
          </w:p>
        </w:tc>
        <w:tc>
          <w:tcPr>
            <w:tcW w:w="1096" w:type="dxa"/>
          </w:tcPr>
          <w:p w14:paraId="2DC6336F" w14:textId="77777777" w:rsidR="00077F54" w:rsidRPr="0081339A" w:rsidRDefault="00077F54" w:rsidP="00077F54">
            <w:pPr>
              <w:jc w:val="center"/>
              <w:rPr>
                <w:rFonts w:ascii="Arial" w:hAnsi="Arial" w:cs="Arial"/>
              </w:rPr>
            </w:pPr>
            <w:r>
              <w:rPr>
                <w:rFonts w:ascii="Arial" w:hAnsi="Arial" w:cs="Arial"/>
              </w:rPr>
              <w:t>0.055</w:t>
            </w:r>
          </w:p>
        </w:tc>
      </w:tr>
      <w:tr w:rsidR="00077F54" w:rsidRPr="0081339A" w14:paraId="1CB57168" w14:textId="77777777" w:rsidTr="00077F54">
        <w:tc>
          <w:tcPr>
            <w:tcW w:w="1793" w:type="dxa"/>
          </w:tcPr>
          <w:p w14:paraId="22DB7D72" w14:textId="77777777" w:rsidR="00077F54" w:rsidRPr="0081339A" w:rsidRDefault="00077F54" w:rsidP="00077F54">
            <w:pPr>
              <w:rPr>
                <w:rFonts w:ascii="Arial" w:hAnsi="Arial" w:cs="Arial"/>
                <w:b/>
              </w:rPr>
            </w:pPr>
            <w:r>
              <w:rPr>
                <w:rFonts w:ascii="Arial" w:hAnsi="Arial" w:cs="Arial"/>
                <w:b/>
              </w:rPr>
              <w:t xml:space="preserve">%BF </w:t>
            </w:r>
          </w:p>
        </w:tc>
        <w:tc>
          <w:tcPr>
            <w:tcW w:w="1282" w:type="dxa"/>
          </w:tcPr>
          <w:p w14:paraId="596843F2" w14:textId="77777777" w:rsidR="00077F54" w:rsidRPr="0081339A" w:rsidRDefault="00077F54" w:rsidP="00077F54">
            <w:pPr>
              <w:jc w:val="center"/>
              <w:rPr>
                <w:rFonts w:ascii="Arial" w:hAnsi="Arial" w:cs="Arial"/>
              </w:rPr>
            </w:pPr>
            <w:r>
              <w:rPr>
                <w:rFonts w:ascii="Arial" w:hAnsi="Arial" w:cs="Arial"/>
              </w:rPr>
              <w:t>23.8</w:t>
            </w:r>
            <w:r w:rsidRPr="0081339A">
              <w:rPr>
                <w:rFonts w:ascii="Arial" w:eastAsia="ＭＳ ゴシック" w:hAnsi="Arial" w:cs="Arial"/>
                <w:color w:val="000000"/>
              </w:rPr>
              <w:t>±</w:t>
            </w:r>
            <w:r>
              <w:rPr>
                <w:rFonts w:ascii="Arial" w:eastAsia="ＭＳ ゴシック" w:hAnsi="Arial" w:cs="Arial"/>
                <w:color w:val="000000"/>
              </w:rPr>
              <w:t>3.9</w:t>
            </w:r>
          </w:p>
        </w:tc>
        <w:tc>
          <w:tcPr>
            <w:tcW w:w="1995" w:type="dxa"/>
          </w:tcPr>
          <w:p w14:paraId="10038A56" w14:textId="77777777" w:rsidR="00077F54" w:rsidRPr="0081339A" w:rsidRDefault="00077F54" w:rsidP="00077F54">
            <w:pPr>
              <w:jc w:val="center"/>
              <w:rPr>
                <w:rFonts w:ascii="Arial" w:hAnsi="Arial" w:cs="Arial"/>
              </w:rPr>
            </w:pPr>
            <w:r>
              <w:rPr>
                <w:rFonts w:ascii="Arial" w:hAnsi="Arial" w:cs="Arial"/>
              </w:rPr>
              <w:t>18.5</w:t>
            </w:r>
            <w:r w:rsidRPr="0081339A">
              <w:rPr>
                <w:rFonts w:ascii="Arial" w:eastAsia="ＭＳ ゴシック" w:hAnsi="Arial" w:cs="Arial"/>
                <w:color w:val="000000"/>
              </w:rPr>
              <w:t>±</w:t>
            </w:r>
            <w:r>
              <w:rPr>
                <w:rFonts w:ascii="Arial" w:eastAsia="ＭＳ ゴシック" w:hAnsi="Arial" w:cs="Arial"/>
                <w:color w:val="000000"/>
              </w:rPr>
              <w:t>3.8</w:t>
            </w:r>
          </w:p>
        </w:tc>
        <w:tc>
          <w:tcPr>
            <w:tcW w:w="1559" w:type="dxa"/>
          </w:tcPr>
          <w:p w14:paraId="72DEBC89" w14:textId="77777777" w:rsidR="00077F54" w:rsidRPr="0081339A" w:rsidRDefault="00077F54" w:rsidP="00077F54">
            <w:pPr>
              <w:jc w:val="center"/>
              <w:rPr>
                <w:rFonts w:ascii="Arial" w:hAnsi="Arial" w:cs="Arial"/>
              </w:rPr>
            </w:pPr>
            <w:r>
              <w:rPr>
                <w:rFonts w:ascii="Arial" w:hAnsi="Arial" w:cs="Arial"/>
              </w:rPr>
              <w:t>4.6</w:t>
            </w:r>
          </w:p>
        </w:tc>
        <w:tc>
          <w:tcPr>
            <w:tcW w:w="1597" w:type="dxa"/>
            <w:gridSpan w:val="2"/>
          </w:tcPr>
          <w:p w14:paraId="65F3D5EB" w14:textId="77777777" w:rsidR="00077F54" w:rsidRPr="0081339A" w:rsidRDefault="00077F54" w:rsidP="00077F54">
            <w:pPr>
              <w:jc w:val="center"/>
              <w:rPr>
                <w:rFonts w:ascii="Arial" w:hAnsi="Arial" w:cs="Arial"/>
              </w:rPr>
            </w:pPr>
            <w:r>
              <w:rPr>
                <w:rFonts w:ascii="Arial" w:hAnsi="Arial" w:cs="Arial"/>
              </w:rPr>
              <w:t>6.1</w:t>
            </w:r>
          </w:p>
        </w:tc>
        <w:tc>
          <w:tcPr>
            <w:tcW w:w="1096" w:type="dxa"/>
          </w:tcPr>
          <w:p w14:paraId="566285D7" w14:textId="77777777" w:rsidR="00077F54" w:rsidRPr="0081339A" w:rsidRDefault="00077F54" w:rsidP="00077F54">
            <w:pPr>
              <w:jc w:val="center"/>
              <w:rPr>
                <w:rFonts w:ascii="Arial" w:hAnsi="Arial" w:cs="Arial"/>
              </w:rPr>
            </w:pPr>
            <w:r>
              <w:rPr>
                <w:rFonts w:ascii="Arial" w:hAnsi="Arial" w:cs="Arial"/>
              </w:rPr>
              <w:t>0.000*</w:t>
            </w:r>
          </w:p>
        </w:tc>
      </w:tr>
      <w:tr w:rsidR="00077F54" w:rsidRPr="0081339A" w14:paraId="22402929" w14:textId="77777777" w:rsidTr="00077F54">
        <w:tc>
          <w:tcPr>
            <w:tcW w:w="1793" w:type="dxa"/>
            <w:tcBorders>
              <w:bottom w:val="single" w:sz="24" w:space="0" w:color="auto"/>
            </w:tcBorders>
          </w:tcPr>
          <w:p w14:paraId="77CC769F" w14:textId="77777777" w:rsidR="00077F54" w:rsidRPr="0081339A" w:rsidRDefault="00077F54" w:rsidP="00077F54">
            <w:pPr>
              <w:rPr>
                <w:rFonts w:ascii="Arial" w:hAnsi="Arial" w:cs="Arial"/>
                <w:b/>
              </w:rPr>
            </w:pPr>
            <w:r w:rsidRPr="0081339A">
              <w:rPr>
                <w:rFonts w:ascii="Arial" w:hAnsi="Arial" w:cs="Arial"/>
                <w:b/>
              </w:rPr>
              <w:t>CDC Cut-Offs</w:t>
            </w:r>
          </w:p>
          <w:p w14:paraId="79EFBBC7" w14:textId="77777777" w:rsidR="00077F54" w:rsidRPr="0081339A" w:rsidRDefault="00077F54" w:rsidP="00077F54">
            <w:pPr>
              <w:rPr>
                <w:rFonts w:ascii="Arial" w:hAnsi="Arial" w:cs="Arial"/>
              </w:rPr>
            </w:pPr>
            <w:r w:rsidRPr="0081339A">
              <w:rPr>
                <w:rFonts w:ascii="Arial" w:hAnsi="Arial" w:cs="Arial"/>
              </w:rPr>
              <w:t>Normal Weight</w:t>
            </w:r>
          </w:p>
          <w:p w14:paraId="7D03B19B" w14:textId="77777777" w:rsidR="00077F54" w:rsidRPr="0081339A" w:rsidRDefault="00077F54" w:rsidP="00077F54">
            <w:pPr>
              <w:rPr>
                <w:rFonts w:ascii="Arial" w:hAnsi="Arial" w:cs="Arial"/>
              </w:rPr>
            </w:pPr>
            <w:r w:rsidRPr="0081339A">
              <w:rPr>
                <w:rFonts w:ascii="Arial" w:hAnsi="Arial" w:cs="Arial"/>
              </w:rPr>
              <w:t>Overweight</w:t>
            </w:r>
          </w:p>
          <w:p w14:paraId="11C1924E" w14:textId="77777777" w:rsidR="00077F54" w:rsidRPr="0081339A" w:rsidRDefault="00077F54" w:rsidP="00077F54">
            <w:pPr>
              <w:rPr>
                <w:rFonts w:ascii="Arial" w:hAnsi="Arial" w:cs="Arial"/>
              </w:rPr>
            </w:pPr>
            <w:r w:rsidRPr="0081339A">
              <w:rPr>
                <w:rFonts w:ascii="Arial" w:hAnsi="Arial" w:cs="Arial"/>
              </w:rPr>
              <w:t>Obese</w:t>
            </w:r>
          </w:p>
          <w:p w14:paraId="4A166BB7" w14:textId="77777777" w:rsidR="00077F54" w:rsidRPr="0081339A" w:rsidRDefault="00077F54" w:rsidP="00077F54">
            <w:pPr>
              <w:rPr>
                <w:rFonts w:ascii="Arial" w:hAnsi="Arial" w:cs="Arial"/>
                <w:b/>
              </w:rPr>
            </w:pPr>
            <w:r w:rsidRPr="0081339A">
              <w:rPr>
                <w:rFonts w:ascii="Arial" w:hAnsi="Arial" w:cs="Arial"/>
              </w:rPr>
              <w:t>Underweight</w:t>
            </w:r>
          </w:p>
        </w:tc>
        <w:tc>
          <w:tcPr>
            <w:tcW w:w="1282" w:type="dxa"/>
            <w:tcBorders>
              <w:bottom w:val="single" w:sz="24" w:space="0" w:color="auto"/>
            </w:tcBorders>
          </w:tcPr>
          <w:p w14:paraId="592F19DB" w14:textId="77777777" w:rsidR="00077F54" w:rsidRDefault="00077F54" w:rsidP="00077F54">
            <w:pPr>
              <w:jc w:val="center"/>
              <w:rPr>
                <w:rFonts w:ascii="Arial" w:hAnsi="Arial" w:cs="Arial"/>
              </w:rPr>
            </w:pPr>
          </w:p>
          <w:p w14:paraId="7EFFC03F" w14:textId="77777777" w:rsidR="00077F54" w:rsidRDefault="00077F54" w:rsidP="00077F54">
            <w:pPr>
              <w:jc w:val="center"/>
              <w:rPr>
                <w:rFonts w:ascii="Arial" w:hAnsi="Arial" w:cs="Arial"/>
              </w:rPr>
            </w:pPr>
            <w:r>
              <w:rPr>
                <w:rFonts w:ascii="Arial" w:hAnsi="Arial" w:cs="Arial"/>
              </w:rPr>
              <w:t>75.9%</w:t>
            </w:r>
          </w:p>
          <w:p w14:paraId="347F1AFC" w14:textId="77777777" w:rsidR="00077F54" w:rsidRDefault="00077F54" w:rsidP="00077F54">
            <w:pPr>
              <w:jc w:val="center"/>
              <w:rPr>
                <w:rFonts w:ascii="Arial" w:hAnsi="Arial" w:cs="Arial"/>
              </w:rPr>
            </w:pPr>
            <w:r>
              <w:rPr>
                <w:rFonts w:ascii="Arial" w:hAnsi="Arial" w:cs="Arial"/>
              </w:rPr>
              <w:t>1.6%</w:t>
            </w:r>
          </w:p>
          <w:p w14:paraId="0B3B172F" w14:textId="77777777" w:rsidR="00077F54" w:rsidRDefault="00077F54" w:rsidP="00077F54">
            <w:pPr>
              <w:jc w:val="center"/>
              <w:rPr>
                <w:rFonts w:ascii="Arial" w:hAnsi="Arial" w:cs="Arial"/>
              </w:rPr>
            </w:pPr>
            <w:r>
              <w:rPr>
                <w:rFonts w:ascii="Arial" w:hAnsi="Arial" w:cs="Arial"/>
              </w:rPr>
              <w:t>2.0%</w:t>
            </w:r>
          </w:p>
          <w:p w14:paraId="74F50D2F" w14:textId="77777777" w:rsidR="00077F54" w:rsidRPr="0081339A" w:rsidRDefault="00077F54" w:rsidP="00077F54">
            <w:pPr>
              <w:jc w:val="center"/>
              <w:rPr>
                <w:rFonts w:ascii="Arial" w:hAnsi="Arial" w:cs="Arial"/>
              </w:rPr>
            </w:pPr>
            <w:r>
              <w:rPr>
                <w:rFonts w:ascii="Arial" w:hAnsi="Arial" w:cs="Arial"/>
              </w:rPr>
              <w:t>3.5%</w:t>
            </w:r>
          </w:p>
        </w:tc>
        <w:tc>
          <w:tcPr>
            <w:tcW w:w="1995" w:type="dxa"/>
            <w:tcBorders>
              <w:bottom w:val="single" w:sz="24" w:space="0" w:color="auto"/>
            </w:tcBorders>
          </w:tcPr>
          <w:p w14:paraId="7807BD3B" w14:textId="77777777" w:rsidR="00077F54" w:rsidRDefault="00077F54" w:rsidP="00077F54">
            <w:pPr>
              <w:jc w:val="center"/>
              <w:rPr>
                <w:rFonts w:ascii="Arial" w:hAnsi="Arial" w:cs="Arial"/>
              </w:rPr>
            </w:pPr>
          </w:p>
          <w:p w14:paraId="5BF375B2" w14:textId="77777777" w:rsidR="00077F54" w:rsidRDefault="00077F54" w:rsidP="00077F54">
            <w:pPr>
              <w:jc w:val="center"/>
              <w:rPr>
                <w:rFonts w:ascii="Arial" w:hAnsi="Arial" w:cs="Arial"/>
              </w:rPr>
            </w:pPr>
            <w:r>
              <w:rPr>
                <w:rFonts w:ascii="Arial" w:hAnsi="Arial" w:cs="Arial"/>
              </w:rPr>
              <w:t>80.6%</w:t>
            </w:r>
          </w:p>
          <w:p w14:paraId="25F711D8" w14:textId="77777777" w:rsidR="00077F54" w:rsidRDefault="00077F54" w:rsidP="00077F54">
            <w:pPr>
              <w:jc w:val="center"/>
              <w:rPr>
                <w:rFonts w:ascii="Arial" w:hAnsi="Arial" w:cs="Arial"/>
              </w:rPr>
            </w:pPr>
            <w:r>
              <w:rPr>
                <w:rFonts w:ascii="Arial" w:hAnsi="Arial" w:cs="Arial"/>
              </w:rPr>
              <w:t>8.5%</w:t>
            </w:r>
          </w:p>
          <w:p w14:paraId="12745FB1" w14:textId="77777777" w:rsidR="00077F54" w:rsidRDefault="00077F54" w:rsidP="00077F54">
            <w:pPr>
              <w:jc w:val="center"/>
              <w:rPr>
                <w:rFonts w:ascii="Arial" w:hAnsi="Arial" w:cs="Arial"/>
              </w:rPr>
            </w:pPr>
            <w:r>
              <w:rPr>
                <w:rFonts w:ascii="Arial" w:hAnsi="Arial" w:cs="Arial"/>
              </w:rPr>
              <w:t>6.0%</w:t>
            </w:r>
          </w:p>
          <w:p w14:paraId="1587C313" w14:textId="77777777" w:rsidR="00077F54" w:rsidRPr="0081339A" w:rsidRDefault="00077F54" w:rsidP="00077F54">
            <w:pPr>
              <w:jc w:val="center"/>
              <w:rPr>
                <w:rFonts w:ascii="Arial" w:hAnsi="Arial" w:cs="Arial"/>
              </w:rPr>
            </w:pPr>
            <w:r>
              <w:rPr>
                <w:rFonts w:ascii="Arial" w:hAnsi="Arial" w:cs="Arial"/>
              </w:rPr>
              <w:t>5.0%</w:t>
            </w:r>
          </w:p>
        </w:tc>
        <w:tc>
          <w:tcPr>
            <w:tcW w:w="1559" w:type="dxa"/>
            <w:tcBorders>
              <w:bottom w:val="single" w:sz="24" w:space="0" w:color="auto"/>
            </w:tcBorders>
          </w:tcPr>
          <w:p w14:paraId="1453651B" w14:textId="77777777" w:rsidR="00077F54" w:rsidRPr="0081339A" w:rsidRDefault="00077F54" w:rsidP="00077F54">
            <w:pPr>
              <w:jc w:val="center"/>
              <w:rPr>
                <w:rFonts w:ascii="Arial" w:hAnsi="Arial" w:cs="Arial"/>
              </w:rPr>
            </w:pPr>
          </w:p>
        </w:tc>
        <w:tc>
          <w:tcPr>
            <w:tcW w:w="1597" w:type="dxa"/>
            <w:gridSpan w:val="2"/>
            <w:tcBorders>
              <w:bottom w:val="single" w:sz="24" w:space="0" w:color="auto"/>
            </w:tcBorders>
          </w:tcPr>
          <w:p w14:paraId="5E5A6EEF" w14:textId="77777777" w:rsidR="00077F54" w:rsidRPr="0081339A" w:rsidRDefault="00077F54" w:rsidP="00077F54">
            <w:pPr>
              <w:jc w:val="center"/>
              <w:rPr>
                <w:rFonts w:ascii="Arial" w:hAnsi="Arial" w:cs="Arial"/>
              </w:rPr>
            </w:pPr>
          </w:p>
        </w:tc>
        <w:tc>
          <w:tcPr>
            <w:tcW w:w="1096" w:type="dxa"/>
            <w:tcBorders>
              <w:bottom w:val="single" w:sz="24" w:space="0" w:color="auto"/>
            </w:tcBorders>
          </w:tcPr>
          <w:p w14:paraId="4E5EB485" w14:textId="77777777" w:rsidR="00077F54" w:rsidRPr="0081339A" w:rsidRDefault="00077F54" w:rsidP="00077F54">
            <w:pPr>
              <w:jc w:val="center"/>
              <w:rPr>
                <w:rFonts w:ascii="Arial" w:hAnsi="Arial" w:cs="Arial"/>
              </w:rPr>
            </w:pPr>
            <w:r>
              <w:rPr>
                <w:rFonts w:ascii="Arial" w:hAnsi="Arial" w:cs="Arial"/>
              </w:rPr>
              <w:t>0.774</w:t>
            </w:r>
          </w:p>
        </w:tc>
      </w:tr>
    </w:tbl>
    <w:p w14:paraId="3EA40367" w14:textId="77777777" w:rsidR="00F40B87" w:rsidRDefault="00F40B87" w:rsidP="00F40B87">
      <w:pPr>
        <w:rPr>
          <w:rFonts w:ascii="Arial" w:hAnsi="Arial" w:cs="Arial"/>
        </w:rPr>
      </w:pPr>
      <w:r>
        <w:rPr>
          <w:rFonts w:ascii="Arial" w:hAnsi="Arial" w:cs="Arial"/>
        </w:rPr>
        <w:t xml:space="preserve">Note: * denotes significance at </w:t>
      </w:r>
      <w:r>
        <w:rPr>
          <w:rFonts w:ascii="Arial" w:hAnsi="Arial" w:cs="Arial"/>
          <w:i/>
        </w:rPr>
        <w:t>p</w:t>
      </w:r>
      <w:r>
        <w:rPr>
          <w:rFonts w:ascii="Arial" w:hAnsi="Arial" w:cs="Arial"/>
        </w:rPr>
        <w:t>&lt;0.05</w:t>
      </w:r>
    </w:p>
    <w:p w14:paraId="1277D161" w14:textId="77777777" w:rsidR="00077F54" w:rsidRPr="005B560A" w:rsidRDefault="00077F54" w:rsidP="00077F54">
      <w:pPr>
        <w:rPr>
          <w:rFonts w:ascii="Arial" w:hAnsi="Arial" w:cs="Arial"/>
        </w:rPr>
      </w:pPr>
    </w:p>
    <w:p w14:paraId="35235A6A" w14:textId="77777777" w:rsidR="00F40B87" w:rsidRDefault="00F40B87" w:rsidP="00077F54">
      <w:pPr>
        <w:rPr>
          <w:rFonts w:ascii="Arial" w:hAnsi="Arial" w:cs="Arial"/>
          <w:b/>
        </w:rPr>
      </w:pPr>
    </w:p>
    <w:p w14:paraId="64F8D045" w14:textId="2C12EA8F" w:rsidR="00077F54" w:rsidRPr="00077F54" w:rsidRDefault="00077F54" w:rsidP="00077F54">
      <w:pPr>
        <w:rPr>
          <w:rFonts w:ascii="Arial" w:hAnsi="Arial" w:cs="Arial"/>
          <w:b/>
        </w:rPr>
      </w:pPr>
      <w:r w:rsidRPr="00077F54">
        <w:rPr>
          <w:rFonts w:ascii="Arial" w:hAnsi="Arial" w:cs="Arial"/>
          <w:b/>
        </w:rPr>
        <w:t xml:space="preserve">Table 17. </w:t>
      </w:r>
      <w:r w:rsidRPr="00077F54">
        <w:rPr>
          <w:rFonts w:ascii="Arial" w:hAnsi="Arial" w:cs="Arial"/>
        </w:rPr>
        <w:t>Sex Differences in Y1 Fitness Measures</w:t>
      </w:r>
    </w:p>
    <w:tbl>
      <w:tblPr>
        <w:tblW w:w="0" w:type="auto"/>
        <w:tblLayout w:type="fixed"/>
        <w:tblLook w:val="04A0" w:firstRow="1" w:lastRow="0" w:firstColumn="1" w:lastColumn="0" w:noHBand="0" w:noVBand="1"/>
      </w:tblPr>
      <w:tblGrid>
        <w:gridCol w:w="2376"/>
        <w:gridCol w:w="1418"/>
        <w:gridCol w:w="1417"/>
        <w:gridCol w:w="1657"/>
        <w:gridCol w:w="1462"/>
        <w:gridCol w:w="1134"/>
      </w:tblGrid>
      <w:tr w:rsidR="00077F54" w:rsidRPr="005B560A" w14:paraId="530BB131" w14:textId="77777777" w:rsidTr="00077F54">
        <w:trPr>
          <w:trHeight w:val="94"/>
        </w:trPr>
        <w:tc>
          <w:tcPr>
            <w:tcW w:w="2376" w:type="dxa"/>
            <w:vMerge w:val="restart"/>
            <w:tcBorders>
              <w:top w:val="single" w:sz="24" w:space="0" w:color="auto"/>
            </w:tcBorders>
          </w:tcPr>
          <w:p w14:paraId="385ACC98" w14:textId="77777777" w:rsidR="00077F54" w:rsidRPr="005B560A" w:rsidRDefault="00077F54" w:rsidP="00077F54">
            <w:pPr>
              <w:rPr>
                <w:rFonts w:ascii="Arial" w:hAnsi="Arial" w:cs="Arial"/>
              </w:rPr>
            </w:pPr>
          </w:p>
        </w:tc>
        <w:tc>
          <w:tcPr>
            <w:tcW w:w="1418" w:type="dxa"/>
            <w:vMerge w:val="restart"/>
            <w:tcBorders>
              <w:top w:val="single" w:sz="24" w:space="0" w:color="auto"/>
            </w:tcBorders>
          </w:tcPr>
          <w:p w14:paraId="0E67C1C8" w14:textId="77777777" w:rsidR="00077F54" w:rsidRPr="008D7C91" w:rsidRDefault="00077F54" w:rsidP="00077F54">
            <w:pPr>
              <w:jc w:val="center"/>
              <w:rPr>
                <w:rFonts w:ascii="Arial" w:hAnsi="Arial" w:cs="Arial"/>
                <w:b/>
              </w:rPr>
            </w:pPr>
            <w:r w:rsidRPr="008D7C91">
              <w:rPr>
                <w:rFonts w:ascii="Arial" w:hAnsi="Arial" w:cs="Arial"/>
                <w:b/>
              </w:rPr>
              <w:t>Girls</w:t>
            </w:r>
          </w:p>
        </w:tc>
        <w:tc>
          <w:tcPr>
            <w:tcW w:w="1417" w:type="dxa"/>
            <w:vMerge w:val="restart"/>
            <w:tcBorders>
              <w:top w:val="single" w:sz="24" w:space="0" w:color="auto"/>
            </w:tcBorders>
          </w:tcPr>
          <w:p w14:paraId="3D81D1F9" w14:textId="77777777" w:rsidR="00077F54" w:rsidRPr="008D7C91" w:rsidRDefault="00077F54" w:rsidP="00077F54">
            <w:pPr>
              <w:jc w:val="center"/>
              <w:rPr>
                <w:rFonts w:ascii="Arial" w:hAnsi="Arial" w:cs="Arial"/>
                <w:b/>
              </w:rPr>
            </w:pPr>
            <w:r w:rsidRPr="008D7C91">
              <w:rPr>
                <w:rFonts w:ascii="Arial" w:hAnsi="Arial" w:cs="Arial"/>
                <w:b/>
              </w:rPr>
              <w:t>Boys</w:t>
            </w:r>
          </w:p>
        </w:tc>
        <w:tc>
          <w:tcPr>
            <w:tcW w:w="3119" w:type="dxa"/>
            <w:gridSpan w:val="2"/>
            <w:tcBorders>
              <w:top w:val="single" w:sz="24" w:space="0" w:color="auto"/>
              <w:bottom w:val="single" w:sz="18" w:space="0" w:color="auto"/>
            </w:tcBorders>
          </w:tcPr>
          <w:p w14:paraId="38611FC4" w14:textId="77777777" w:rsidR="00077F54" w:rsidRPr="008D7C91" w:rsidRDefault="00077F54" w:rsidP="00077F54">
            <w:pPr>
              <w:jc w:val="center"/>
              <w:rPr>
                <w:rFonts w:ascii="Arial" w:hAnsi="Arial" w:cs="Arial"/>
                <w:b/>
              </w:rPr>
            </w:pPr>
            <w:r>
              <w:rPr>
                <w:rFonts w:ascii="Arial" w:hAnsi="Arial" w:cs="Arial"/>
                <w:b/>
              </w:rPr>
              <w:t>95% Confidence Interval of the Difference</w:t>
            </w:r>
          </w:p>
        </w:tc>
        <w:tc>
          <w:tcPr>
            <w:tcW w:w="1134" w:type="dxa"/>
            <w:vMerge w:val="restart"/>
            <w:tcBorders>
              <w:top w:val="single" w:sz="24" w:space="0" w:color="auto"/>
            </w:tcBorders>
          </w:tcPr>
          <w:p w14:paraId="285792AC" w14:textId="42A29711" w:rsidR="00583D94" w:rsidRDefault="00583D94" w:rsidP="00077F54">
            <w:pPr>
              <w:jc w:val="center"/>
              <w:rPr>
                <w:rFonts w:ascii="Arial" w:hAnsi="Arial" w:cs="Arial"/>
                <w:b/>
              </w:rPr>
            </w:pPr>
            <w:r w:rsidRPr="00583D94">
              <w:rPr>
                <w:rFonts w:ascii="Arial" w:hAnsi="Arial" w:cs="Arial"/>
                <w:b/>
                <w:i/>
              </w:rPr>
              <w:t>t-</w:t>
            </w:r>
            <w:r>
              <w:rPr>
                <w:rFonts w:ascii="Arial" w:hAnsi="Arial" w:cs="Arial"/>
                <w:b/>
              </w:rPr>
              <w:t>test</w:t>
            </w:r>
          </w:p>
          <w:p w14:paraId="010C61AC" w14:textId="77777777" w:rsidR="00077F54" w:rsidRPr="008D7C91" w:rsidRDefault="00077F54" w:rsidP="00077F54">
            <w:pPr>
              <w:jc w:val="center"/>
              <w:rPr>
                <w:rFonts w:ascii="Arial" w:hAnsi="Arial" w:cs="Arial"/>
                <w:b/>
              </w:rPr>
            </w:pPr>
            <w:r w:rsidRPr="00583D94">
              <w:rPr>
                <w:rFonts w:ascii="Arial" w:hAnsi="Arial" w:cs="Arial"/>
                <w:b/>
                <w:i/>
              </w:rPr>
              <w:t>p</w:t>
            </w:r>
            <w:r w:rsidRPr="008D7C91">
              <w:rPr>
                <w:rFonts w:ascii="Arial" w:hAnsi="Arial" w:cs="Arial"/>
                <w:b/>
              </w:rPr>
              <w:t>-value</w:t>
            </w:r>
          </w:p>
        </w:tc>
      </w:tr>
      <w:tr w:rsidR="00077F54" w:rsidRPr="005B560A" w14:paraId="2AD6F518" w14:textId="77777777" w:rsidTr="00077F54">
        <w:trPr>
          <w:trHeight w:val="93"/>
        </w:trPr>
        <w:tc>
          <w:tcPr>
            <w:tcW w:w="2376" w:type="dxa"/>
            <w:vMerge/>
            <w:tcBorders>
              <w:bottom w:val="single" w:sz="24" w:space="0" w:color="auto"/>
            </w:tcBorders>
          </w:tcPr>
          <w:p w14:paraId="02997701" w14:textId="77777777" w:rsidR="00077F54" w:rsidRPr="005B560A" w:rsidRDefault="00077F54" w:rsidP="00077F54">
            <w:pPr>
              <w:rPr>
                <w:rFonts w:ascii="Arial" w:hAnsi="Arial" w:cs="Arial"/>
              </w:rPr>
            </w:pPr>
          </w:p>
        </w:tc>
        <w:tc>
          <w:tcPr>
            <w:tcW w:w="1418" w:type="dxa"/>
            <w:vMerge/>
            <w:tcBorders>
              <w:bottom w:val="single" w:sz="24" w:space="0" w:color="auto"/>
            </w:tcBorders>
          </w:tcPr>
          <w:p w14:paraId="547703E8" w14:textId="77777777" w:rsidR="00077F54" w:rsidRPr="008D7C91" w:rsidRDefault="00077F54" w:rsidP="00077F54">
            <w:pPr>
              <w:jc w:val="center"/>
              <w:rPr>
                <w:rFonts w:ascii="Arial" w:hAnsi="Arial" w:cs="Arial"/>
                <w:b/>
              </w:rPr>
            </w:pPr>
          </w:p>
        </w:tc>
        <w:tc>
          <w:tcPr>
            <w:tcW w:w="1417" w:type="dxa"/>
            <w:vMerge/>
            <w:tcBorders>
              <w:bottom w:val="single" w:sz="24" w:space="0" w:color="auto"/>
            </w:tcBorders>
          </w:tcPr>
          <w:p w14:paraId="74DDAB01" w14:textId="77777777" w:rsidR="00077F54" w:rsidRPr="008D7C91" w:rsidRDefault="00077F54" w:rsidP="00077F54">
            <w:pPr>
              <w:jc w:val="center"/>
              <w:rPr>
                <w:rFonts w:ascii="Arial" w:hAnsi="Arial" w:cs="Arial"/>
                <w:b/>
              </w:rPr>
            </w:pPr>
          </w:p>
        </w:tc>
        <w:tc>
          <w:tcPr>
            <w:tcW w:w="1657" w:type="dxa"/>
            <w:tcBorders>
              <w:top w:val="single" w:sz="18" w:space="0" w:color="auto"/>
              <w:bottom w:val="single" w:sz="24" w:space="0" w:color="auto"/>
            </w:tcBorders>
          </w:tcPr>
          <w:p w14:paraId="76F64064" w14:textId="77777777" w:rsidR="00077F54" w:rsidRPr="008D7C91" w:rsidRDefault="00077F54" w:rsidP="00077F54">
            <w:pPr>
              <w:jc w:val="center"/>
              <w:rPr>
                <w:rFonts w:ascii="Arial" w:hAnsi="Arial" w:cs="Arial"/>
                <w:b/>
              </w:rPr>
            </w:pPr>
            <w:r>
              <w:rPr>
                <w:rFonts w:ascii="Arial" w:hAnsi="Arial" w:cs="Arial"/>
                <w:b/>
              </w:rPr>
              <w:t>Lower</w:t>
            </w:r>
          </w:p>
        </w:tc>
        <w:tc>
          <w:tcPr>
            <w:tcW w:w="1462" w:type="dxa"/>
            <w:tcBorders>
              <w:top w:val="single" w:sz="18" w:space="0" w:color="auto"/>
              <w:bottom w:val="single" w:sz="24" w:space="0" w:color="auto"/>
            </w:tcBorders>
          </w:tcPr>
          <w:p w14:paraId="6011466B" w14:textId="77777777" w:rsidR="00077F54" w:rsidRPr="008D7C91" w:rsidRDefault="00077F54" w:rsidP="00077F54">
            <w:pPr>
              <w:jc w:val="center"/>
              <w:rPr>
                <w:rFonts w:ascii="Arial" w:hAnsi="Arial" w:cs="Arial"/>
                <w:b/>
              </w:rPr>
            </w:pPr>
            <w:r>
              <w:rPr>
                <w:rFonts w:ascii="Arial" w:hAnsi="Arial" w:cs="Arial"/>
                <w:b/>
              </w:rPr>
              <w:t>Upper</w:t>
            </w:r>
          </w:p>
        </w:tc>
        <w:tc>
          <w:tcPr>
            <w:tcW w:w="1134" w:type="dxa"/>
            <w:vMerge/>
            <w:tcBorders>
              <w:bottom w:val="single" w:sz="24" w:space="0" w:color="auto"/>
            </w:tcBorders>
          </w:tcPr>
          <w:p w14:paraId="11C76E16" w14:textId="77777777" w:rsidR="00077F54" w:rsidRPr="008D7C91" w:rsidRDefault="00077F54" w:rsidP="00077F54">
            <w:pPr>
              <w:jc w:val="center"/>
              <w:rPr>
                <w:rFonts w:ascii="Arial" w:hAnsi="Arial" w:cs="Arial"/>
                <w:b/>
              </w:rPr>
            </w:pPr>
          </w:p>
        </w:tc>
      </w:tr>
      <w:tr w:rsidR="00077F54" w:rsidRPr="005B560A" w14:paraId="065FAACD" w14:textId="77777777" w:rsidTr="00077F54">
        <w:tc>
          <w:tcPr>
            <w:tcW w:w="2376" w:type="dxa"/>
            <w:tcBorders>
              <w:top w:val="single" w:sz="24" w:space="0" w:color="auto"/>
            </w:tcBorders>
          </w:tcPr>
          <w:p w14:paraId="13856EEA" w14:textId="77777777" w:rsidR="00077F54" w:rsidRPr="008D7C91" w:rsidRDefault="00077F54" w:rsidP="00077F54">
            <w:pPr>
              <w:rPr>
                <w:rFonts w:ascii="Arial" w:hAnsi="Arial" w:cs="Arial"/>
                <w:b/>
              </w:rPr>
            </w:pPr>
            <w:r w:rsidRPr="008D7C91">
              <w:rPr>
                <w:rFonts w:ascii="Arial" w:hAnsi="Arial" w:cs="Arial"/>
                <w:b/>
              </w:rPr>
              <w:t>PP (W)</w:t>
            </w:r>
          </w:p>
        </w:tc>
        <w:tc>
          <w:tcPr>
            <w:tcW w:w="1418" w:type="dxa"/>
            <w:tcBorders>
              <w:top w:val="single" w:sz="24" w:space="0" w:color="auto"/>
            </w:tcBorders>
          </w:tcPr>
          <w:p w14:paraId="00FCCEA5" w14:textId="77777777" w:rsidR="00077F54" w:rsidRPr="005B560A" w:rsidRDefault="00077F54" w:rsidP="00077F54">
            <w:pPr>
              <w:jc w:val="center"/>
              <w:rPr>
                <w:rFonts w:ascii="Arial" w:hAnsi="Arial" w:cs="Arial"/>
              </w:rPr>
            </w:pPr>
            <w:r>
              <w:rPr>
                <w:rFonts w:ascii="Arial" w:hAnsi="Arial" w:cs="Arial"/>
              </w:rPr>
              <w:t>89.2</w:t>
            </w:r>
            <w:r w:rsidRPr="0081339A">
              <w:rPr>
                <w:rFonts w:ascii="Arial" w:eastAsia="ＭＳ ゴシック" w:hAnsi="Arial" w:cs="Arial"/>
                <w:color w:val="000000"/>
              </w:rPr>
              <w:t>±</w:t>
            </w:r>
            <w:r>
              <w:rPr>
                <w:rFonts w:ascii="Arial" w:eastAsia="ＭＳ ゴシック" w:hAnsi="Arial" w:cs="Arial"/>
                <w:color w:val="000000"/>
              </w:rPr>
              <w:t>37.0</w:t>
            </w:r>
          </w:p>
        </w:tc>
        <w:tc>
          <w:tcPr>
            <w:tcW w:w="1417" w:type="dxa"/>
            <w:tcBorders>
              <w:top w:val="single" w:sz="24" w:space="0" w:color="auto"/>
            </w:tcBorders>
          </w:tcPr>
          <w:p w14:paraId="7D9035ED" w14:textId="77777777" w:rsidR="00077F54" w:rsidRPr="005B560A" w:rsidRDefault="00077F54" w:rsidP="00077F54">
            <w:pPr>
              <w:jc w:val="center"/>
              <w:rPr>
                <w:rFonts w:ascii="Arial" w:hAnsi="Arial" w:cs="Arial"/>
              </w:rPr>
            </w:pPr>
            <w:r>
              <w:rPr>
                <w:rFonts w:ascii="Arial" w:hAnsi="Arial" w:cs="Arial"/>
              </w:rPr>
              <w:t>98.7</w:t>
            </w:r>
            <w:r w:rsidRPr="0081339A">
              <w:rPr>
                <w:rFonts w:ascii="Arial" w:eastAsia="ＭＳ ゴシック" w:hAnsi="Arial" w:cs="Arial"/>
                <w:color w:val="000000"/>
              </w:rPr>
              <w:t>±</w:t>
            </w:r>
            <w:r>
              <w:rPr>
                <w:rFonts w:ascii="Arial" w:eastAsia="ＭＳ ゴシック" w:hAnsi="Arial" w:cs="Arial"/>
                <w:color w:val="000000"/>
              </w:rPr>
              <w:t>37.8</w:t>
            </w:r>
          </w:p>
        </w:tc>
        <w:tc>
          <w:tcPr>
            <w:tcW w:w="1657" w:type="dxa"/>
            <w:tcBorders>
              <w:top w:val="single" w:sz="24" w:space="0" w:color="auto"/>
            </w:tcBorders>
          </w:tcPr>
          <w:p w14:paraId="2071C8D3" w14:textId="77777777" w:rsidR="00077F54" w:rsidRPr="005B560A" w:rsidRDefault="00077F54" w:rsidP="00077F54">
            <w:pPr>
              <w:jc w:val="center"/>
              <w:rPr>
                <w:rFonts w:ascii="Arial" w:hAnsi="Arial" w:cs="Arial"/>
              </w:rPr>
            </w:pPr>
            <w:r>
              <w:rPr>
                <w:rFonts w:ascii="Arial" w:hAnsi="Arial" w:cs="Arial"/>
              </w:rPr>
              <w:t>-16.9</w:t>
            </w:r>
          </w:p>
        </w:tc>
        <w:tc>
          <w:tcPr>
            <w:tcW w:w="1462" w:type="dxa"/>
            <w:tcBorders>
              <w:top w:val="single" w:sz="24" w:space="0" w:color="auto"/>
            </w:tcBorders>
          </w:tcPr>
          <w:p w14:paraId="4832121B" w14:textId="77777777" w:rsidR="00077F54" w:rsidRPr="005B560A" w:rsidRDefault="00077F54" w:rsidP="00077F54">
            <w:pPr>
              <w:jc w:val="center"/>
              <w:rPr>
                <w:rFonts w:ascii="Arial" w:hAnsi="Arial" w:cs="Arial"/>
              </w:rPr>
            </w:pPr>
            <w:r>
              <w:rPr>
                <w:rFonts w:ascii="Arial" w:hAnsi="Arial" w:cs="Arial"/>
              </w:rPr>
              <w:t>-2.1</w:t>
            </w:r>
          </w:p>
        </w:tc>
        <w:tc>
          <w:tcPr>
            <w:tcW w:w="1134" w:type="dxa"/>
            <w:tcBorders>
              <w:top w:val="single" w:sz="24" w:space="0" w:color="auto"/>
            </w:tcBorders>
          </w:tcPr>
          <w:p w14:paraId="43ED6C47" w14:textId="77777777" w:rsidR="00077F54" w:rsidRPr="005B560A" w:rsidRDefault="00077F54" w:rsidP="00077F54">
            <w:pPr>
              <w:jc w:val="center"/>
              <w:rPr>
                <w:rFonts w:ascii="Arial" w:hAnsi="Arial" w:cs="Arial"/>
              </w:rPr>
            </w:pPr>
            <w:r>
              <w:rPr>
                <w:rFonts w:ascii="Arial" w:hAnsi="Arial" w:cs="Arial"/>
              </w:rPr>
              <w:t>0.013*</w:t>
            </w:r>
          </w:p>
        </w:tc>
      </w:tr>
      <w:tr w:rsidR="00077F54" w:rsidRPr="005B560A" w14:paraId="1EF3A6EC" w14:textId="77777777" w:rsidTr="00077F54">
        <w:tc>
          <w:tcPr>
            <w:tcW w:w="2376" w:type="dxa"/>
          </w:tcPr>
          <w:p w14:paraId="1F282722" w14:textId="77777777" w:rsidR="00077F54" w:rsidRPr="008D7C91" w:rsidRDefault="00077F54" w:rsidP="00077F54">
            <w:pPr>
              <w:rPr>
                <w:rFonts w:ascii="Arial" w:hAnsi="Arial" w:cs="Arial"/>
                <w:b/>
              </w:rPr>
            </w:pPr>
            <w:r w:rsidRPr="008D7C91">
              <w:rPr>
                <w:rFonts w:ascii="Arial" w:hAnsi="Arial" w:cs="Arial"/>
                <w:b/>
              </w:rPr>
              <w:t>PP/kg (W/kg)</w:t>
            </w:r>
          </w:p>
        </w:tc>
        <w:tc>
          <w:tcPr>
            <w:tcW w:w="1418" w:type="dxa"/>
          </w:tcPr>
          <w:p w14:paraId="627200B7" w14:textId="77777777" w:rsidR="00077F54" w:rsidRPr="005B560A" w:rsidRDefault="00077F54" w:rsidP="00077F54">
            <w:pPr>
              <w:jc w:val="center"/>
              <w:rPr>
                <w:rFonts w:ascii="Arial" w:hAnsi="Arial" w:cs="Arial"/>
              </w:rPr>
            </w:pPr>
            <w:r>
              <w:rPr>
                <w:rFonts w:ascii="Arial" w:hAnsi="Arial" w:cs="Arial"/>
              </w:rPr>
              <w:t>4.9</w:t>
            </w:r>
            <w:r w:rsidRPr="0081339A">
              <w:rPr>
                <w:rFonts w:ascii="Arial" w:eastAsia="ＭＳ ゴシック" w:hAnsi="Arial" w:cs="Arial"/>
                <w:color w:val="000000"/>
              </w:rPr>
              <w:t>±</w:t>
            </w:r>
            <w:r>
              <w:rPr>
                <w:rFonts w:ascii="Arial" w:eastAsia="ＭＳ ゴシック" w:hAnsi="Arial" w:cs="Arial"/>
                <w:color w:val="000000"/>
              </w:rPr>
              <w:t>1.4</w:t>
            </w:r>
          </w:p>
        </w:tc>
        <w:tc>
          <w:tcPr>
            <w:tcW w:w="1417" w:type="dxa"/>
          </w:tcPr>
          <w:p w14:paraId="4A92639E" w14:textId="77777777" w:rsidR="00077F54" w:rsidRPr="005B560A" w:rsidRDefault="00077F54" w:rsidP="00077F54">
            <w:pPr>
              <w:jc w:val="center"/>
              <w:rPr>
                <w:rFonts w:ascii="Arial" w:hAnsi="Arial" w:cs="Arial"/>
              </w:rPr>
            </w:pPr>
            <w:r>
              <w:rPr>
                <w:rFonts w:ascii="Arial" w:hAnsi="Arial" w:cs="Arial"/>
              </w:rPr>
              <w:t>5.2</w:t>
            </w:r>
            <w:r w:rsidRPr="0081339A">
              <w:rPr>
                <w:rFonts w:ascii="Arial" w:eastAsia="ＭＳ ゴシック" w:hAnsi="Arial" w:cs="Arial"/>
                <w:color w:val="000000"/>
              </w:rPr>
              <w:t>±</w:t>
            </w:r>
            <w:r>
              <w:rPr>
                <w:rFonts w:ascii="Arial" w:eastAsia="ＭＳ ゴシック" w:hAnsi="Arial" w:cs="Arial"/>
                <w:color w:val="000000"/>
              </w:rPr>
              <w:t>1.4</w:t>
            </w:r>
          </w:p>
        </w:tc>
        <w:tc>
          <w:tcPr>
            <w:tcW w:w="1657" w:type="dxa"/>
          </w:tcPr>
          <w:p w14:paraId="6D0476E4" w14:textId="77777777" w:rsidR="00077F54" w:rsidRPr="005B560A" w:rsidRDefault="00077F54" w:rsidP="00077F54">
            <w:pPr>
              <w:jc w:val="center"/>
              <w:rPr>
                <w:rFonts w:ascii="Arial" w:hAnsi="Arial" w:cs="Arial"/>
              </w:rPr>
            </w:pPr>
            <w:r>
              <w:rPr>
                <w:rFonts w:ascii="Arial" w:hAnsi="Arial" w:cs="Arial"/>
              </w:rPr>
              <w:t>-0.6</w:t>
            </w:r>
          </w:p>
        </w:tc>
        <w:tc>
          <w:tcPr>
            <w:tcW w:w="1462" w:type="dxa"/>
          </w:tcPr>
          <w:p w14:paraId="5F520881" w14:textId="77777777" w:rsidR="00077F54" w:rsidRPr="005B560A" w:rsidRDefault="00077F54" w:rsidP="00077F54">
            <w:pPr>
              <w:jc w:val="center"/>
              <w:rPr>
                <w:rFonts w:ascii="Arial" w:hAnsi="Arial" w:cs="Arial"/>
              </w:rPr>
            </w:pPr>
            <w:r>
              <w:rPr>
                <w:rFonts w:ascii="Arial" w:hAnsi="Arial" w:cs="Arial"/>
              </w:rPr>
              <w:t>-0.07</w:t>
            </w:r>
          </w:p>
        </w:tc>
        <w:tc>
          <w:tcPr>
            <w:tcW w:w="1134" w:type="dxa"/>
          </w:tcPr>
          <w:p w14:paraId="691D2A7B" w14:textId="77777777" w:rsidR="00077F54" w:rsidRPr="005B560A" w:rsidRDefault="00077F54" w:rsidP="00077F54">
            <w:pPr>
              <w:jc w:val="center"/>
              <w:rPr>
                <w:rFonts w:ascii="Arial" w:hAnsi="Arial" w:cs="Arial"/>
              </w:rPr>
            </w:pPr>
            <w:r>
              <w:rPr>
                <w:rFonts w:ascii="Arial" w:hAnsi="Arial" w:cs="Arial"/>
              </w:rPr>
              <w:t>0.014*</w:t>
            </w:r>
          </w:p>
        </w:tc>
      </w:tr>
      <w:tr w:rsidR="00077F54" w:rsidRPr="005B560A" w14:paraId="64DEE641" w14:textId="77777777" w:rsidTr="00077F54">
        <w:tc>
          <w:tcPr>
            <w:tcW w:w="2376" w:type="dxa"/>
          </w:tcPr>
          <w:p w14:paraId="04577757" w14:textId="77777777" w:rsidR="00077F54" w:rsidRPr="008D7C91" w:rsidRDefault="00077F54" w:rsidP="00077F54">
            <w:pPr>
              <w:rPr>
                <w:rFonts w:ascii="Arial" w:hAnsi="Arial" w:cs="Arial"/>
                <w:b/>
              </w:rPr>
            </w:pPr>
            <w:r w:rsidRPr="008D7C91">
              <w:rPr>
                <w:rFonts w:ascii="Arial" w:hAnsi="Arial" w:cs="Arial"/>
                <w:b/>
              </w:rPr>
              <w:t>PP/kg FFM (W/kg)</w:t>
            </w:r>
          </w:p>
        </w:tc>
        <w:tc>
          <w:tcPr>
            <w:tcW w:w="1418" w:type="dxa"/>
          </w:tcPr>
          <w:p w14:paraId="2A8A02A6" w14:textId="77777777" w:rsidR="00077F54" w:rsidRPr="005B560A" w:rsidRDefault="00077F54" w:rsidP="00077F54">
            <w:pPr>
              <w:jc w:val="center"/>
              <w:rPr>
                <w:rFonts w:ascii="Arial" w:hAnsi="Arial" w:cs="Arial"/>
              </w:rPr>
            </w:pPr>
            <w:r>
              <w:rPr>
                <w:rFonts w:ascii="Arial" w:hAnsi="Arial" w:cs="Arial"/>
              </w:rPr>
              <w:t>6.6</w:t>
            </w:r>
            <w:r w:rsidRPr="0081339A">
              <w:rPr>
                <w:rFonts w:ascii="Arial" w:eastAsia="ＭＳ ゴシック" w:hAnsi="Arial" w:cs="Arial"/>
                <w:color w:val="000000"/>
              </w:rPr>
              <w:t>±</w:t>
            </w:r>
            <w:r>
              <w:rPr>
                <w:rFonts w:ascii="Arial" w:eastAsia="ＭＳ ゴシック" w:hAnsi="Arial" w:cs="Arial"/>
                <w:color w:val="000000"/>
              </w:rPr>
              <w:t>1.8</w:t>
            </w:r>
          </w:p>
        </w:tc>
        <w:tc>
          <w:tcPr>
            <w:tcW w:w="1417" w:type="dxa"/>
          </w:tcPr>
          <w:p w14:paraId="0B945D12" w14:textId="77777777" w:rsidR="00077F54" w:rsidRPr="005B560A" w:rsidRDefault="00077F54" w:rsidP="00077F54">
            <w:pPr>
              <w:jc w:val="center"/>
              <w:rPr>
                <w:rFonts w:ascii="Arial" w:hAnsi="Arial" w:cs="Arial"/>
              </w:rPr>
            </w:pPr>
            <w:r>
              <w:rPr>
                <w:rFonts w:ascii="Arial" w:hAnsi="Arial" w:cs="Arial"/>
              </w:rPr>
              <w:t>6.5</w:t>
            </w:r>
            <w:r w:rsidRPr="0081339A">
              <w:rPr>
                <w:rFonts w:ascii="Arial" w:eastAsia="ＭＳ ゴシック" w:hAnsi="Arial" w:cs="Arial"/>
                <w:color w:val="000000"/>
              </w:rPr>
              <w:t>±</w:t>
            </w:r>
            <w:r>
              <w:rPr>
                <w:rFonts w:ascii="Arial" w:eastAsia="ＭＳ ゴシック" w:hAnsi="Arial" w:cs="Arial"/>
                <w:color w:val="000000"/>
              </w:rPr>
              <w:t>1.7</w:t>
            </w:r>
          </w:p>
        </w:tc>
        <w:tc>
          <w:tcPr>
            <w:tcW w:w="1657" w:type="dxa"/>
          </w:tcPr>
          <w:p w14:paraId="55C328F2" w14:textId="77777777" w:rsidR="00077F54" w:rsidRPr="005B560A" w:rsidRDefault="00077F54" w:rsidP="00077F54">
            <w:pPr>
              <w:jc w:val="center"/>
              <w:rPr>
                <w:rFonts w:ascii="Arial" w:hAnsi="Arial" w:cs="Arial"/>
              </w:rPr>
            </w:pPr>
            <w:r>
              <w:rPr>
                <w:rFonts w:ascii="Arial" w:hAnsi="Arial" w:cs="Arial"/>
              </w:rPr>
              <w:t>-0.3</w:t>
            </w:r>
          </w:p>
        </w:tc>
        <w:tc>
          <w:tcPr>
            <w:tcW w:w="1462" w:type="dxa"/>
          </w:tcPr>
          <w:p w14:paraId="3B06A89A" w14:textId="77777777" w:rsidR="00077F54" w:rsidRPr="005B560A" w:rsidRDefault="00077F54" w:rsidP="00077F54">
            <w:pPr>
              <w:jc w:val="center"/>
              <w:rPr>
                <w:rFonts w:ascii="Arial" w:hAnsi="Arial" w:cs="Arial"/>
              </w:rPr>
            </w:pPr>
            <w:r>
              <w:rPr>
                <w:rFonts w:ascii="Arial" w:hAnsi="Arial" w:cs="Arial"/>
              </w:rPr>
              <w:t>0.4</w:t>
            </w:r>
          </w:p>
        </w:tc>
        <w:tc>
          <w:tcPr>
            <w:tcW w:w="1134" w:type="dxa"/>
          </w:tcPr>
          <w:p w14:paraId="097EE9E0" w14:textId="77777777" w:rsidR="00077F54" w:rsidRPr="005B560A" w:rsidRDefault="00077F54" w:rsidP="00077F54">
            <w:pPr>
              <w:jc w:val="center"/>
              <w:rPr>
                <w:rFonts w:ascii="Arial" w:hAnsi="Arial" w:cs="Arial"/>
              </w:rPr>
            </w:pPr>
            <w:r>
              <w:rPr>
                <w:rFonts w:ascii="Arial" w:hAnsi="Arial" w:cs="Arial"/>
              </w:rPr>
              <w:t>0.224</w:t>
            </w:r>
          </w:p>
        </w:tc>
      </w:tr>
      <w:tr w:rsidR="00077F54" w:rsidRPr="005B560A" w14:paraId="2E7335FB" w14:textId="77777777" w:rsidTr="00077F54">
        <w:tc>
          <w:tcPr>
            <w:tcW w:w="2376" w:type="dxa"/>
          </w:tcPr>
          <w:p w14:paraId="56342813" w14:textId="77777777" w:rsidR="00077F54" w:rsidRPr="008D7C91" w:rsidRDefault="00077F54" w:rsidP="00077F54">
            <w:pPr>
              <w:rPr>
                <w:rFonts w:ascii="Arial" w:hAnsi="Arial" w:cs="Arial"/>
                <w:b/>
              </w:rPr>
            </w:pPr>
            <w:r w:rsidRPr="008D7C91">
              <w:rPr>
                <w:rFonts w:ascii="Arial" w:hAnsi="Arial" w:cs="Arial"/>
                <w:b/>
              </w:rPr>
              <w:t>MP (W)</w:t>
            </w:r>
          </w:p>
        </w:tc>
        <w:tc>
          <w:tcPr>
            <w:tcW w:w="1418" w:type="dxa"/>
          </w:tcPr>
          <w:p w14:paraId="29F2404A" w14:textId="77777777" w:rsidR="00077F54" w:rsidRPr="005B560A" w:rsidRDefault="00077F54" w:rsidP="00077F54">
            <w:pPr>
              <w:jc w:val="center"/>
              <w:rPr>
                <w:rFonts w:ascii="Arial" w:hAnsi="Arial" w:cs="Arial"/>
              </w:rPr>
            </w:pPr>
            <w:r>
              <w:rPr>
                <w:rFonts w:ascii="Arial" w:hAnsi="Arial" w:cs="Arial"/>
              </w:rPr>
              <w:t>81.1</w:t>
            </w:r>
            <w:r w:rsidRPr="0081339A">
              <w:rPr>
                <w:rFonts w:ascii="Arial" w:eastAsia="ＭＳ ゴシック" w:hAnsi="Arial" w:cs="Arial"/>
                <w:color w:val="000000"/>
              </w:rPr>
              <w:t>±</w:t>
            </w:r>
            <w:r>
              <w:rPr>
                <w:rFonts w:ascii="Arial" w:eastAsia="ＭＳ ゴシック" w:hAnsi="Arial" w:cs="Arial"/>
                <w:color w:val="000000"/>
              </w:rPr>
              <w:t>30.6</w:t>
            </w:r>
          </w:p>
        </w:tc>
        <w:tc>
          <w:tcPr>
            <w:tcW w:w="1417" w:type="dxa"/>
          </w:tcPr>
          <w:p w14:paraId="4D991320" w14:textId="77777777" w:rsidR="00077F54" w:rsidRPr="005B560A" w:rsidRDefault="00077F54" w:rsidP="00077F54">
            <w:pPr>
              <w:jc w:val="center"/>
              <w:rPr>
                <w:rFonts w:ascii="Arial" w:hAnsi="Arial" w:cs="Arial"/>
              </w:rPr>
            </w:pPr>
            <w:r>
              <w:rPr>
                <w:rFonts w:ascii="Arial" w:hAnsi="Arial" w:cs="Arial"/>
              </w:rPr>
              <w:t>86.6</w:t>
            </w:r>
            <w:r w:rsidRPr="0081339A">
              <w:rPr>
                <w:rFonts w:ascii="Arial" w:eastAsia="ＭＳ ゴシック" w:hAnsi="Arial" w:cs="Arial"/>
                <w:color w:val="000000"/>
              </w:rPr>
              <w:t>±</w:t>
            </w:r>
            <w:r>
              <w:rPr>
                <w:rFonts w:ascii="Arial" w:eastAsia="ＭＳ ゴシック" w:hAnsi="Arial" w:cs="Arial"/>
                <w:color w:val="000000"/>
              </w:rPr>
              <w:t>31.6</w:t>
            </w:r>
          </w:p>
        </w:tc>
        <w:tc>
          <w:tcPr>
            <w:tcW w:w="1657" w:type="dxa"/>
          </w:tcPr>
          <w:p w14:paraId="047F8DF7" w14:textId="77777777" w:rsidR="00077F54" w:rsidRPr="005B560A" w:rsidRDefault="00077F54" w:rsidP="00077F54">
            <w:pPr>
              <w:jc w:val="center"/>
              <w:rPr>
                <w:rFonts w:ascii="Arial" w:hAnsi="Arial" w:cs="Arial"/>
              </w:rPr>
            </w:pPr>
            <w:r>
              <w:rPr>
                <w:rFonts w:ascii="Arial" w:hAnsi="Arial" w:cs="Arial"/>
              </w:rPr>
              <w:t>-12.0</w:t>
            </w:r>
          </w:p>
        </w:tc>
        <w:tc>
          <w:tcPr>
            <w:tcW w:w="1462" w:type="dxa"/>
          </w:tcPr>
          <w:p w14:paraId="2C760051" w14:textId="77777777" w:rsidR="00077F54" w:rsidRPr="005B560A" w:rsidRDefault="00077F54" w:rsidP="00077F54">
            <w:pPr>
              <w:jc w:val="center"/>
              <w:rPr>
                <w:rFonts w:ascii="Arial" w:hAnsi="Arial" w:cs="Arial"/>
              </w:rPr>
            </w:pPr>
            <w:r>
              <w:rPr>
                <w:rFonts w:ascii="Arial" w:hAnsi="Arial" w:cs="Arial"/>
              </w:rPr>
              <w:t>1.00</w:t>
            </w:r>
          </w:p>
        </w:tc>
        <w:tc>
          <w:tcPr>
            <w:tcW w:w="1134" w:type="dxa"/>
          </w:tcPr>
          <w:p w14:paraId="45F6F71F" w14:textId="77777777" w:rsidR="00077F54" w:rsidRPr="005B560A" w:rsidRDefault="00077F54" w:rsidP="00077F54">
            <w:pPr>
              <w:jc w:val="center"/>
              <w:rPr>
                <w:rFonts w:ascii="Arial" w:hAnsi="Arial" w:cs="Arial"/>
              </w:rPr>
            </w:pPr>
            <w:r>
              <w:rPr>
                <w:rFonts w:ascii="Arial" w:hAnsi="Arial" w:cs="Arial"/>
              </w:rPr>
              <w:t>0.097</w:t>
            </w:r>
          </w:p>
        </w:tc>
      </w:tr>
      <w:tr w:rsidR="00077F54" w:rsidRPr="005B560A" w14:paraId="4EF3D0C4" w14:textId="77777777" w:rsidTr="00077F54">
        <w:tc>
          <w:tcPr>
            <w:tcW w:w="2376" w:type="dxa"/>
          </w:tcPr>
          <w:p w14:paraId="14EAB03C" w14:textId="77777777" w:rsidR="00077F54" w:rsidRPr="008D7C91" w:rsidRDefault="00077F54" w:rsidP="00077F54">
            <w:pPr>
              <w:rPr>
                <w:rFonts w:ascii="Arial" w:hAnsi="Arial" w:cs="Arial"/>
                <w:b/>
              </w:rPr>
            </w:pPr>
            <w:r w:rsidRPr="008D7C91">
              <w:rPr>
                <w:rFonts w:ascii="Arial" w:hAnsi="Arial" w:cs="Arial"/>
                <w:b/>
              </w:rPr>
              <w:t>MP/kg (W/kg)</w:t>
            </w:r>
          </w:p>
        </w:tc>
        <w:tc>
          <w:tcPr>
            <w:tcW w:w="1418" w:type="dxa"/>
          </w:tcPr>
          <w:p w14:paraId="0A779D4E" w14:textId="77777777" w:rsidR="00077F54" w:rsidRPr="005B560A" w:rsidRDefault="00077F54" w:rsidP="00077F54">
            <w:pPr>
              <w:jc w:val="center"/>
              <w:rPr>
                <w:rFonts w:ascii="Arial" w:hAnsi="Arial" w:cs="Arial"/>
              </w:rPr>
            </w:pPr>
            <w:r>
              <w:rPr>
                <w:rFonts w:ascii="Arial" w:hAnsi="Arial" w:cs="Arial"/>
              </w:rPr>
              <w:t>4.4</w:t>
            </w:r>
            <w:r w:rsidRPr="0081339A">
              <w:rPr>
                <w:rFonts w:ascii="Arial" w:eastAsia="ＭＳ ゴシック" w:hAnsi="Arial" w:cs="Arial"/>
                <w:color w:val="000000"/>
              </w:rPr>
              <w:t>±</w:t>
            </w:r>
            <w:r>
              <w:rPr>
                <w:rFonts w:ascii="Arial" w:eastAsia="ＭＳ ゴシック" w:hAnsi="Arial" w:cs="Arial"/>
                <w:color w:val="000000"/>
              </w:rPr>
              <w:t>1.2</w:t>
            </w:r>
          </w:p>
        </w:tc>
        <w:tc>
          <w:tcPr>
            <w:tcW w:w="1417" w:type="dxa"/>
          </w:tcPr>
          <w:p w14:paraId="29DA72F5" w14:textId="77777777" w:rsidR="00077F54" w:rsidRPr="005B560A" w:rsidRDefault="00077F54" w:rsidP="00077F54">
            <w:pPr>
              <w:jc w:val="center"/>
              <w:rPr>
                <w:rFonts w:ascii="Arial" w:hAnsi="Arial" w:cs="Arial"/>
              </w:rPr>
            </w:pPr>
            <w:r>
              <w:rPr>
                <w:rFonts w:ascii="Arial" w:hAnsi="Arial" w:cs="Arial"/>
              </w:rPr>
              <w:t>4.6</w:t>
            </w:r>
            <w:r w:rsidRPr="0081339A">
              <w:rPr>
                <w:rFonts w:ascii="Arial" w:eastAsia="ＭＳ ゴシック" w:hAnsi="Arial" w:cs="Arial"/>
                <w:color w:val="000000"/>
              </w:rPr>
              <w:t>±</w:t>
            </w:r>
            <w:r>
              <w:rPr>
                <w:rFonts w:ascii="Arial" w:eastAsia="ＭＳ ゴシック" w:hAnsi="Arial" w:cs="Arial"/>
                <w:color w:val="000000"/>
              </w:rPr>
              <w:t>1.3</w:t>
            </w:r>
          </w:p>
        </w:tc>
        <w:tc>
          <w:tcPr>
            <w:tcW w:w="1657" w:type="dxa"/>
          </w:tcPr>
          <w:p w14:paraId="3C78EEA1" w14:textId="77777777" w:rsidR="00077F54" w:rsidRPr="005B560A" w:rsidRDefault="00077F54" w:rsidP="00077F54">
            <w:pPr>
              <w:jc w:val="center"/>
              <w:rPr>
                <w:rFonts w:ascii="Arial" w:hAnsi="Arial" w:cs="Arial"/>
              </w:rPr>
            </w:pPr>
            <w:r>
              <w:rPr>
                <w:rFonts w:ascii="Arial" w:hAnsi="Arial" w:cs="Arial"/>
              </w:rPr>
              <w:t>-0.4</w:t>
            </w:r>
          </w:p>
        </w:tc>
        <w:tc>
          <w:tcPr>
            <w:tcW w:w="1462" w:type="dxa"/>
          </w:tcPr>
          <w:p w14:paraId="06677739" w14:textId="77777777" w:rsidR="00077F54" w:rsidRPr="005B560A" w:rsidRDefault="00077F54" w:rsidP="00077F54">
            <w:pPr>
              <w:jc w:val="center"/>
              <w:rPr>
                <w:rFonts w:ascii="Arial" w:hAnsi="Arial" w:cs="Arial"/>
              </w:rPr>
            </w:pPr>
            <w:r>
              <w:rPr>
                <w:rFonts w:ascii="Arial" w:hAnsi="Arial" w:cs="Arial"/>
              </w:rPr>
              <w:t>0.1</w:t>
            </w:r>
          </w:p>
        </w:tc>
        <w:tc>
          <w:tcPr>
            <w:tcW w:w="1134" w:type="dxa"/>
          </w:tcPr>
          <w:p w14:paraId="4A558C4A" w14:textId="77777777" w:rsidR="00077F54" w:rsidRPr="005B560A" w:rsidRDefault="00077F54" w:rsidP="00077F54">
            <w:pPr>
              <w:jc w:val="center"/>
              <w:rPr>
                <w:rFonts w:ascii="Arial" w:hAnsi="Arial" w:cs="Arial"/>
              </w:rPr>
            </w:pPr>
            <w:r>
              <w:rPr>
                <w:rFonts w:ascii="Arial" w:hAnsi="Arial" w:cs="Arial"/>
              </w:rPr>
              <w:t>0.183</w:t>
            </w:r>
          </w:p>
        </w:tc>
      </w:tr>
      <w:tr w:rsidR="00077F54" w:rsidRPr="005B560A" w14:paraId="5B1F1AE4" w14:textId="77777777" w:rsidTr="00077F54">
        <w:tc>
          <w:tcPr>
            <w:tcW w:w="2376" w:type="dxa"/>
          </w:tcPr>
          <w:p w14:paraId="7A9CDFE4" w14:textId="77777777" w:rsidR="00077F54" w:rsidRPr="008D7C91" w:rsidRDefault="00077F54" w:rsidP="00077F54">
            <w:pPr>
              <w:rPr>
                <w:rFonts w:ascii="Arial" w:hAnsi="Arial" w:cs="Arial"/>
                <w:b/>
              </w:rPr>
            </w:pPr>
            <w:r w:rsidRPr="008D7C91">
              <w:rPr>
                <w:rFonts w:ascii="Arial" w:hAnsi="Arial" w:cs="Arial"/>
                <w:b/>
              </w:rPr>
              <w:t>MP/kg FFM (W/kg)</w:t>
            </w:r>
          </w:p>
        </w:tc>
        <w:tc>
          <w:tcPr>
            <w:tcW w:w="1418" w:type="dxa"/>
          </w:tcPr>
          <w:p w14:paraId="6F463539" w14:textId="77777777" w:rsidR="00077F54" w:rsidRPr="005B560A" w:rsidRDefault="00077F54" w:rsidP="00077F54">
            <w:pPr>
              <w:jc w:val="center"/>
              <w:rPr>
                <w:rFonts w:ascii="Arial" w:hAnsi="Arial" w:cs="Arial"/>
              </w:rPr>
            </w:pPr>
            <w:r>
              <w:rPr>
                <w:rFonts w:ascii="Arial" w:hAnsi="Arial" w:cs="Arial"/>
              </w:rPr>
              <w:t>5.9</w:t>
            </w:r>
            <w:r w:rsidRPr="0081339A">
              <w:rPr>
                <w:rFonts w:ascii="Arial" w:eastAsia="ＭＳ ゴシック" w:hAnsi="Arial" w:cs="Arial"/>
                <w:color w:val="000000"/>
              </w:rPr>
              <w:t>±</w:t>
            </w:r>
            <w:r>
              <w:rPr>
                <w:rFonts w:ascii="Arial" w:eastAsia="ＭＳ ゴシック" w:hAnsi="Arial" w:cs="Arial"/>
                <w:color w:val="000000"/>
              </w:rPr>
              <w:t>1.5</w:t>
            </w:r>
          </w:p>
        </w:tc>
        <w:tc>
          <w:tcPr>
            <w:tcW w:w="1417" w:type="dxa"/>
          </w:tcPr>
          <w:p w14:paraId="7374AE3C" w14:textId="77777777" w:rsidR="00077F54" w:rsidRPr="005B560A" w:rsidRDefault="00077F54" w:rsidP="00077F54">
            <w:pPr>
              <w:jc w:val="center"/>
              <w:rPr>
                <w:rFonts w:ascii="Arial" w:hAnsi="Arial" w:cs="Arial"/>
              </w:rPr>
            </w:pPr>
            <w:r>
              <w:rPr>
                <w:rFonts w:ascii="Arial" w:hAnsi="Arial" w:cs="Arial"/>
              </w:rPr>
              <w:t>5.7</w:t>
            </w:r>
            <w:r w:rsidRPr="0081339A">
              <w:rPr>
                <w:rFonts w:ascii="Arial" w:eastAsia="ＭＳ ゴシック" w:hAnsi="Arial" w:cs="Arial"/>
                <w:color w:val="000000"/>
              </w:rPr>
              <w:t>±</w:t>
            </w:r>
            <w:r>
              <w:rPr>
                <w:rFonts w:ascii="Arial" w:eastAsia="ＭＳ ゴシック" w:hAnsi="Arial" w:cs="Arial"/>
                <w:color w:val="000000"/>
              </w:rPr>
              <w:t>1.5</w:t>
            </w:r>
          </w:p>
        </w:tc>
        <w:tc>
          <w:tcPr>
            <w:tcW w:w="1657" w:type="dxa"/>
          </w:tcPr>
          <w:p w14:paraId="5E4D2E9A" w14:textId="77777777" w:rsidR="00077F54" w:rsidRPr="005B560A" w:rsidRDefault="00077F54" w:rsidP="00077F54">
            <w:pPr>
              <w:jc w:val="center"/>
              <w:rPr>
                <w:rFonts w:ascii="Arial" w:hAnsi="Arial" w:cs="Arial"/>
              </w:rPr>
            </w:pPr>
            <w:r>
              <w:rPr>
                <w:rFonts w:ascii="Arial" w:hAnsi="Arial" w:cs="Arial"/>
              </w:rPr>
              <w:t>-0.1</w:t>
            </w:r>
          </w:p>
        </w:tc>
        <w:tc>
          <w:tcPr>
            <w:tcW w:w="1462" w:type="dxa"/>
          </w:tcPr>
          <w:p w14:paraId="5201BF0F" w14:textId="77777777" w:rsidR="00077F54" w:rsidRPr="005B560A" w:rsidRDefault="00077F54" w:rsidP="00077F54">
            <w:pPr>
              <w:jc w:val="center"/>
              <w:rPr>
                <w:rFonts w:ascii="Arial" w:hAnsi="Arial" w:cs="Arial"/>
              </w:rPr>
            </w:pPr>
            <w:r>
              <w:rPr>
                <w:rFonts w:ascii="Arial" w:hAnsi="Arial" w:cs="Arial"/>
              </w:rPr>
              <w:t>0.5</w:t>
            </w:r>
          </w:p>
        </w:tc>
        <w:tc>
          <w:tcPr>
            <w:tcW w:w="1134" w:type="dxa"/>
          </w:tcPr>
          <w:p w14:paraId="280B789E" w14:textId="77777777" w:rsidR="00077F54" w:rsidRPr="005B560A" w:rsidRDefault="00077F54" w:rsidP="00077F54">
            <w:pPr>
              <w:jc w:val="center"/>
              <w:rPr>
                <w:rFonts w:ascii="Arial" w:hAnsi="Arial" w:cs="Arial"/>
              </w:rPr>
            </w:pPr>
            <w:r>
              <w:rPr>
                <w:rFonts w:ascii="Arial" w:hAnsi="Arial" w:cs="Arial"/>
              </w:rPr>
              <w:t>0.827</w:t>
            </w:r>
          </w:p>
        </w:tc>
      </w:tr>
      <w:tr w:rsidR="00077F54" w:rsidRPr="005B560A" w14:paraId="501462DE" w14:textId="77777777" w:rsidTr="00077F54">
        <w:tc>
          <w:tcPr>
            <w:tcW w:w="2376" w:type="dxa"/>
          </w:tcPr>
          <w:p w14:paraId="53578055" w14:textId="77777777" w:rsidR="00077F54" w:rsidRPr="008D7C91" w:rsidRDefault="00077F54" w:rsidP="00077F54">
            <w:pPr>
              <w:rPr>
                <w:rFonts w:ascii="Arial" w:hAnsi="Arial" w:cs="Arial"/>
                <w:b/>
              </w:rPr>
            </w:pPr>
            <w:r>
              <w:rPr>
                <w:rFonts w:ascii="Arial" w:hAnsi="Arial" w:cs="Arial"/>
                <w:b/>
              </w:rPr>
              <w:t xml:space="preserve">TM </w:t>
            </w:r>
            <w:r w:rsidRPr="008D7C91">
              <w:rPr>
                <w:rFonts w:ascii="Arial" w:hAnsi="Arial" w:cs="Arial"/>
                <w:b/>
              </w:rPr>
              <w:t>Time (min)</w:t>
            </w:r>
          </w:p>
        </w:tc>
        <w:tc>
          <w:tcPr>
            <w:tcW w:w="1418" w:type="dxa"/>
          </w:tcPr>
          <w:p w14:paraId="5EE31F1C" w14:textId="77777777" w:rsidR="00077F54" w:rsidRPr="005B560A" w:rsidRDefault="00077F54" w:rsidP="00077F54">
            <w:pPr>
              <w:jc w:val="center"/>
              <w:rPr>
                <w:rFonts w:ascii="Arial" w:hAnsi="Arial" w:cs="Arial"/>
              </w:rPr>
            </w:pPr>
            <w:r>
              <w:rPr>
                <w:rFonts w:ascii="Arial" w:hAnsi="Arial" w:cs="Arial"/>
              </w:rPr>
              <w:t>9.0</w:t>
            </w:r>
            <w:r w:rsidRPr="0081339A">
              <w:rPr>
                <w:rFonts w:ascii="Arial" w:eastAsia="ＭＳ ゴシック" w:hAnsi="Arial" w:cs="Arial"/>
                <w:color w:val="000000"/>
              </w:rPr>
              <w:t>±</w:t>
            </w:r>
            <w:r>
              <w:rPr>
                <w:rFonts w:ascii="Arial" w:eastAsia="ＭＳ ゴシック" w:hAnsi="Arial" w:cs="Arial"/>
                <w:color w:val="000000"/>
              </w:rPr>
              <w:t>2.1</w:t>
            </w:r>
          </w:p>
        </w:tc>
        <w:tc>
          <w:tcPr>
            <w:tcW w:w="1417" w:type="dxa"/>
          </w:tcPr>
          <w:p w14:paraId="4A2D5408" w14:textId="77777777" w:rsidR="00077F54" w:rsidRPr="005B560A" w:rsidRDefault="00077F54" w:rsidP="00077F54">
            <w:pPr>
              <w:jc w:val="center"/>
              <w:rPr>
                <w:rFonts w:ascii="Arial" w:hAnsi="Arial" w:cs="Arial"/>
              </w:rPr>
            </w:pPr>
            <w:r>
              <w:rPr>
                <w:rFonts w:ascii="Arial" w:hAnsi="Arial" w:cs="Arial"/>
              </w:rPr>
              <w:t>9.6</w:t>
            </w:r>
            <w:r w:rsidRPr="0081339A">
              <w:rPr>
                <w:rFonts w:ascii="Arial" w:eastAsia="ＭＳ ゴシック" w:hAnsi="Arial" w:cs="Arial"/>
                <w:color w:val="000000"/>
              </w:rPr>
              <w:t>±</w:t>
            </w:r>
            <w:r>
              <w:rPr>
                <w:rFonts w:ascii="Arial" w:eastAsia="ＭＳ ゴシック" w:hAnsi="Arial" w:cs="Arial"/>
                <w:color w:val="000000"/>
              </w:rPr>
              <w:t>2.4</w:t>
            </w:r>
          </w:p>
        </w:tc>
        <w:tc>
          <w:tcPr>
            <w:tcW w:w="1657" w:type="dxa"/>
          </w:tcPr>
          <w:p w14:paraId="47FD8F19" w14:textId="77777777" w:rsidR="00077F54" w:rsidRPr="005B560A" w:rsidRDefault="00077F54" w:rsidP="00077F54">
            <w:pPr>
              <w:jc w:val="center"/>
              <w:rPr>
                <w:rFonts w:ascii="Arial" w:hAnsi="Arial" w:cs="Arial"/>
              </w:rPr>
            </w:pPr>
            <w:r>
              <w:rPr>
                <w:rFonts w:ascii="Arial" w:hAnsi="Arial" w:cs="Arial"/>
              </w:rPr>
              <w:t>-1.0</w:t>
            </w:r>
          </w:p>
        </w:tc>
        <w:tc>
          <w:tcPr>
            <w:tcW w:w="1462" w:type="dxa"/>
          </w:tcPr>
          <w:p w14:paraId="656783E7" w14:textId="77777777" w:rsidR="00077F54" w:rsidRPr="005B560A" w:rsidRDefault="00077F54" w:rsidP="00077F54">
            <w:pPr>
              <w:jc w:val="center"/>
              <w:rPr>
                <w:rFonts w:ascii="Arial" w:hAnsi="Arial" w:cs="Arial"/>
              </w:rPr>
            </w:pPr>
            <w:r>
              <w:rPr>
                <w:rFonts w:ascii="Arial" w:hAnsi="Arial" w:cs="Arial"/>
              </w:rPr>
              <w:t>-0.10</w:t>
            </w:r>
          </w:p>
        </w:tc>
        <w:tc>
          <w:tcPr>
            <w:tcW w:w="1134" w:type="dxa"/>
          </w:tcPr>
          <w:p w14:paraId="4F3C1C3E" w14:textId="77777777" w:rsidR="00077F54" w:rsidRPr="005B560A" w:rsidRDefault="00077F54" w:rsidP="00077F54">
            <w:pPr>
              <w:jc w:val="center"/>
              <w:rPr>
                <w:rFonts w:ascii="Arial" w:hAnsi="Arial" w:cs="Arial"/>
              </w:rPr>
            </w:pPr>
            <w:r>
              <w:rPr>
                <w:rFonts w:ascii="Arial" w:hAnsi="Arial" w:cs="Arial"/>
              </w:rPr>
              <w:t>0.017*</w:t>
            </w:r>
          </w:p>
        </w:tc>
      </w:tr>
      <w:tr w:rsidR="00077F54" w:rsidRPr="005B560A" w14:paraId="3007500B" w14:textId="77777777" w:rsidTr="00077F54">
        <w:tc>
          <w:tcPr>
            <w:tcW w:w="2376" w:type="dxa"/>
          </w:tcPr>
          <w:p w14:paraId="3921D184" w14:textId="77777777" w:rsidR="00077F54" w:rsidRPr="008D7C91" w:rsidRDefault="00077F54" w:rsidP="00077F54">
            <w:pPr>
              <w:rPr>
                <w:rFonts w:ascii="Arial" w:hAnsi="Arial" w:cs="Arial"/>
                <w:b/>
              </w:rPr>
            </w:pPr>
            <w:r w:rsidRPr="008D7C91">
              <w:rPr>
                <w:rFonts w:ascii="Arial" w:hAnsi="Arial" w:cs="Arial"/>
                <w:b/>
              </w:rPr>
              <w:t>Max HR (bpm)</w:t>
            </w:r>
          </w:p>
        </w:tc>
        <w:tc>
          <w:tcPr>
            <w:tcW w:w="1418" w:type="dxa"/>
          </w:tcPr>
          <w:p w14:paraId="616F79E3" w14:textId="77777777" w:rsidR="00077F54" w:rsidRPr="005B560A" w:rsidRDefault="00077F54" w:rsidP="00077F54">
            <w:pPr>
              <w:jc w:val="center"/>
              <w:rPr>
                <w:rFonts w:ascii="Arial" w:hAnsi="Arial" w:cs="Arial"/>
              </w:rPr>
            </w:pPr>
            <w:r>
              <w:rPr>
                <w:rFonts w:ascii="Arial" w:hAnsi="Arial" w:cs="Arial"/>
              </w:rPr>
              <w:t>197</w:t>
            </w:r>
            <w:r w:rsidRPr="0081339A">
              <w:rPr>
                <w:rFonts w:ascii="Arial" w:eastAsia="ＭＳ ゴシック" w:hAnsi="Arial" w:cs="Arial"/>
                <w:color w:val="000000"/>
              </w:rPr>
              <w:t>±</w:t>
            </w:r>
            <w:r>
              <w:rPr>
                <w:rFonts w:ascii="Arial" w:eastAsia="ＭＳ ゴシック" w:hAnsi="Arial" w:cs="Arial"/>
                <w:color w:val="000000"/>
              </w:rPr>
              <w:t>7</w:t>
            </w:r>
          </w:p>
        </w:tc>
        <w:tc>
          <w:tcPr>
            <w:tcW w:w="1417" w:type="dxa"/>
          </w:tcPr>
          <w:p w14:paraId="0CA3D781" w14:textId="77777777" w:rsidR="00077F54" w:rsidRPr="005B560A" w:rsidRDefault="00077F54" w:rsidP="00077F54">
            <w:pPr>
              <w:jc w:val="center"/>
              <w:rPr>
                <w:rFonts w:ascii="Arial" w:hAnsi="Arial" w:cs="Arial"/>
              </w:rPr>
            </w:pPr>
            <w:r>
              <w:rPr>
                <w:rFonts w:ascii="Arial" w:hAnsi="Arial" w:cs="Arial"/>
              </w:rPr>
              <w:t>196</w:t>
            </w:r>
            <w:r w:rsidRPr="0081339A">
              <w:rPr>
                <w:rFonts w:ascii="Arial" w:eastAsia="ＭＳ ゴシック" w:hAnsi="Arial" w:cs="Arial"/>
                <w:color w:val="000000"/>
              </w:rPr>
              <w:t>±</w:t>
            </w:r>
            <w:r>
              <w:rPr>
                <w:rFonts w:ascii="Arial" w:eastAsia="ＭＳ ゴシック" w:hAnsi="Arial" w:cs="Arial"/>
                <w:color w:val="000000"/>
              </w:rPr>
              <w:t>8</w:t>
            </w:r>
          </w:p>
        </w:tc>
        <w:tc>
          <w:tcPr>
            <w:tcW w:w="1657" w:type="dxa"/>
          </w:tcPr>
          <w:p w14:paraId="048F21C5" w14:textId="77777777" w:rsidR="00077F54" w:rsidRPr="005B560A" w:rsidRDefault="00077F54" w:rsidP="00077F54">
            <w:pPr>
              <w:jc w:val="center"/>
              <w:rPr>
                <w:rFonts w:ascii="Arial" w:hAnsi="Arial" w:cs="Arial"/>
              </w:rPr>
            </w:pPr>
            <w:r>
              <w:rPr>
                <w:rFonts w:ascii="Arial" w:hAnsi="Arial" w:cs="Arial"/>
              </w:rPr>
              <w:t>-0.7</w:t>
            </w:r>
          </w:p>
        </w:tc>
        <w:tc>
          <w:tcPr>
            <w:tcW w:w="1462" w:type="dxa"/>
          </w:tcPr>
          <w:p w14:paraId="020F34FF" w14:textId="77777777" w:rsidR="00077F54" w:rsidRPr="005B560A" w:rsidRDefault="00077F54" w:rsidP="00077F54">
            <w:pPr>
              <w:jc w:val="center"/>
              <w:rPr>
                <w:rFonts w:ascii="Arial" w:hAnsi="Arial" w:cs="Arial"/>
              </w:rPr>
            </w:pPr>
            <w:r>
              <w:rPr>
                <w:rFonts w:ascii="Arial" w:hAnsi="Arial" w:cs="Arial"/>
              </w:rPr>
              <w:t>2.3</w:t>
            </w:r>
          </w:p>
        </w:tc>
        <w:tc>
          <w:tcPr>
            <w:tcW w:w="1134" w:type="dxa"/>
          </w:tcPr>
          <w:p w14:paraId="1C70D77B" w14:textId="77777777" w:rsidR="00077F54" w:rsidRPr="005B560A" w:rsidRDefault="00077F54" w:rsidP="00077F54">
            <w:pPr>
              <w:jc w:val="center"/>
              <w:rPr>
                <w:rFonts w:ascii="Arial" w:hAnsi="Arial" w:cs="Arial"/>
              </w:rPr>
            </w:pPr>
            <w:r>
              <w:rPr>
                <w:rFonts w:ascii="Arial" w:hAnsi="Arial" w:cs="Arial"/>
              </w:rPr>
              <w:t>0.287</w:t>
            </w:r>
          </w:p>
        </w:tc>
      </w:tr>
      <w:tr w:rsidR="00077F54" w:rsidRPr="005B560A" w14:paraId="293880D0" w14:textId="77777777" w:rsidTr="00077F54">
        <w:tc>
          <w:tcPr>
            <w:tcW w:w="2376" w:type="dxa"/>
            <w:tcBorders>
              <w:bottom w:val="single" w:sz="24" w:space="0" w:color="auto"/>
            </w:tcBorders>
          </w:tcPr>
          <w:p w14:paraId="239695FB" w14:textId="77777777" w:rsidR="00077F54" w:rsidRPr="008D7C91" w:rsidRDefault="00077F54" w:rsidP="00077F54">
            <w:pPr>
              <w:rPr>
                <w:rFonts w:ascii="Arial" w:hAnsi="Arial" w:cs="Arial"/>
                <w:b/>
              </w:rPr>
            </w:pPr>
            <w:r w:rsidRPr="008D7C91">
              <w:rPr>
                <w:rFonts w:ascii="Arial" w:hAnsi="Arial" w:cs="Arial"/>
                <w:b/>
              </w:rPr>
              <w:t xml:space="preserve">60-sec </w:t>
            </w:r>
            <w:r>
              <w:rPr>
                <w:rFonts w:ascii="Arial" w:hAnsi="Arial" w:cs="Arial"/>
                <w:b/>
              </w:rPr>
              <w:t xml:space="preserve">HRR </w:t>
            </w:r>
            <w:r w:rsidRPr="008D7C91">
              <w:rPr>
                <w:rFonts w:ascii="Arial" w:hAnsi="Arial" w:cs="Arial"/>
                <w:b/>
              </w:rPr>
              <w:t>(bpm)</w:t>
            </w:r>
          </w:p>
        </w:tc>
        <w:tc>
          <w:tcPr>
            <w:tcW w:w="1418" w:type="dxa"/>
            <w:tcBorders>
              <w:bottom w:val="single" w:sz="24" w:space="0" w:color="auto"/>
            </w:tcBorders>
          </w:tcPr>
          <w:p w14:paraId="63048BCF" w14:textId="77777777" w:rsidR="00077F54" w:rsidRPr="005B560A" w:rsidRDefault="00077F54" w:rsidP="00077F54">
            <w:pPr>
              <w:jc w:val="center"/>
              <w:rPr>
                <w:rFonts w:ascii="Arial" w:hAnsi="Arial" w:cs="Arial"/>
              </w:rPr>
            </w:pPr>
            <w:r>
              <w:rPr>
                <w:rFonts w:ascii="Arial" w:hAnsi="Arial" w:cs="Arial"/>
              </w:rPr>
              <w:t>63</w:t>
            </w:r>
            <w:r w:rsidRPr="0081339A">
              <w:rPr>
                <w:rFonts w:ascii="Arial" w:eastAsia="ＭＳ ゴシック" w:hAnsi="Arial" w:cs="Arial"/>
                <w:color w:val="000000"/>
              </w:rPr>
              <w:t>±</w:t>
            </w:r>
            <w:r>
              <w:rPr>
                <w:rFonts w:ascii="Arial" w:eastAsia="ＭＳ ゴシック" w:hAnsi="Arial" w:cs="Arial"/>
                <w:color w:val="000000"/>
              </w:rPr>
              <w:t>15</w:t>
            </w:r>
          </w:p>
        </w:tc>
        <w:tc>
          <w:tcPr>
            <w:tcW w:w="1417" w:type="dxa"/>
            <w:tcBorders>
              <w:bottom w:val="single" w:sz="24" w:space="0" w:color="auto"/>
            </w:tcBorders>
          </w:tcPr>
          <w:p w14:paraId="407464EF" w14:textId="77777777" w:rsidR="00077F54" w:rsidRPr="005B560A" w:rsidRDefault="00077F54" w:rsidP="00077F54">
            <w:pPr>
              <w:jc w:val="center"/>
              <w:rPr>
                <w:rFonts w:ascii="Arial" w:hAnsi="Arial" w:cs="Arial"/>
              </w:rPr>
            </w:pPr>
            <w:r>
              <w:rPr>
                <w:rFonts w:ascii="Arial" w:hAnsi="Arial" w:cs="Arial"/>
              </w:rPr>
              <w:t>67</w:t>
            </w:r>
            <w:r w:rsidRPr="0081339A">
              <w:rPr>
                <w:rFonts w:ascii="Arial" w:eastAsia="ＭＳ ゴシック" w:hAnsi="Arial" w:cs="Arial"/>
                <w:color w:val="000000"/>
              </w:rPr>
              <w:t>±</w:t>
            </w:r>
            <w:r>
              <w:rPr>
                <w:rFonts w:ascii="Arial" w:eastAsia="ＭＳ ゴシック" w:hAnsi="Arial" w:cs="Arial"/>
                <w:color w:val="000000"/>
              </w:rPr>
              <w:t>13</w:t>
            </w:r>
          </w:p>
        </w:tc>
        <w:tc>
          <w:tcPr>
            <w:tcW w:w="1657" w:type="dxa"/>
            <w:tcBorders>
              <w:bottom w:val="single" w:sz="24" w:space="0" w:color="auto"/>
            </w:tcBorders>
          </w:tcPr>
          <w:p w14:paraId="4C50EB68" w14:textId="77777777" w:rsidR="00077F54" w:rsidRPr="005B560A" w:rsidRDefault="00077F54" w:rsidP="00077F54">
            <w:pPr>
              <w:jc w:val="center"/>
              <w:rPr>
                <w:rFonts w:ascii="Arial" w:hAnsi="Arial" w:cs="Arial"/>
              </w:rPr>
            </w:pPr>
            <w:r>
              <w:rPr>
                <w:rFonts w:ascii="Arial" w:hAnsi="Arial" w:cs="Arial"/>
              </w:rPr>
              <w:t>-6.8</w:t>
            </w:r>
          </w:p>
        </w:tc>
        <w:tc>
          <w:tcPr>
            <w:tcW w:w="1462" w:type="dxa"/>
            <w:tcBorders>
              <w:bottom w:val="single" w:sz="24" w:space="0" w:color="auto"/>
            </w:tcBorders>
          </w:tcPr>
          <w:p w14:paraId="5763D2AA" w14:textId="77777777" w:rsidR="00077F54" w:rsidRPr="005B560A" w:rsidRDefault="00077F54" w:rsidP="00077F54">
            <w:pPr>
              <w:jc w:val="center"/>
              <w:rPr>
                <w:rFonts w:ascii="Arial" w:hAnsi="Arial" w:cs="Arial"/>
              </w:rPr>
            </w:pPr>
            <w:r>
              <w:rPr>
                <w:rFonts w:ascii="Arial" w:hAnsi="Arial" w:cs="Arial"/>
              </w:rPr>
              <w:t>-1.0</w:t>
            </w:r>
          </w:p>
        </w:tc>
        <w:tc>
          <w:tcPr>
            <w:tcW w:w="1134" w:type="dxa"/>
            <w:tcBorders>
              <w:bottom w:val="single" w:sz="24" w:space="0" w:color="auto"/>
            </w:tcBorders>
          </w:tcPr>
          <w:p w14:paraId="2B95B474" w14:textId="77777777" w:rsidR="00077F54" w:rsidRPr="005B560A" w:rsidRDefault="00077F54" w:rsidP="00077F54">
            <w:pPr>
              <w:jc w:val="center"/>
              <w:rPr>
                <w:rFonts w:ascii="Arial" w:hAnsi="Arial" w:cs="Arial"/>
              </w:rPr>
            </w:pPr>
            <w:r>
              <w:rPr>
                <w:rFonts w:ascii="Arial" w:hAnsi="Arial" w:cs="Arial"/>
              </w:rPr>
              <w:t>0.008</w:t>
            </w:r>
          </w:p>
        </w:tc>
      </w:tr>
    </w:tbl>
    <w:p w14:paraId="28505FBD" w14:textId="77777777" w:rsidR="00F40B87" w:rsidRDefault="00F40B87" w:rsidP="00F40B87">
      <w:pPr>
        <w:rPr>
          <w:rFonts w:ascii="Arial" w:hAnsi="Arial" w:cs="Arial"/>
        </w:rPr>
      </w:pPr>
      <w:r>
        <w:rPr>
          <w:rFonts w:ascii="Arial" w:hAnsi="Arial" w:cs="Arial"/>
        </w:rPr>
        <w:t xml:space="preserve">Note: * denotes significance at </w:t>
      </w:r>
      <w:r>
        <w:rPr>
          <w:rFonts w:ascii="Arial" w:hAnsi="Arial" w:cs="Arial"/>
          <w:i/>
        </w:rPr>
        <w:t>p</w:t>
      </w:r>
      <w:r>
        <w:rPr>
          <w:rFonts w:ascii="Arial" w:hAnsi="Arial" w:cs="Arial"/>
        </w:rPr>
        <w:t>&lt;0.05</w:t>
      </w:r>
    </w:p>
    <w:p w14:paraId="77B267A7" w14:textId="77777777" w:rsidR="00077F54" w:rsidRDefault="00077F54" w:rsidP="00077F54">
      <w:pPr>
        <w:rPr>
          <w:rFonts w:ascii="Arial" w:hAnsi="Arial" w:cs="Arial"/>
        </w:rPr>
      </w:pPr>
    </w:p>
    <w:p w14:paraId="25231F3B" w14:textId="61D537DC" w:rsidR="00077F54" w:rsidRDefault="00077F54" w:rsidP="00077F54">
      <w:pPr>
        <w:rPr>
          <w:rFonts w:ascii="Arial" w:hAnsi="Arial" w:cs="Arial"/>
        </w:rPr>
      </w:pPr>
      <w:r w:rsidRPr="00077F54">
        <w:rPr>
          <w:rFonts w:ascii="Arial" w:hAnsi="Arial" w:cs="Arial"/>
          <w:b/>
        </w:rPr>
        <w:t>Table 18.</w:t>
      </w:r>
      <w:r>
        <w:rPr>
          <w:rFonts w:ascii="Arial" w:hAnsi="Arial" w:cs="Arial"/>
        </w:rPr>
        <w:t xml:space="preserve"> Sex Differences in Year 2 Fitness Measures.</w:t>
      </w:r>
    </w:p>
    <w:tbl>
      <w:tblPr>
        <w:tblW w:w="0" w:type="auto"/>
        <w:tblLayout w:type="fixed"/>
        <w:tblLook w:val="04A0" w:firstRow="1" w:lastRow="0" w:firstColumn="1" w:lastColumn="0" w:noHBand="0" w:noVBand="1"/>
      </w:tblPr>
      <w:tblGrid>
        <w:gridCol w:w="2376"/>
        <w:gridCol w:w="1418"/>
        <w:gridCol w:w="1417"/>
        <w:gridCol w:w="1657"/>
        <w:gridCol w:w="1462"/>
        <w:gridCol w:w="1134"/>
      </w:tblGrid>
      <w:tr w:rsidR="00077F54" w:rsidRPr="005B560A" w14:paraId="62B2F49E" w14:textId="77777777" w:rsidTr="00077F54">
        <w:trPr>
          <w:trHeight w:val="94"/>
        </w:trPr>
        <w:tc>
          <w:tcPr>
            <w:tcW w:w="2376" w:type="dxa"/>
            <w:vMerge w:val="restart"/>
            <w:tcBorders>
              <w:top w:val="single" w:sz="24" w:space="0" w:color="auto"/>
            </w:tcBorders>
          </w:tcPr>
          <w:p w14:paraId="4F71CDFC" w14:textId="77777777" w:rsidR="00077F54" w:rsidRPr="005B560A" w:rsidRDefault="00077F54" w:rsidP="00077F54">
            <w:pPr>
              <w:rPr>
                <w:rFonts w:ascii="Arial" w:hAnsi="Arial" w:cs="Arial"/>
              </w:rPr>
            </w:pPr>
          </w:p>
        </w:tc>
        <w:tc>
          <w:tcPr>
            <w:tcW w:w="1418" w:type="dxa"/>
            <w:vMerge w:val="restart"/>
            <w:tcBorders>
              <w:top w:val="single" w:sz="24" w:space="0" w:color="auto"/>
            </w:tcBorders>
          </w:tcPr>
          <w:p w14:paraId="5BF81530" w14:textId="77777777" w:rsidR="00077F54" w:rsidRPr="008D7C91" w:rsidRDefault="00077F54" w:rsidP="00077F54">
            <w:pPr>
              <w:jc w:val="center"/>
              <w:rPr>
                <w:rFonts w:ascii="Arial" w:hAnsi="Arial" w:cs="Arial"/>
                <w:b/>
              </w:rPr>
            </w:pPr>
            <w:r w:rsidRPr="008D7C91">
              <w:rPr>
                <w:rFonts w:ascii="Arial" w:hAnsi="Arial" w:cs="Arial"/>
                <w:b/>
              </w:rPr>
              <w:t>Girls</w:t>
            </w:r>
          </w:p>
        </w:tc>
        <w:tc>
          <w:tcPr>
            <w:tcW w:w="1417" w:type="dxa"/>
            <w:vMerge w:val="restart"/>
            <w:tcBorders>
              <w:top w:val="single" w:sz="24" w:space="0" w:color="auto"/>
            </w:tcBorders>
          </w:tcPr>
          <w:p w14:paraId="5751A7B4" w14:textId="77777777" w:rsidR="00077F54" w:rsidRPr="008D7C91" w:rsidRDefault="00077F54" w:rsidP="00077F54">
            <w:pPr>
              <w:jc w:val="center"/>
              <w:rPr>
                <w:rFonts w:ascii="Arial" w:hAnsi="Arial" w:cs="Arial"/>
                <w:b/>
              </w:rPr>
            </w:pPr>
            <w:r w:rsidRPr="008D7C91">
              <w:rPr>
                <w:rFonts w:ascii="Arial" w:hAnsi="Arial" w:cs="Arial"/>
                <w:b/>
              </w:rPr>
              <w:t>Boys</w:t>
            </w:r>
          </w:p>
        </w:tc>
        <w:tc>
          <w:tcPr>
            <w:tcW w:w="3119" w:type="dxa"/>
            <w:gridSpan w:val="2"/>
            <w:tcBorders>
              <w:top w:val="single" w:sz="24" w:space="0" w:color="auto"/>
              <w:bottom w:val="single" w:sz="18" w:space="0" w:color="auto"/>
            </w:tcBorders>
          </w:tcPr>
          <w:p w14:paraId="729B995A" w14:textId="77777777" w:rsidR="00077F54" w:rsidRPr="008D7C91" w:rsidRDefault="00077F54" w:rsidP="00077F54">
            <w:pPr>
              <w:jc w:val="center"/>
              <w:rPr>
                <w:rFonts w:ascii="Arial" w:hAnsi="Arial" w:cs="Arial"/>
                <w:b/>
              </w:rPr>
            </w:pPr>
            <w:r>
              <w:rPr>
                <w:rFonts w:ascii="Arial" w:hAnsi="Arial" w:cs="Arial"/>
                <w:b/>
              </w:rPr>
              <w:t>95% Confidence Interval of the Difference</w:t>
            </w:r>
          </w:p>
        </w:tc>
        <w:tc>
          <w:tcPr>
            <w:tcW w:w="1134" w:type="dxa"/>
            <w:vMerge w:val="restart"/>
            <w:tcBorders>
              <w:top w:val="single" w:sz="24" w:space="0" w:color="auto"/>
            </w:tcBorders>
          </w:tcPr>
          <w:p w14:paraId="728A450F" w14:textId="3D884124" w:rsidR="00583D94" w:rsidRDefault="00583D94" w:rsidP="00077F54">
            <w:pPr>
              <w:jc w:val="center"/>
              <w:rPr>
                <w:rFonts w:ascii="Arial" w:hAnsi="Arial" w:cs="Arial"/>
                <w:b/>
              </w:rPr>
            </w:pPr>
            <w:r w:rsidRPr="00583D94">
              <w:rPr>
                <w:rFonts w:ascii="Arial" w:hAnsi="Arial" w:cs="Arial"/>
                <w:b/>
                <w:i/>
              </w:rPr>
              <w:t>t-</w:t>
            </w:r>
            <w:r>
              <w:rPr>
                <w:rFonts w:ascii="Arial" w:hAnsi="Arial" w:cs="Arial"/>
                <w:b/>
              </w:rPr>
              <w:t>test</w:t>
            </w:r>
          </w:p>
          <w:p w14:paraId="5657004A" w14:textId="77777777" w:rsidR="00077F54" w:rsidRPr="008D7C91" w:rsidRDefault="00077F54" w:rsidP="00077F54">
            <w:pPr>
              <w:jc w:val="center"/>
              <w:rPr>
                <w:rFonts w:ascii="Arial" w:hAnsi="Arial" w:cs="Arial"/>
                <w:b/>
              </w:rPr>
            </w:pPr>
            <w:r w:rsidRPr="00583D94">
              <w:rPr>
                <w:rFonts w:ascii="Arial" w:hAnsi="Arial" w:cs="Arial"/>
                <w:b/>
                <w:i/>
              </w:rPr>
              <w:t>p-</w:t>
            </w:r>
            <w:r w:rsidRPr="008D7C91">
              <w:rPr>
                <w:rFonts w:ascii="Arial" w:hAnsi="Arial" w:cs="Arial"/>
                <w:b/>
              </w:rPr>
              <w:t>value</w:t>
            </w:r>
          </w:p>
        </w:tc>
      </w:tr>
      <w:tr w:rsidR="00077F54" w:rsidRPr="005B560A" w14:paraId="679623A8" w14:textId="77777777" w:rsidTr="00077F54">
        <w:trPr>
          <w:trHeight w:val="93"/>
        </w:trPr>
        <w:tc>
          <w:tcPr>
            <w:tcW w:w="2376" w:type="dxa"/>
            <w:vMerge/>
            <w:tcBorders>
              <w:bottom w:val="single" w:sz="24" w:space="0" w:color="auto"/>
            </w:tcBorders>
          </w:tcPr>
          <w:p w14:paraId="065F3428" w14:textId="77777777" w:rsidR="00077F54" w:rsidRPr="005B560A" w:rsidRDefault="00077F54" w:rsidP="00077F54">
            <w:pPr>
              <w:rPr>
                <w:rFonts w:ascii="Arial" w:hAnsi="Arial" w:cs="Arial"/>
              </w:rPr>
            </w:pPr>
          </w:p>
        </w:tc>
        <w:tc>
          <w:tcPr>
            <w:tcW w:w="1418" w:type="dxa"/>
            <w:vMerge/>
            <w:tcBorders>
              <w:bottom w:val="single" w:sz="24" w:space="0" w:color="auto"/>
            </w:tcBorders>
          </w:tcPr>
          <w:p w14:paraId="0D60A572" w14:textId="77777777" w:rsidR="00077F54" w:rsidRPr="008D7C91" w:rsidRDefault="00077F54" w:rsidP="00077F54">
            <w:pPr>
              <w:jc w:val="center"/>
              <w:rPr>
                <w:rFonts w:ascii="Arial" w:hAnsi="Arial" w:cs="Arial"/>
                <w:b/>
              </w:rPr>
            </w:pPr>
          </w:p>
        </w:tc>
        <w:tc>
          <w:tcPr>
            <w:tcW w:w="1417" w:type="dxa"/>
            <w:vMerge/>
            <w:tcBorders>
              <w:bottom w:val="single" w:sz="24" w:space="0" w:color="auto"/>
            </w:tcBorders>
          </w:tcPr>
          <w:p w14:paraId="4FB7C1C2" w14:textId="77777777" w:rsidR="00077F54" w:rsidRPr="008D7C91" w:rsidRDefault="00077F54" w:rsidP="00077F54">
            <w:pPr>
              <w:jc w:val="center"/>
              <w:rPr>
                <w:rFonts w:ascii="Arial" w:hAnsi="Arial" w:cs="Arial"/>
                <w:b/>
              </w:rPr>
            </w:pPr>
          </w:p>
        </w:tc>
        <w:tc>
          <w:tcPr>
            <w:tcW w:w="1657" w:type="dxa"/>
            <w:tcBorders>
              <w:top w:val="single" w:sz="18" w:space="0" w:color="auto"/>
              <w:bottom w:val="single" w:sz="24" w:space="0" w:color="auto"/>
            </w:tcBorders>
          </w:tcPr>
          <w:p w14:paraId="579103EB" w14:textId="77777777" w:rsidR="00077F54" w:rsidRPr="008D7C91" w:rsidRDefault="00077F54" w:rsidP="00077F54">
            <w:pPr>
              <w:jc w:val="center"/>
              <w:rPr>
                <w:rFonts w:ascii="Arial" w:hAnsi="Arial" w:cs="Arial"/>
                <w:b/>
              </w:rPr>
            </w:pPr>
            <w:r>
              <w:rPr>
                <w:rFonts w:ascii="Arial" w:hAnsi="Arial" w:cs="Arial"/>
                <w:b/>
              </w:rPr>
              <w:t>Lower</w:t>
            </w:r>
          </w:p>
        </w:tc>
        <w:tc>
          <w:tcPr>
            <w:tcW w:w="1462" w:type="dxa"/>
            <w:tcBorders>
              <w:top w:val="single" w:sz="18" w:space="0" w:color="auto"/>
              <w:bottom w:val="single" w:sz="24" w:space="0" w:color="auto"/>
            </w:tcBorders>
          </w:tcPr>
          <w:p w14:paraId="71504368" w14:textId="77777777" w:rsidR="00077F54" w:rsidRPr="008D7C91" w:rsidRDefault="00077F54" w:rsidP="00077F54">
            <w:pPr>
              <w:jc w:val="center"/>
              <w:rPr>
                <w:rFonts w:ascii="Arial" w:hAnsi="Arial" w:cs="Arial"/>
                <w:b/>
              </w:rPr>
            </w:pPr>
            <w:r>
              <w:rPr>
                <w:rFonts w:ascii="Arial" w:hAnsi="Arial" w:cs="Arial"/>
                <w:b/>
              </w:rPr>
              <w:t>Upper</w:t>
            </w:r>
          </w:p>
        </w:tc>
        <w:tc>
          <w:tcPr>
            <w:tcW w:w="1134" w:type="dxa"/>
            <w:vMerge/>
            <w:tcBorders>
              <w:bottom w:val="single" w:sz="24" w:space="0" w:color="auto"/>
            </w:tcBorders>
          </w:tcPr>
          <w:p w14:paraId="2F36E258" w14:textId="77777777" w:rsidR="00077F54" w:rsidRPr="008D7C91" w:rsidRDefault="00077F54" w:rsidP="00077F54">
            <w:pPr>
              <w:jc w:val="center"/>
              <w:rPr>
                <w:rFonts w:ascii="Arial" w:hAnsi="Arial" w:cs="Arial"/>
                <w:b/>
              </w:rPr>
            </w:pPr>
          </w:p>
        </w:tc>
      </w:tr>
      <w:tr w:rsidR="00077F54" w:rsidRPr="005B560A" w14:paraId="26AEA48B" w14:textId="77777777" w:rsidTr="00077F54">
        <w:tc>
          <w:tcPr>
            <w:tcW w:w="2376" w:type="dxa"/>
            <w:tcBorders>
              <w:top w:val="single" w:sz="24" w:space="0" w:color="auto"/>
            </w:tcBorders>
          </w:tcPr>
          <w:p w14:paraId="05E2CE22" w14:textId="77777777" w:rsidR="00077F54" w:rsidRPr="008D7C91" w:rsidRDefault="00077F54" w:rsidP="00077F54">
            <w:pPr>
              <w:rPr>
                <w:rFonts w:ascii="Arial" w:hAnsi="Arial" w:cs="Arial"/>
                <w:b/>
              </w:rPr>
            </w:pPr>
            <w:r w:rsidRPr="008D7C91">
              <w:rPr>
                <w:rFonts w:ascii="Arial" w:hAnsi="Arial" w:cs="Arial"/>
                <w:b/>
              </w:rPr>
              <w:t>PP (W)</w:t>
            </w:r>
          </w:p>
        </w:tc>
        <w:tc>
          <w:tcPr>
            <w:tcW w:w="1418" w:type="dxa"/>
            <w:tcBorders>
              <w:top w:val="single" w:sz="24" w:space="0" w:color="auto"/>
            </w:tcBorders>
          </w:tcPr>
          <w:p w14:paraId="690AA99E" w14:textId="77777777" w:rsidR="00077F54" w:rsidRPr="005B560A" w:rsidRDefault="00077F54" w:rsidP="00077F54">
            <w:pPr>
              <w:jc w:val="center"/>
              <w:rPr>
                <w:rFonts w:ascii="Arial" w:hAnsi="Arial" w:cs="Arial"/>
              </w:rPr>
            </w:pPr>
            <w:r>
              <w:rPr>
                <w:rFonts w:ascii="Arial" w:hAnsi="Arial" w:cs="Arial"/>
              </w:rPr>
              <w:t>118.6</w:t>
            </w:r>
            <w:r w:rsidRPr="0081339A">
              <w:rPr>
                <w:rFonts w:ascii="Arial" w:eastAsia="ＭＳ ゴシック" w:hAnsi="Arial" w:cs="Arial"/>
                <w:color w:val="000000"/>
              </w:rPr>
              <w:t>±</w:t>
            </w:r>
            <w:r>
              <w:rPr>
                <w:rFonts w:ascii="Arial" w:eastAsia="ＭＳ ゴシック" w:hAnsi="Arial" w:cs="Arial"/>
                <w:color w:val="000000"/>
              </w:rPr>
              <w:t>39.2</w:t>
            </w:r>
          </w:p>
        </w:tc>
        <w:tc>
          <w:tcPr>
            <w:tcW w:w="1417" w:type="dxa"/>
            <w:tcBorders>
              <w:top w:val="single" w:sz="24" w:space="0" w:color="auto"/>
            </w:tcBorders>
          </w:tcPr>
          <w:p w14:paraId="591A063D" w14:textId="77777777" w:rsidR="00077F54" w:rsidRPr="005B560A" w:rsidRDefault="00077F54" w:rsidP="00077F54">
            <w:pPr>
              <w:jc w:val="center"/>
              <w:rPr>
                <w:rFonts w:ascii="Arial" w:hAnsi="Arial" w:cs="Arial"/>
              </w:rPr>
            </w:pPr>
            <w:r>
              <w:rPr>
                <w:rFonts w:ascii="Arial" w:hAnsi="Arial" w:cs="Arial"/>
              </w:rPr>
              <w:t>127.2</w:t>
            </w:r>
            <w:r w:rsidRPr="0081339A">
              <w:rPr>
                <w:rFonts w:ascii="Arial" w:eastAsia="ＭＳ ゴシック" w:hAnsi="Arial" w:cs="Arial"/>
                <w:color w:val="000000"/>
              </w:rPr>
              <w:t>±</w:t>
            </w:r>
            <w:r>
              <w:rPr>
                <w:rFonts w:ascii="Arial" w:eastAsia="ＭＳ ゴシック" w:hAnsi="Arial" w:cs="Arial"/>
                <w:color w:val="000000"/>
              </w:rPr>
              <w:t>37.9</w:t>
            </w:r>
          </w:p>
        </w:tc>
        <w:tc>
          <w:tcPr>
            <w:tcW w:w="1657" w:type="dxa"/>
            <w:tcBorders>
              <w:top w:val="single" w:sz="24" w:space="0" w:color="auto"/>
            </w:tcBorders>
          </w:tcPr>
          <w:p w14:paraId="566E24F4" w14:textId="77777777" w:rsidR="00077F54" w:rsidRPr="005B560A" w:rsidRDefault="00077F54" w:rsidP="00077F54">
            <w:pPr>
              <w:jc w:val="center"/>
              <w:rPr>
                <w:rFonts w:ascii="Arial" w:hAnsi="Arial" w:cs="Arial"/>
              </w:rPr>
            </w:pPr>
            <w:r>
              <w:rPr>
                <w:rFonts w:ascii="Arial" w:hAnsi="Arial" w:cs="Arial"/>
              </w:rPr>
              <w:t>-15.8</w:t>
            </w:r>
          </w:p>
        </w:tc>
        <w:tc>
          <w:tcPr>
            <w:tcW w:w="1462" w:type="dxa"/>
            <w:tcBorders>
              <w:top w:val="single" w:sz="24" w:space="0" w:color="auto"/>
            </w:tcBorders>
          </w:tcPr>
          <w:p w14:paraId="5A8C99D4" w14:textId="77777777" w:rsidR="00077F54" w:rsidRPr="005B560A" w:rsidRDefault="00077F54" w:rsidP="00077F54">
            <w:pPr>
              <w:jc w:val="center"/>
              <w:rPr>
                <w:rFonts w:ascii="Arial" w:hAnsi="Arial" w:cs="Arial"/>
              </w:rPr>
            </w:pPr>
            <w:r>
              <w:rPr>
                <w:rFonts w:ascii="Arial" w:hAnsi="Arial" w:cs="Arial"/>
              </w:rPr>
              <w:t>-1.2</w:t>
            </w:r>
          </w:p>
        </w:tc>
        <w:tc>
          <w:tcPr>
            <w:tcW w:w="1134" w:type="dxa"/>
            <w:tcBorders>
              <w:top w:val="single" w:sz="24" w:space="0" w:color="auto"/>
            </w:tcBorders>
          </w:tcPr>
          <w:p w14:paraId="5EF63726" w14:textId="77777777" w:rsidR="00077F54" w:rsidRPr="005B560A" w:rsidRDefault="00077F54" w:rsidP="00077F54">
            <w:pPr>
              <w:jc w:val="center"/>
              <w:rPr>
                <w:rFonts w:ascii="Arial" w:hAnsi="Arial" w:cs="Arial"/>
              </w:rPr>
            </w:pPr>
            <w:r>
              <w:rPr>
                <w:rFonts w:ascii="Arial" w:hAnsi="Arial" w:cs="Arial"/>
              </w:rPr>
              <w:t>0.022*</w:t>
            </w:r>
          </w:p>
        </w:tc>
      </w:tr>
      <w:tr w:rsidR="00077F54" w:rsidRPr="005B560A" w14:paraId="1EBCA843" w14:textId="77777777" w:rsidTr="00077F54">
        <w:tc>
          <w:tcPr>
            <w:tcW w:w="2376" w:type="dxa"/>
          </w:tcPr>
          <w:p w14:paraId="14EB2604" w14:textId="77777777" w:rsidR="00077F54" w:rsidRPr="008D7C91" w:rsidRDefault="00077F54" w:rsidP="00077F54">
            <w:pPr>
              <w:rPr>
                <w:rFonts w:ascii="Arial" w:hAnsi="Arial" w:cs="Arial"/>
                <w:b/>
              </w:rPr>
            </w:pPr>
            <w:r w:rsidRPr="008D7C91">
              <w:rPr>
                <w:rFonts w:ascii="Arial" w:hAnsi="Arial" w:cs="Arial"/>
                <w:b/>
              </w:rPr>
              <w:t>PP/kg (W/kg)</w:t>
            </w:r>
          </w:p>
        </w:tc>
        <w:tc>
          <w:tcPr>
            <w:tcW w:w="1418" w:type="dxa"/>
          </w:tcPr>
          <w:p w14:paraId="1C1E1FCD" w14:textId="77777777" w:rsidR="00077F54" w:rsidRPr="005B560A" w:rsidRDefault="00077F54" w:rsidP="00077F54">
            <w:pPr>
              <w:jc w:val="center"/>
              <w:rPr>
                <w:rFonts w:ascii="Arial" w:hAnsi="Arial" w:cs="Arial"/>
              </w:rPr>
            </w:pPr>
            <w:r>
              <w:rPr>
                <w:rFonts w:ascii="Arial" w:hAnsi="Arial" w:cs="Arial"/>
              </w:rPr>
              <w:t>5.8</w:t>
            </w:r>
            <w:r w:rsidRPr="0081339A">
              <w:rPr>
                <w:rFonts w:ascii="Arial" w:eastAsia="ＭＳ ゴシック" w:hAnsi="Arial" w:cs="Arial"/>
                <w:color w:val="000000"/>
              </w:rPr>
              <w:t>±</w:t>
            </w:r>
            <w:r>
              <w:rPr>
                <w:rFonts w:ascii="Arial" w:eastAsia="ＭＳ ゴシック" w:hAnsi="Arial" w:cs="Arial"/>
                <w:color w:val="000000"/>
              </w:rPr>
              <w:t>1.0</w:t>
            </w:r>
          </w:p>
        </w:tc>
        <w:tc>
          <w:tcPr>
            <w:tcW w:w="1417" w:type="dxa"/>
          </w:tcPr>
          <w:p w14:paraId="4AB6C5BA" w14:textId="77777777" w:rsidR="00077F54" w:rsidRPr="005B560A" w:rsidRDefault="00077F54" w:rsidP="00077F54">
            <w:pPr>
              <w:jc w:val="center"/>
              <w:rPr>
                <w:rFonts w:ascii="Arial" w:hAnsi="Arial" w:cs="Arial"/>
              </w:rPr>
            </w:pPr>
            <w:r>
              <w:rPr>
                <w:rFonts w:ascii="Arial" w:hAnsi="Arial" w:cs="Arial"/>
              </w:rPr>
              <w:t>6.1</w:t>
            </w:r>
            <w:r w:rsidRPr="0081339A">
              <w:rPr>
                <w:rFonts w:ascii="Arial" w:eastAsia="ＭＳ ゴシック" w:hAnsi="Arial" w:cs="Arial"/>
                <w:color w:val="000000"/>
              </w:rPr>
              <w:t>±</w:t>
            </w:r>
            <w:r>
              <w:rPr>
                <w:rFonts w:ascii="Arial" w:eastAsia="ＭＳ ゴシック" w:hAnsi="Arial" w:cs="Arial"/>
                <w:color w:val="000000"/>
              </w:rPr>
              <w:t>1.0</w:t>
            </w:r>
          </w:p>
        </w:tc>
        <w:tc>
          <w:tcPr>
            <w:tcW w:w="1657" w:type="dxa"/>
          </w:tcPr>
          <w:p w14:paraId="60CC4AA2" w14:textId="77777777" w:rsidR="00077F54" w:rsidRPr="005B560A" w:rsidRDefault="00077F54" w:rsidP="00077F54">
            <w:pPr>
              <w:jc w:val="center"/>
              <w:rPr>
                <w:rFonts w:ascii="Arial" w:hAnsi="Arial" w:cs="Arial"/>
              </w:rPr>
            </w:pPr>
            <w:r>
              <w:rPr>
                <w:rFonts w:ascii="Arial" w:hAnsi="Arial" w:cs="Arial"/>
              </w:rPr>
              <w:t>-0.5</w:t>
            </w:r>
          </w:p>
        </w:tc>
        <w:tc>
          <w:tcPr>
            <w:tcW w:w="1462" w:type="dxa"/>
          </w:tcPr>
          <w:p w14:paraId="18580F6E" w14:textId="77777777" w:rsidR="00077F54" w:rsidRPr="005B560A" w:rsidRDefault="00077F54" w:rsidP="00077F54">
            <w:pPr>
              <w:jc w:val="center"/>
              <w:rPr>
                <w:rFonts w:ascii="Arial" w:hAnsi="Arial" w:cs="Arial"/>
              </w:rPr>
            </w:pPr>
            <w:r>
              <w:rPr>
                <w:rFonts w:ascii="Arial" w:hAnsi="Arial" w:cs="Arial"/>
              </w:rPr>
              <w:t>-0.1</w:t>
            </w:r>
          </w:p>
        </w:tc>
        <w:tc>
          <w:tcPr>
            <w:tcW w:w="1134" w:type="dxa"/>
          </w:tcPr>
          <w:p w14:paraId="0554BBFE" w14:textId="77777777" w:rsidR="00077F54" w:rsidRPr="005B560A" w:rsidRDefault="00077F54" w:rsidP="00077F54">
            <w:pPr>
              <w:jc w:val="center"/>
              <w:rPr>
                <w:rFonts w:ascii="Arial" w:hAnsi="Arial" w:cs="Arial"/>
              </w:rPr>
            </w:pPr>
            <w:r>
              <w:rPr>
                <w:rFonts w:ascii="Arial" w:hAnsi="Arial" w:cs="Arial"/>
              </w:rPr>
              <w:t>0.002*</w:t>
            </w:r>
          </w:p>
        </w:tc>
      </w:tr>
      <w:tr w:rsidR="00077F54" w:rsidRPr="005B560A" w14:paraId="2E0185EC" w14:textId="77777777" w:rsidTr="00077F54">
        <w:tc>
          <w:tcPr>
            <w:tcW w:w="2376" w:type="dxa"/>
          </w:tcPr>
          <w:p w14:paraId="468FD387" w14:textId="77777777" w:rsidR="00077F54" w:rsidRPr="008D7C91" w:rsidRDefault="00077F54" w:rsidP="00077F54">
            <w:pPr>
              <w:rPr>
                <w:rFonts w:ascii="Arial" w:hAnsi="Arial" w:cs="Arial"/>
                <w:b/>
              </w:rPr>
            </w:pPr>
            <w:r w:rsidRPr="008D7C91">
              <w:rPr>
                <w:rFonts w:ascii="Arial" w:hAnsi="Arial" w:cs="Arial"/>
                <w:b/>
              </w:rPr>
              <w:t>PP/kg FFM (W/kg)</w:t>
            </w:r>
          </w:p>
        </w:tc>
        <w:tc>
          <w:tcPr>
            <w:tcW w:w="1418" w:type="dxa"/>
          </w:tcPr>
          <w:p w14:paraId="16B2BCEF" w14:textId="77777777" w:rsidR="00077F54" w:rsidRPr="005B560A" w:rsidRDefault="00077F54" w:rsidP="00077F54">
            <w:pPr>
              <w:jc w:val="center"/>
              <w:rPr>
                <w:rFonts w:ascii="Arial" w:hAnsi="Arial" w:cs="Arial"/>
              </w:rPr>
            </w:pPr>
            <w:r>
              <w:rPr>
                <w:rFonts w:ascii="Arial" w:hAnsi="Arial" w:cs="Arial"/>
              </w:rPr>
              <w:t>7.6</w:t>
            </w:r>
            <w:r w:rsidRPr="0081339A">
              <w:rPr>
                <w:rFonts w:ascii="Arial" w:eastAsia="ＭＳ ゴシック" w:hAnsi="Arial" w:cs="Arial"/>
                <w:color w:val="000000"/>
              </w:rPr>
              <w:t>±</w:t>
            </w:r>
            <w:r>
              <w:rPr>
                <w:rFonts w:ascii="Arial" w:eastAsia="ＭＳ ゴシック" w:hAnsi="Arial" w:cs="Arial"/>
                <w:color w:val="000000"/>
              </w:rPr>
              <w:t>1.3</w:t>
            </w:r>
          </w:p>
        </w:tc>
        <w:tc>
          <w:tcPr>
            <w:tcW w:w="1417" w:type="dxa"/>
          </w:tcPr>
          <w:p w14:paraId="6206DCF6" w14:textId="77777777" w:rsidR="00077F54" w:rsidRPr="005B560A" w:rsidRDefault="00077F54" w:rsidP="00077F54">
            <w:pPr>
              <w:jc w:val="center"/>
              <w:rPr>
                <w:rFonts w:ascii="Arial" w:hAnsi="Arial" w:cs="Arial"/>
              </w:rPr>
            </w:pPr>
            <w:r>
              <w:rPr>
                <w:rFonts w:ascii="Arial" w:hAnsi="Arial" w:cs="Arial"/>
              </w:rPr>
              <w:t>7.5</w:t>
            </w:r>
            <w:r w:rsidRPr="0081339A">
              <w:rPr>
                <w:rFonts w:ascii="Arial" w:eastAsia="ＭＳ ゴシック" w:hAnsi="Arial" w:cs="Arial"/>
                <w:color w:val="000000"/>
              </w:rPr>
              <w:t>±</w:t>
            </w:r>
            <w:r>
              <w:rPr>
                <w:rFonts w:ascii="Arial" w:eastAsia="ＭＳ ゴシック" w:hAnsi="Arial" w:cs="Arial"/>
                <w:color w:val="000000"/>
              </w:rPr>
              <w:t>1.2</w:t>
            </w:r>
          </w:p>
        </w:tc>
        <w:tc>
          <w:tcPr>
            <w:tcW w:w="1657" w:type="dxa"/>
          </w:tcPr>
          <w:p w14:paraId="3C57B5CA" w14:textId="77777777" w:rsidR="00077F54" w:rsidRPr="005B560A" w:rsidRDefault="00077F54" w:rsidP="00077F54">
            <w:pPr>
              <w:jc w:val="center"/>
              <w:rPr>
                <w:rFonts w:ascii="Arial" w:hAnsi="Arial" w:cs="Arial"/>
              </w:rPr>
            </w:pPr>
            <w:r>
              <w:rPr>
                <w:rFonts w:ascii="Arial" w:hAnsi="Arial" w:cs="Arial"/>
              </w:rPr>
              <w:t>-0.1</w:t>
            </w:r>
          </w:p>
        </w:tc>
        <w:tc>
          <w:tcPr>
            <w:tcW w:w="1462" w:type="dxa"/>
          </w:tcPr>
          <w:p w14:paraId="0BE5D9DB" w14:textId="77777777" w:rsidR="00077F54" w:rsidRPr="005B560A" w:rsidRDefault="00077F54" w:rsidP="00077F54">
            <w:pPr>
              <w:jc w:val="center"/>
              <w:rPr>
                <w:rFonts w:ascii="Arial" w:hAnsi="Arial" w:cs="Arial"/>
              </w:rPr>
            </w:pPr>
            <w:r>
              <w:rPr>
                <w:rFonts w:ascii="Arial" w:hAnsi="Arial" w:cs="Arial"/>
              </w:rPr>
              <w:t>0.4</w:t>
            </w:r>
          </w:p>
        </w:tc>
        <w:tc>
          <w:tcPr>
            <w:tcW w:w="1134" w:type="dxa"/>
          </w:tcPr>
          <w:p w14:paraId="0BE36760" w14:textId="77777777" w:rsidR="00077F54" w:rsidRPr="005B560A" w:rsidRDefault="00077F54" w:rsidP="00077F54">
            <w:pPr>
              <w:jc w:val="center"/>
              <w:rPr>
                <w:rFonts w:ascii="Arial" w:hAnsi="Arial" w:cs="Arial"/>
              </w:rPr>
            </w:pPr>
            <w:r>
              <w:rPr>
                <w:rFonts w:ascii="Arial" w:hAnsi="Arial" w:cs="Arial"/>
              </w:rPr>
              <w:t>0.351</w:t>
            </w:r>
          </w:p>
        </w:tc>
      </w:tr>
      <w:tr w:rsidR="00077F54" w:rsidRPr="005B560A" w14:paraId="10B6C41A" w14:textId="77777777" w:rsidTr="00077F54">
        <w:tc>
          <w:tcPr>
            <w:tcW w:w="2376" w:type="dxa"/>
          </w:tcPr>
          <w:p w14:paraId="0B7B837B" w14:textId="77777777" w:rsidR="00077F54" w:rsidRPr="008D7C91" w:rsidRDefault="00077F54" w:rsidP="00077F54">
            <w:pPr>
              <w:rPr>
                <w:rFonts w:ascii="Arial" w:hAnsi="Arial" w:cs="Arial"/>
                <w:b/>
              </w:rPr>
            </w:pPr>
            <w:r w:rsidRPr="008D7C91">
              <w:rPr>
                <w:rFonts w:ascii="Arial" w:hAnsi="Arial" w:cs="Arial"/>
                <w:b/>
              </w:rPr>
              <w:t>MP (W)</w:t>
            </w:r>
          </w:p>
        </w:tc>
        <w:tc>
          <w:tcPr>
            <w:tcW w:w="1418" w:type="dxa"/>
          </w:tcPr>
          <w:p w14:paraId="1C6FC9DF" w14:textId="77777777" w:rsidR="00077F54" w:rsidRPr="005B560A" w:rsidRDefault="00077F54" w:rsidP="00077F54">
            <w:pPr>
              <w:jc w:val="center"/>
              <w:rPr>
                <w:rFonts w:ascii="Arial" w:hAnsi="Arial" w:cs="Arial"/>
              </w:rPr>
            </w:pPr>
            <w:r>
              <w:rPr>
                <w:rFonts w:ascii="Arial" w:hAnsi="Arial" w:cs="Arial"/>
              </w:rPr>
              <w:t>103.8</w:t>
            </w:r>
            <w:r w:rsidRPr="0081339A">
              <w:rPr>
                <w:rFonts w:ascii="Arial" w:eastAsia="ＭＳ ゴシック" w:hAnsi="Arial" w:cs="Arial"/>
                <w:color w:val="000000"/>
              </w:rPr>
              <w:t>±</w:t>
            </w:r>
            <w:r>
              <w:rPr>
                <w:rFonts w:ascii="Arial" w:eastAsia="ＭＳ ゴシック" w:hAnsi="Arial" w:cs="Arial"/>
                <w:color w:val="000000"/>
              </w:rPr>
              <w:t>32.0</w:t>
            </w:r>
          </w:p>
        </w:tc>
        <w:tc>
          <w:tcPr>
            <w:tcW w:w="1417" w:type="dxa"/>
          </w:tcPr>
          <w:p w14:paraId="07A02EBB" w14:textId="77777777" w:rsidR="00077F54" w:rsidRPr="005B560A" w:rsidRDefault="00077F54" w:rsidP="00077F54">
            <w:pPr>
              <w:jc w:val="center"/>
              <w:rPr>
                <w:rFonts w:ascii="Arial" w:hAnsi="Arial" w:cs="Arial"/>
              </w:rPr>
            </w:pPr>
            <w:r>
              <w:rPr>
                <w:rFonts w:ascii="Arial" w:hAnsi="Arial" w:cs="Arial"/>
              </w:rPr>
              <w:t>110.3</w:t>
            </w:r>
            <w:r w:rsidRPr="0081339A">
              <w:rPr>
                <w:rFonts w:ascii="Arial" w:eastAsia="ＭＳ ゴシック" w:hAnsi="Arial" w:cs="Arial"/>
                <w:color w:val="000000"/>
              </w:rPr>
              <w:t>±</w:t>
            </w:r>
            <w:r>
              <w:rPr>
                <w:rFonts w:ascii="Arial" w:eastAsia="ＭＳ ゴシック" w:hAnsi="Arial" w:cs="Arial"/>
                <w:color w:val="000000"/>
              </w:rPr>
              <w:t>32.3</w:t>
            </w:r>
          </w:p>
        </w:tc>
        <w:tc>
          <w:tcPr>
            <w:tcW w:w="1657" w:type="dxa"/>
          </w:tcPr>
          <w:p w14:paraId="272D70AF" w14:textId="77777777" w:rsidR="00077F54" w:rsidRPr="005B560A" w:rsidRDefault="00077F54" w:rsidP="00077F54">
            <w:pPr>
              <w:jc w:val="center"/>
              <w:rPr>
                <w:rFonts w:ascii="Arial" w:hAnsi="Arial" w:cs="Arial"/>
              </w:rPr>
            </w:pPr>
            <w:r>
              <w:rPr>
                <w:rFonts w:ascii="Arial" w:hAnsi="Arial" w:cs="Arial"/>
              </w:rPr>
              <w:t>-12.9</w:t>
            </w:r>
          </w:p>
        </w:tc>
        <w:tc>
          <w:tcPr>
            <w:tcW w:w="1462" w:type="dxa"/>
          </w:tcPr>
          <w:p w14:paraId="1548BE9F" w14:textId="77777777" w:rsidR="00077F54" w:rsidRPr="005B560A" w:rsidRDefault="00077F54" w:rsidP="00077F54">
            <w:pPr>
              <w:jc w:val="center"/>
              <w:rPr>
                <w:rFonts w:ascii="Arial" w:hAnsi="Arial" w:cs="Arial"/>
              </w:rPr>
            </w:pPr>
            <w:r>
              <w:rPr>
                <w:rFonts w:ascii="Arial" w:hAnsi="Arial" w:cs="Arial"/>
              </w:rPr>
              <w:t>-0.1</w:t>
            </w:r>
          </w:p>
        </w:tc>
        <w:tc>
          <w:tcPr>
            <w:tcW w:w="1134" w:type="dxa"/>
          </w:tcPr>
          <w:p w14:paraId="22C59375" w14:textId="77777777" w:rsidR="00077F54" w:rsidRPr="005B560A" w:rsidRDefault="00077F54" w:rsidP="00077F54">
            <w:pPr>
              <w:jc w:val="center"/>
              <w:rPr>
                <w:rFonts w:ascii="Arial" w:hAnsi="Arial" w:cs="Arial"/>
              </w:rPr>
            </w:pPr>
            <w:r>
              <w:rPr>
                <w:rFonts w:ascii="Arial" w:hAnsi="Arial" w:cs="Arial"/>
              </w:rPr>
              <w:t>0047*</w:t>
            </w:r>
          </w:p>
        </w:tc>
      </w:tr>
      <w:tr w:rsidR="00077F54" w:rsidRPr="005B560A" w14:paraId="5EC79115" w14:textId="77777777" w:rsidTr="00077F54">
        <w:tc>
          <w:tcPr>
            <w:tcW w:w="2376" w:type="dxa"/>
          </w:tcPr>
          <w:p w14:paraId="4E8DCFB1" w14:textId="77777777" w:rsidR="00077F54" w:rsidRPr="008D7C91" w:rsidRDefault="00077F54" w:rsidP="00077F54">
            <w:pPr>
              <w:rPr>
                <w:rFonts w:ascii="Arial" w:hAnsi="Arial" w:cs="Arial"/>
                <w:b/>
              </w:rPr>
            </w:pPr>
            <w:r w:rsidRPr="008D7C91">
              <w:rPr>
                <w:rFonts w:ascii="Arial" w:hAnsi="Arial" w:cs="Arial"/>
                <w:b/>
              </w:rPr>
              <w:t>MP/kg (W/kg)</w:t>
            </w:r>
          </w:p>
        </w:tc>
        <w:tc>
          <w:tcPr>
            <w:tcW w:w="1418" w:type="dxa"/>
          </w:tcPr>
          <w:p w14:paraId="3165A69F" w14:textId="77777777" w:rsidR="00077F54" w:rsidRPr="005B560A" w:rsidRDefault="00077F54" w:rsidP="00077F54">
            <w:pPr>
              <w:jc w:val="center"/>
              <w:rPr>
                <w:rFonts w:ascii="Arial" w:hAnsi="Arial" w:cs="Arial"/>
              </w:rPr>
            </w:pPr>
            <w:r>
              <w:rPr>
                <w:rFonts w:ascii="Arial" w:hAnsi="Arial" w:cs="Arial"/>
              </w:rPr>
              <w:t>5.1</w:t>
            </w:r>
            <w:r w:rsidRPr="0081339A">
              <w:rPr>
                <w:rFonts w:ascii="Arial" w:eastAsia="ＭＳ ゴシック" w:hAnsi="Arial" w:cs="Arial"/>
                <w:color w:val="000000"/>
              </w:rPr>
              <w:t>±</w:t>
            </w:r>
            <w:r>
              <w:rPr>
                <w:rFonts w:ascii="Arial" w:eastAsia="ＭＳ ゴシック" w:hAnsi="Arial" w:cs="Arial"/>
                <w:color w:val="000000"/>
              </w:rPr>
              <w:t>1.0</w:t>
            </w:r>
          </w:p>
        </w:tc>
        <w:tc>
          <w:tcPr>
            <w:tcW w:w="1417" w:type="dxa"/>
          </w:tcPr>
          <w:p w14:paraId="23B5FC21" w14:textId="77777777" w:rsidR="00077F54" w:rsidRPr="005B560A" w:rsidRDefault="00077F54" w:rsidP="00077F54">
            <w:pPr>
              <w:jc w:val="center"/>
              <w:rPr>
                <w:rFonts w:ascii="Arial" w:hAnsi="Arial" w:cs="Arial"/>
              </w:rPr>
            </w:pPr>
            <w:r>
              <w:rPr>
                <w:rFonts w:ascii="Arial" w:hAnsi="Arial" w:cs="Arial"/>
              </w:rPr>
              <w:t>5.3</w:t>
            </w:r>
            <w:r w:rsidRPr="0081339A">
              <w:rPr>
                <w:rFonts w:ascii="Arial" w:eastAsia="ＭＳ ゴシック" w:hAnsi="Arial" w:cs="Arial"/>
                <w:color w:val="000000"/>
              </w:rPr>
              <w:t>±</w:t>
            </w:r>
            <w:r>
              <w:rPr>
                <w:rFonts w:ascii="Arial" w:eastAsia="ＭＳ ゴシック" w:hAnsi="Arial" w:cs="Arial"/>
                <w:color w:val="000000"/>
              </w:rPr>
              <w:t>1.0</w:t>
            </w:r>
          </w:p>
        </w:tc>
        <w:tc>
          <w:tcPr>
            <w:tcW w:w="1657" w:type="dxa"/>
          </w:tcPr>
          <w:p w14:paraId="179633B7" w14:textId="77777777" w:rsidR="00077F54" w:rsidRPr="005B560A" w:rsidRDefault="00077F54" w:rsidP="00077F54">
            <w:pPr>
              <w:jc w:val="center"/>
              <w:rPr>
                <w:rFonts w:ascii="Arial" w:hAnsi="Arial" w:cs="Arial"/>
              </w:rPr>
            </w:pPr>
            <w:r>
              <w:rPr>
                <w:rFonts w:ascii="Arial" w:hAnsi="Arial" w:cs="Arial"/>
              </w:rPr>
              <w:t>-0.42</w:t>
            </w:r>
          </w:p>
        </w:tc>
        <w:tc>
          <w:tcPr>
            <w:tcW w:w="1462" w:type="dxa"/>
          </w:tcPr>
          <w:p w14:paraId="784AB005" w14:textId="77777777" w:rsidR="00077F54" w:rsidRPr="005B560A" w:rsidRDefault="00077F54" w:rsidP="00077F54">
            <w:pPr>
              <w:jc w:val="center"/>
              <w:rPr>
                <w:rFonts w:ascii="Arial" w:hAnsi="Arial" w:cs="Arial"/>
              </w:rPr>
            </w:pPr>
            <w:r>
              <w:rPr>
                <w:rFonts w:ascii="Arial" w:hAnsi="Arial" w:cs="Arial"/>
              </w:rPr>
              <w:t>-0.0</w:t>
            </w:r>
          </w:p>
        </w:tc>
        <w:tc>
          <w:tcPr>
            <w:tcW w:w="1134" w:type="dxa"/>
          </w:tcPr>
          <w:p w14:paraId="644FA707" w14:textId="77777777" w:rsidR="00077F54" w:rsidRPr="005B560A" w:rsidRDefault="00077F54" w:rsidP="00077F54">
            <w:pPr>
              <w:jc w:val="center"/>
              <w:rPr>
                <w:rFonts w:ascii="Arial" w:hAnsi="Arial" w:cs="Arial"/>
              </w:rPr>
            </w:pPr>
            <w:r>
              <w:rPr>
                <w:rFonts w:ascii="Arial" w:hAnsi="Arial" w:cs="Arial"/>
              </w:rPr>
              <w:t>0.021*</w:t>
            </w:r>
          </w:p>
        </w:tc>
      </w:tr>
      <w:tr w:rsidR="00077F54" w:rsidRPr="005B560A" w14:paraId="5B340EA4" w14:textId="77777777" w:rsidTr="00077F54">
        <w:tc>
          <w:tcPr>
            <w:tcW w:w="2376" w:type="dxa"/>
          </w:tcPr>
          <w:p w14:paraId="2915AECB" w14:textId="77777777" w:rsidR="00077F54" w:rsidRPr="008D7C91" w:rsidRDefault="00077F54" w:rsidP="00077F54">
            <w:pPr>
              <w:rPr>
                <w:rFonts w:ascii="Arial" w:hAnsi="Arial" w:cs="Arial"/>
                <w:b/>
              </w:rPr>
            </w:pPr>
            <w:r w:rsidRPr="008D7C91">
              <w:rPr>
                <w:rFonts w:ascii="Arial" w:hAnsi="Arial" w:cs="Arial"/>
                <w:b/>
              </w:rPr>
              <w:t>MP/kg FFM (W/kg)</w:t>
            </w:r>
          </w:p>
        </w:tc>
        <w:tc>
          <w:tcPr>
            <w:tcW w:w="1418" w:type="dxa"/>
          </w:tcPr>
          <w:p w14:paraId="3FDF6542" w14:textId="77777777" w:rsidR="00077F54" w:rsidRPr="005B560A" w:rsidRDefault="00077F54" w:rsidP="00077F54">
            <w:pPr>
              <w:jc w:val="center"/>
              <w:rPr>
                <w:rFonts w:ascii="Arial" w:hAnsi="Arial" w:cs="Arial"/>
              </w:rPr>
            </w:pPr>
            <w:r>
              <w:rPr>
                <w:rFonts w:ascii="Arial" w:hAnsi="Arial" w:cs="Arial"/>
              </w:rPr>
              <w:t>6.7</w:t>
            </w:r>
            <w:r w:rsidRPr="0081339A">
              <w:rPr>
                <w:rFonts w:ascii="Arial" w:eastAsia="ＭＳ ゴシック" w:hAnsi="Arial" w:cs="Arial"/>
                <w:color w:val="000000"/>
              </w:rPr>
              <w:t>±</w:t>
            </w:r>
            <w:r>
              <w:rPr>
                <w:rFonts w:ascii="Arial" w:eastAsia="ＭＳ ゴシック" w:hAnsi="Arial" w:cs="Arial"/>
                <w:color w:val="000000"/>
              </w:rPr>
              <w:t>1.2</w:t>
            </w:r>
          </w:p>
        </w:tc>
        <w:tc>
          <w:tcPr>
            <w:tcW w:w="1417" w:type="dxa"/>
          </w:tcPr>
          <w:p w14:paraId="783C61B3" w14:textId="77777777" w:rsidR="00077F54" w:rsidRPr="005B560A" w:rsidRDefault="00077F54" w:rsidP="00077F54">
            <w:pPr>
              <w:jc w:val="center"/>
              <w:rPr>
                <w:rFonts w:ascii="Arial" w:hAnsi="Arial" w:cs="Arial"/>
              </w:rPr>
            </w:pPr>
            <w:r>
              <w:rPr>
                <w:rFonts w:ascii="Arial" w:hAnsi="Arial" w:cs="Arial"/>
              </w:rPr>
              <w:t>6.5</w:t>
            </w:r>
            <w:r w:rsidRPr="0081339A">
              <w:rPr>
                <w:rFonts w:ascii="Arial" w:eastAsia="ＭＳ ゴシック" w:hAnsi="Arial" w:cs="Arial"/>
                <w:color w:val="000000"/>
              </w:rPr>
              <w:t>±</w:t>
            </w:r>
            <w:r>
              <w:rPr>
                <w:rFonts w:ascii="Arial" w:eastAsia="ＭＳ ゴシック" w:hAnsi="Arial" w:cs="Arial"/>
                <w:color w:val="000000"/>
              </w:rPr>
              <w:t>1.1</w:t>
            </w:r>
          </w:p>
        </w:tc>
        <w:tc>
          <w:tcPr>
            <w:tcW w:w="1657" w:type="dxa"/>
          </w:tcPr>
          <w:p w14:paraId="3F7D103B" w14:textId="77777777" w:rsidR="00077F54" w:rsidRPr="005B560A" w:rsidRDefault="00077F54" w:rsidP="00077F54">
            <w:pPr>
              <w:jc w:val="center"/>
              <w:rPr>
                <w:rFonts w:ascii="Arial" w:hAnsi="Arial" w:cs="Arial"/>
              </w:rPr>
            </w:pPr>
            <w:r>
              <w:rPr>
                <w:rFonts w:ascii="Arial" w:hAnsi="Arial" w:cs="Arial"/>
              </w:rPr>
              <w:t>-0.1</w:t>
            </w:r>
          </w:p>
        </w:tc>
        <w:tc>
          <w:tcPr>
            <w:tcW w:w="1462" w:type="dxa"/>
          </w:tcPr>
          <w:p w14:paraId="3BE4792E" w14:textId="77777777" w:rsidR="00077F54" w:rsidRPr="005B560A" w:rsidRDefault="00077F54" w:rsidP="00077F54">
            <w:pPr>
              <w:jc w:val="center"/>
              <w:rPr>
                <w:rFonts w:ascii="Arial" w:hAnsi="Arial" w:cs="Arial"/>
              </w:rPr>
            </w:pPr>
            <w:r>
              <w:rPr>
                <w:rFonts w:ascii="Arial" w:hAnsi="Arial" w:cs="Arial"/>
              </w:rPr>
              <w:t>0.4</w:t>
            </w:r>
          </w:p>
        </w:tc>
        <w:tc>
          <w:tcPr>
            <w:tcW w:w="1134" w:type="dxa"/>
          </w:tcPr>
          <w:p w14:paraId="4709BA12" w14:textId="77777777" w:rsidR="00077F54" w:rsidRPr="005B560A" w:rsidRDefault="00077F54" w:rsidP="00077F54">
            <w:pPr>
              <w:jc w:val="center"/>
              <w:rPr>
                <w:rFonts w:ascii="Arial" w:hAnsi="Arial" w:cs="Arial"/>
              </w:rPr>
            </w:pPr>
            <w:r>
              <w:rPr>
                <w:rFonts w:ascii="Arial" w:hAnsi="Arial" w:cs="Arial"/>
              </w:rPr>
              <w:t>0.217*</w:t>
            </w:r>
          </w:p>
        </w:tc>
      </w:tr>
      <w:tr w:rsidR="00077F54" w:rsidRPr="005B560A" w14:paraId="17DB97E2" w14:textId="77777777" w:rsidTr="00077F54">
        <w:tc>
          <w:tcPr>
            <w:tcW w:w="2376" w:type="dxa"/>
          </w:tcPr>
          <w:p w14:paraId="77229C11" w14:textId="77777777" w:rsidR="00077F54" w:rsidRPr="008D7C91" w:rsidRDefault="00077F54" w:rsidP="00077F54">
            <w:pPr>
              <w:rPr>
                <w:rFonts w:ascii="Arial" w:hAnsi="Arial" w:cs="Arial"/>
                <w:b/>
              </w:rPr>
            </w:pPr>
            <w:r>
              <w:rPr>
                <w:rFonts w:ascii="Arial" w:hAnsi="Arial" w:cs="Arial"/>
                <w:b/>
              </w:rPr>
              <w:t xml:space="preserve">TM </w:t>
            </w:r>
            <w:r w:rsidRPr="008D7C91">
              <w:rPr>
                <w:rFonts w:ascii="Arial" w:hAnsi="Arial" w:cs="Arial"/>
                <w:b/>
              </w:rPr>
              <w:t>Time (min)</w:t>
            </w:r>
          </w:p>
        </w:tc>
        <w:tc>
          <w:tcPr>
            <w:tcW w:w="1418" w:type="dxa"/>
          </w:tcPr>
          <w:p w14:paraId="05CA2700" w14:textId="77777777" w:rsidR="00077F54" w:rsidRPr="005B560A" w:rsidRDefault="00077F54" w:rsidP="00077F54">
            <w:pPr>
              <w:jc w:val="center"/>
              <w:rPr>
                <w:rFonts w:ascii="Arial" w:hAnsi="Arial" w:cs="Arial"/>
              </w:rPr>
            </w:pPr>
            <w:r>
              <w:rPr>
                <w:rFonts w:ascii="Arial" w:hAnsi="Arial" w:cs="Arial"/>
              </w:rPr>
              <w:t>11.4</w:t>
            </w:r>
            <w:r w:rsidRPr="0081339A">
              <w:rPr>
                <w:rFonts w:ascii="Arial" w:eastAsia="ＭＳ ゴシック" w:hAnsi="Arial" w:cs="Arial"/>
                <w:color w:val="000000"/>
              </w:rPr>
              <w:t>±</w:t>
            </w:r>
            <w:r>
              <w:rPr>
                <w:rFonts w:ascii="Arial" w:eastAsia="ＭＳ ゴシック" w:hAnsi="Arial" w:cs="Arial"/>
                <w:color w:val="000000"/>
              </w:rPr>
              <w:t>3.2</w:t>
            </w:r>
          </w:p>
        </w:tc>
        <w:tc>
          <w:tcPr>
            <w:tcW w:w="1417" w:type="dxa"/>
          </w:tcPr>
          <w:p w14:paraId="3746D0FD" w14:textId="77777777" w:rsidR="00077F54" w:rsidRPr="005B560A" w:rsidRDefault="00077F54" w:rsidP="00077F54">
            <w:pPr>
              <w:jc w:val="center"/>
              <w:rPr>
                <w:rFonts w:ascii="Arial" w:hAnsi="Arial" w:cs="Arial"/>
              </w:rPr>
            </w:pPr>
            <w:r>
              <w:rPr>
                <w:rFonts w:ascii="Arial" w:hAnsi="Arial" w:cs="Arial"/>
              </w:rPr>
              <w:t>12.0</w:t>
            </w:r>
            <w:r w:rsidRPr="0081339A">
              <w:rPr>
                <w:rFonts w:ascii="Arial" w:eastAsia="ＭＳ ゴシック" w:hAnsi="Arial" w:cs="Arial"/>
                <w:color w:val="000000"/>
              </w:rPr>
              <w:t>±</w:t>
            </w:r>
            <w:r>
              <w:rPr>
                <w:rFonts w:ascii="Arial" w:eastAsia="ＭＳ ゴシック" w:hAnsi="Arial" w:cs="Arial"/>
                <w:color w:val="000000"/>
              </w:rPr>
              <w:t>2.5</w:t>
            </w:r>
          </w:p>
        </w:tc>
        <w:tc>
          <w:tcPr>
            <w:tcW w:w="1657" w:type="dxa"/>
          </w:tcPr>
          <w:p w14:paraId="32CC5746" w14:textId="77777777" w:rsidR="00077F54" w:rsidRPr="005B560A" w:rsidRDefault="00077F54" w:rsidP="00077F54">
            <w:pPr>
              <w:jc w:val="center"/>
              <w:rPr>
                <w:rFonts w:ascii="Arial" w:hAnsi="Arial" w:cs="Arial"/>
              </w:rPr>
            </w:pPr>
            <w:r>
              <w:rPr>
                <w:rFonts w:ascii="Arial" w:hAnsi="Arial" w:cs="Arial"/>
              </w:rPr>
              <w:t>-0.04</w:t>
            </w:r>
          </w:p>
        </w:tc>
        <w:tc>
          <w:tcPr>
            <w:tcW w:w="1462" w:type="dxa"/>
          </w:tcPr>
          <w:p w14:paraId="643CD857" w14:textId="77777777" w:rsidR="00077F54" w:rsidRPr="005B560A" w:rsidRDefault="00077F54" w:rsidP="00077F54">
            <w:pPr>
              <w:jc w:val="center"/>
              <w:rPr>
                <w:rFonts w:ascii="Arial" w:hAnsi="Arial" w:cs="Arial"/>
              </w:rPr>
            </w:pPr>
            <w:r>
              <w:rPr>
                <w:rFonts w:ascii="Arial" w:hAnsi="Arial" w:cs="Arial"/>
              </w:rPr>
              <w:t>-0.002</w:t>
            </w:r>
          </w:p>
        </w:tc>
        <w:tc>
          <w:tcPr>
            <w:tcW w:w="1134" w:type="dxa"/>
          </w:tcPr>
          <w:p w14:paraId="0D447F7D" w14:textId="77777777" w:rsidR="00077F54" w:rsidRPr="005B560A" w:rsidRDefault="00077F54" w:rsidP="00077F54">
            <w:pPr>
              <w:jc w:val="center"/>
              <w:rPr>
                <w:rFonts w:ascii="Arial" w:hAnsi="Arial" w:cs="Arial"/>
              </w:rPr>
            </w:pPr>
            <w:r>
              <w:rPr>
                <w:rFonts w:ascii="Arial" w:hAnsi="Arial" w:cs="Arial"/>
              </w:rPr>
              <w:t>0.032*</w:t>
            </w:r>
          </w:p>
        </w:tc>
      </w:tr>
      <w:tr w:rsidR="00077F54" w:rsidRPr="005B560A" w14:paraId="5263FB9E" w14:textId="77777777" w:rsidTr="00077F54">
        <w:tc>
          <w:tcPr>
            <w:tcW w:w="2376" w:type="dxa"/>
          </w:tcPr>
          <w:p w14:paraId="5E5E78CA" w14:textId="77777777" w:rsidR="00077F54" w:rsidRPr="008D7C91" w:rsidRDefault="00077F54" w:rsidP="00077F54">
            <w:pPr>
              <w:rPr>
                <w:rFonts w:ascii="Arial" w:hAnsi="Arial" w:cs="Arial"/>
                <w:b/>
              </w:rPr>
            </w:pPr>
            <w:r w:rsidRPr="008D7C91">
              <w:rPr>
                <w:rFonts w:ascii="Arial" w:hAnsi="Arial" w:cs="Arial"/>
                <w:b/>
              </w:rPr>
              <w:t>Max HR (bpm)</w:t>
            </w:r>
          </w:p>
        </w:tc>
        <w:tc>
          <w:tcPr>
            <w:tcW w:w="1418" w:type="dxa"/>
          </w:tcPr>
          <w:p w14:paraId="694CC65B" w14:textId="77777777" w:rsidR="00077F54" w:rsidRPr="005B560A" w:rsidRDefault="00077F54" w:rsidP="00077F54">
            <w:pPr>
              <w:jc w:val="center"/>
              <w:rPr>
                <w:rFonts w:ascii="Arial" w:hAnsi="Arial" w:cs="Arial"/>
              </w:rPr>
            </w:pPr>
            <w:r>
              <w:rPr>
                <w:rFonts w:ascii="Arial" w:hAnsi="Arial" w:cs="Arial"/>
              </w:rPr>
              <w:t>200</w:t>
            </w:r>
            <w:r w:rsidRPr="0081339A">
              <w:rPr>
                <w:rFonts w:ascii="Arial" w:eastAsia="ＭＳ ゴシック" w:hAnsi="Arial" w:cs="Arial"/>
                <w:color w:val="000000"/>
              </w:rPr>
              <w:t>±</w:t>
            </w:r>
            <w:r>
              <w:rPr>
                <w:rFonts w:ascii="Arial" w:eastAsia="ＭＳ ゴシック" w:hAnsi="Arial" w:cs="Arial"/>
                <w:color w:val="000000"/>
              </w:rPr>
              <w:t>6</w:t>
            </w:r>
          </w:p>
        </w:tc>
        <w:tc>
          <w:tcPr>
            <w:tcW w:w="1417" w:type="dxa"/>
          </w:tcPr>
          <w:p w14:paraId="41627D41" w14:textId="77777777" w:rsidR="00077F54" w:rsidRPr="005B560A" w:rsidRDefault="00077F54" w:rsidP="00077F54">
            <w:pPr>
              <w:jc w:val="center"/>
              <w:rPr>
                <w:rFonts w:ascii="Arial" w:hAnsi="Arial" w:cs="Arial"/>
              </w:rPr>
            </w:pPr>
            <w:r>
              <w:rPr>
                <w:rFonts w:ascii="Arial" w:hAnsi="Arial" w:cs="Arial"/>
              </w:rPr>
              <w:t>199</w:t>
            </w:r>
            <w:r w:rsidRPr="0081339A">
              <w:rPr>
                <w:rFonts w:ascii="Arial" w:eastAsia="ＭＳ ゴシック" w:hAnsi="Arial" w:cs="Arial"/>
                <w:color w:val="000000"/>
              </w:rPr>
              <w:t>±</w:t>
            </w:r>
            <w:r>
              <w:rPr>
                <w:rFonts w:ascii="Arial" w:eastAsia="ＭＳ ゴシック" w:hAnsi="Arial" w:cs="Arial"/>
                <w:color w:val="000000"/>
              </w:rPr>
              <w:t>7.3</w:t>
            </w:r>
          </w:p>
        </w:tc>
        <w:tc>
          <w:tcPr>
            <w:tcW w:w="1657" w:type="dxa"/>
          </w:tcPr>
          <w:p w14:paraId="7A6C0B8A" w14:textId="77777777" w:rsidR="00077F54" w:rsidRPr="005B560A" w:rsidRDefault="00077F54" w:rsidP="00077F54">
            <w:pPr>
              <w:jc w:val="center"/>
              <w:rPr>
                <w:rFonts w:ascii="Arial" w:hAnsi="Arial" w:cs="Arial"/>
              </w:rPr>
            </w:pPr>
            <w:r>
              <w:rPr>
                <w:rFonts w:ascii="Arial" w:hAnsi="Arial" w:cs="Arial"/>
              </w:rPr>
              <w:t>-9.7</w:t>
            </w:r>
          </w:p>
        </w:tc>
        <w:tc>
          <w:tcPr>
            <w:tcW w:w="1462" w:type="dxa"/>
          </w:tcPr>
          <w:p w14:paraId="1E03A0AD" w14:textId="77777777" w:rsidR="00077F54" w:rsidRPr="005B560A" w:rsidRDefault="00077F54" w:rsidP="00077F54">
            <w:pPr>
              <w:jc w:val="center"/>
              <w:rPr>
                <w:rFonts w:ascii="Arial" w:hAnsi="Arial" w:cs="Arial"/>
              </w:rPr>
            </w:pPr>
            <w:r>
              <w:rPr>
                <w:rFonts w:ascii="Arial" w:hAnsi="Arial" w:cs="Arial"/>
              </w:rPr>
              <w:t>-4.4</w:t>
            </w:r>
          </w:p>
        </w:tc>
        <w:tc>
          <w:tcPr>
            <w:tcW w:w="1134" w:type="dxa"/>
          </w:tcPr>
          <w:p w14:paraId="0C37C3EC" w14:textId="77777777" w:rsidR="00077F54" w:rsidRPr="005B560A" w:rsidRDefault="00077F54" w:rsidP="00077F54">
            <w:pPr>
              <w:jc w:val="center"/>
              <w:rPr>
                <w:rFonts w:ascii="Arial" w:hAnsi="Arial" w:cs="Arial"/>
              </w:rPr>
            </w:pPr>
            <w:r>
              <w:rPr>
                <w:rFonts w:ascii="Arial" w:hAnsi="Arial" w:cs="Arial"/>
              </w:rPr>
              <w:t>0.026*</w:t>
            </w:r>
          </w:p>
        </w:tc>
      </w:tr>
      <w:tr w:rsidR="00077F54" w:rsidRPr="005B560A" w14:paraId="22A9B6CB" w14:textId="77777777" w:rsidTr="00077F54">
        <w:tc>
          <w:tcPr>
            <w:tcW w:w="2376" w:type="dxa"/>
            <w:tcBorders>
              <w:bottom w:val="single" w:sz="24" w:space="0" w:color="auto"/>
            </w:tcBorders>
          </w:tcPr>
          <w:p w14:paraId="60B8AFCB" w14:textId="77777777" w:rsidR="00077F54" w:rsidRPr="008D7C91" w:rsidRDefault="00077F54" w:rsidP="00077F54">
            <w:pPr>
              <w:rPr>
                <w:rFonts w:ascii="Arial" w:hAnsi="Arial" w:cs="Arial"/>
                <w:b/>
              </w:rPr>
            </w:pPr>
            <w:r w:rsidRPr="008D7C91">
              <w:rPr>
                <w:rFonts w:ascii="Arial" w:hAnsi="Arial" w:cs="Arial"/>
                <w:b/>
              </w:rPr>
              <w:t xml:space="preserve">60-sec </w:t>
            </w:r>
            <w:r>
              <w:rPr>
                <w:rFonts w:ascii="Arial" w:hAnsi="Arial" w:cs="Arial"/>
                <w:b/>
              </w:rPr>
              <w:t xml:space="preserve">HRR </w:t>
            </w:r>
            <w:r w:rsidRPr="008D7C91">
              <w:rPr>
                <w:rFonts w:ascii="Arial" w:hAnsi="Arial" w:cs="Arial"/>
                <w:b/>
              </w:rPr>
              <w:t>(bpm)</w:t>
            </w:r>
          </w:p>
        </w:tc>
        <w:tc>
          <w:tcPr>
            <w:tcW w:w="1418" w:type="dxa"/>
            <w:tcBorders>
              <w:bottom w:val="single" w:sz="24" w:space="0" w:color="auto"/>
            </w:tcBorders>
          </w:tcPr>
          <w:p w14:paraId="283CDEF5" w14:textId="77777777" w:rsidR="00077F54" w:rsidRPr="005B560A" w:rsidRDefault="00077F54" w:rsidP="00077F54">
            <w:pPr>
              <w:jc w:val="center"/>
              <w:rPr>
                <w:rFonts w:ascii="Arial" w:hAnsi="Arial" w:cs="Arial"/>
              </w:rPr>
            </w:pPr>
            <w:r>
              <w:rPr>
                <w:rFonts w:ascii="Arial" w:hAnsi="Arial" w:cs="Arial"/>
              </w:rPr>
              <w:t>61</w:t>
            </w:r>
            <w:r w:rsidRPr="0081339A">
              <w:rPr>
                <w:rFonts w:ascii="Arial" w:eastAsia="ＭＳ ゴシック" w:hAnsi="Arial" w:cs="Arial"/>
                <w:color w:val="000000"/>
              </w:rPr>
              <w:t>±</w:t>
            </w:r>
            <w:r>
              <w:rPr>
                <w:rFonts w:ascii="Arial" w:eastAsia="ＭＳ ゴシック" w:hAnsi="Arial" w:cs="Arial"/>
                <w:color w:val="000000"/>
              </w:rPr>
              <w:t>14</w:t>
            </w:r>
          </w:p>
        </w:tc>
        <w:tc>
          <w:tcPr>
            <w:tcW w:w="1417" w:type="dxa"/>
            <w:tcBorders>
              <w:bottom w:val="single" w:sz="24" w:space="0" w:color="auto"/>
            </w:tcBorders>
          </w:tcPr>
          <w:p w14:paraId="4242192C" w14:textId="77777777" w:rsidR="00077F54" w:rsidRPr="005B560A" w:rsidRDefault="00077F54" w:rsidP="00077F54">
            <w:pPr>
              <w:jc w:val="center"/>
              <w:rPr>
                <w:rFonts w:ascii="Arial" w:hAnsi="Arial" w:cs="Arial"/>
              </w:rPr>
            </w:pPr>
            <w:r>
              <w:rPr>
                <w:rFonts w:ascii="Arial" w:hAnsi="Arial" w:cs="Arial"/>
              </w:rPr>
              <w:t>68</w:t>
            </w:r>
            <w:r w:rsidRPr="0081339A">
              <w:rPr>
                <w:rFonts w:ascii="Arial" w:eastAsia="ＭＳ ゴシック" w:hAnsi="Arial" w:cs="Arial"/>
                <w:color w:val="000000"/>
              </w:rPr>
              <w:t>±</w:t>
            </w:r>
            <w:r>
              <w:rPr>
                <w:rFonts w:ascii="Arial" w:eastAsia="ＭＳ ゴシック" w:hAnsi="Arial" w:cs="Arial"/>
                <w:color w:val="000000"/>
              </w:rPr>
              <w:t>13</w:t>
            </w:r>
          </w:p>
        </w:tc>
        <w:tc>
          <w:tcPr>
            <w:tcW w:w="1657" w:type="dxa"/>
            <w:tcBorders>
              <w:bottom w:val="single" w:sz="24" w:space="0" w:color="auto"/>
            </w:tcBorders>
          </w:tcPr>
          <w:p w14:paraId="7CCC815A" w14:textId="77777777" w:rsidR="00077F54" w:rsidRPr="005B560A" w:rsidRDefault="00077F54" w:rsidP="00077F54">
            <w:pPr>
              <w:jc w:val="center"/>
              <w:rPr>
                <w:rFonts w:ascii="Arial" w:hAnsi="Arial" w:cs="Arial"/>
              </w:rPr>
            </w:pPr>
            <w:r>
              <w:rPr>
                <w:rFonts w:ascii="Arial" w:hAnsi="Arial" w:cs="Arial"/>
              </w:rPr>
              <w:t>0.2</w:t>
            </w:r>
          </w:p>
        </w:tc>
        <w:tc>
          <w:tcPr>
            <w:tcW w:w="1462" w:type="dxa"/>
            <w:tcBorders>
              <w:bottom w:val="single" w:sz="24" w:space="0" w:color="auto"/>
            </w:tcBorders>
          </w:tcPr>
          <w:p w14:paraId="4C8B47C4" w14:textId="77777777" w:rsidR="00077F54" w:rsidRPr="005B560A" w:rsidRDefault="00077F54" w:rsidP="00077F54">
            <w:pPr>
              <w:jc w:val="center"/>
              <w:rPr>
                <w:rFonts w:ascii="Arial" w:hAnsi="Arial" w:cs="Arial"/>
              </w:rPr>
            </w:pPr>
            <w:r>
              <w:rPr>
                <w:rFonts w:ascii="Arial" w:hAnsi="Arial" w:cs="Arial"/>
              </w:rPr>
              <w:t>2.9</w:t>
            </w:r>
          </w:p>
        </w:tc>
        <w:tc>
          <w:tcPr>
            <w:tcW w:w="1134" w:type="dxa"/>
            <w:tcBorders>
              <w:bottom w:val="single" w:sz="24" w:space="0" w:color="auto"/>
            </w:tcBorders>
          </w:tcPr>
          <w:p w14:paraId="164CFD9A" w14:textId="77777777" w:rsidR="00077F54" w:rsidRPr="005B560A" w:rsidRDefault="00077F54" w:rsidP="00077F54">
            <w:pPr>
              <w:jc w:val="center"/>
              <w:rPr>
                <w:rFonts w:ascii="Arial" w:hAnsi="Arial" w:cs="Arial"/>
              </w:rPr>
            </w:pPr>
            <w:r>
              <w:rPr>
                <w:rFonts w:ascii="Arial" w:hAnsi="Arial" w:cs="Arial"/>
              </w:rPr>
              <w:t>0.000*</w:t>
            </w:r>
          </w:p>
        </w:tc>
      </w:tr>
    </w:tbl>
    <w:p w14:paraId="2E759739" w14:textId="77777777" w:rsidR="00F40B87" w:rsidRDefault="00F40B87" w:rsidP="00F40B87">
      <w:pPr>
        <w:rPr>
          <w:rFonts w:ascii="Arial" w:hAnsi="Arial" w:cs="Arial"/>
        </w:rPr>
      </w:pPr>
      <w:r>
        <w:rPr>
          <w:rFonts w:ascii="Arial" w:hAnsi="Arial" w:cs="Arial"/>
        </w:rPr>
        <w:t xml:space="preserve">Note: * denotes significance at </w:t>
      </w:r>
      <w:r>
        <w:rPr>
          <w:rFonts w:ascii="Arial" w:hAnsi="Arial" w:cs="Arial"/>
          <w:i/>
        </w:rPr>
        <w:t>p</w:t>
      </w:r>
      <w:r>
        <w:rPr>
          <w:rFonts w:ascii="Arial" w:hAnsi="Arial" w:cs="Arial"/>
        </w:rPr>
        <w:t>&lt;0.05</w:t>
      </w:r>
    </w:p>
    <w:p w14:paraId="63D645E9" w14:textId="77777777" w:rsidR="00077F54" w:rsidRPr="005B560A" w:rsidRDefault="00077F54" w:rsidP="00077F54">
      <w:pPr>
        <w:rPr>
          <w:rFonts w:ascii="Arial" w:hAnsi="Arial" w:cs="Arial"/>
        </w:rPr>
      </w:pPr>
    </w:p>
    <w:p w14:paraId="70373D12" w14:textId="77777777" w:rsidR="00F40B87" w:rsidRDefault="00F40B87" w:rsidP="00077F54">
      <w:pPr>
        <w:rPr>
          <w:rFonts w:ascii="Arial" w:hAnsi="Arial" w:cs="Arial"/>
          <w:b/>
        </w:rPr>
      </w:pPr>
    </w:p>
    <w:p w14:paraId="122ED3CD" w14:textId="77777777" w:rsidR="00F40B87" w:rsidRDefault="00F40B87" w:rsidP="00077F54">
      <w:pPr>
        <w:rPr>
          <w:rFonts w:ascii="Arial" w:hAnsi="Arial" w:cs="Arial"/>
          <w:b/>
        </w:rPr>
      </w:pPr>
    </w:p>
    <w:p w14:paraId="2980277B" w14:textId="77777777" w:rsidR="00F40B87" w:rsidRDefault="00F40B87" w:rsidP="00077F54">
      <w:pPr>
        <w:rPr>
          <w:rFonts w:ascii="Arial" w:hAnsi="Arial" w:cs="Arial"/>
          <w:b/>
        </w:rPr>
      </w:pPr>
    </w:p>
    <w:p w14:paraId="34776284" w14:textId="77777777" w:rsidR="00F40B87" w:rsidRDefault="00F40B87" w:rsidP="00077F54">
      <w:pPr>
        <w:rPr>
          <w:rFonts w:ascii="Arial" w:hAnsi="Arial" w:cs="Arial"/>
          <w:b/>
        </w:rPr>
      </w:pPr>
    </w:p>
    <w:p w14:paraId="630B2AB5" w14:textId="77777777" w:rsidR="00F40B87" w:rsidRDefault="00F40B87" w:rsidP="00077F54">
      <w:pPr>
        <w:rPr>
          <w:rFonts w:ascii="Arial" w:hAnsi="Arial" w:cs="Arial"/>
          <w:b/>
        </w:rPr>
      </w:pPr>
    </w:p>
    <w:p w14:paraId="3E7249E8" w14:textId="77777777" w:rsidR="00F40B87" w:rsidRDefault="00F40B87" w:rsidP="00077F54">
      <w:pPr>
        <w:rPr>
          <w:rFonts w:ascii="Arial" w:hAnsi="Arial" w:cs="Arial"/>
          <w:b/>
        </w:rPr>
      </w:pPr>
    </w:p>
    <w:p w14:paraId="418A0F31" w14:textId="77777777" w:rsidR="00F40B87" w:rsidRDefault="00F40B87" w:rsidP="00077F54">
      <w:pPr>
        <w:rPr>
          <w:rFonts w:ascii="Arial" w:hAnsi="Arial" w:cs="Arial"/>
          <w:b/>
        </w:rPr>
      </w:pPr>
    </w:p>
    <w:p w14:paraId="68759055" w14:textId="77777777" w:rsidR="00F40B87" w:rsidRDefault="00F40B87" w:rsidP="00077F54">
      <w:pPr>
        <w:rPr>
          <w:rFonts w:ascii="Arial" w:hAnsi="Arial" w:cs="Arial"/>
          <w:b/>
        </w:rPr>
      </w:pPr>
    </w:p>
    <w:p w14:paraId="012EFC4D" w14:textId="77777777" w:rsidR="00F40B87" w:rsidRDefault="00F40B87" w:rsidP="00077F54">
      <w:pPr>
        <w:rPr>
          <w:rFonts w:ascii="Arial" w:hAnsi="Arial" w:cs="Arial"/>
          <w:b/>
        </w:rPr>
      </w:pPr>
    </w:p>
    <w:p w14:paraId="0291CD46" w14:textId="77777777" w:rsidR="00F40B87" w:rsidRDefault="00F40B87" w:rsidP="00077F54">
      <w:pPr>
        <w:rPr>
          <w:rFonts w:ascii="Arial" w:hAnsi="Arial" w:cs="Arial"/>
          <w:b/>
        </w:rPr>
      </w:pPr>
    </w:p>
    <w:p w14:paraId="2E7CABDB" w14:textId="77777777" w:rsidR="00F40B87" w:rsidRDefault="00F40B87" w:rsidP="00077F54">
      <w:pPr>
        <w:rPr>
          <w:rFonts w:ascii="Arial" w:hAnsi="Arial" w:cs="Arial"/>
          <w:b/>
        </w:rPr>
      </w:pPr>
    </w:p>
    <w:p w14:paraId="7FD9C316" w14:textId="77777777" w:rsidR="00F40B87" w:rsidRDefault="00F40B87" w:rsidP="00077F54">
      <w:pPr>
        <w:rPr>
          <w:rFonts w:ascii="Arial" w:hAnsi="Arial" w:cs="Arial"/>
          <w:b/>
        </w:rPr>
      </w:pPr>
    </w:p>
    <w:p w14:paraId="601E2255" w14:textId="77777777" w:rsidR="00F40B87" w:rsidRDefault="00F40B87" w:rsidP="00077F54">
      <w:pPr>
        <w:rPr>
          <w:rFonts w:ascii="Arial" w:hAnsi="Arial" w:cs="Arial"/>
          <w:b/>
        </w:rPr>
      </w:pPr>
    </w:p>
    <w:p w14:paraId="7F17F85B" w14:textId="77777777" w:rsidR="00F40B87" w:rsidRDefault="00F40B87" w:rsidP="00077F54">
      <w:pPr>
        <w:rPr>
          <w:rFonts w:ascii="Arial" w:hAnsi="Arial" w:cs="Arial"/>
          <w:b/>
        </w:rPr>
      </w:pPr>
    </w:p>
    <w:p w14:paraId="49C04D3C" w14:textId="08E81846" w:rsidR="00077F54" w:rsidRDefault="00077F54" w:rsidP="00077F54">
      <w:pPr>
        <w:rPr>
          <w:rFonts w:ascii="Arial" w:hAnsi="Arial" w:cs="Arial"/>
        </w:rPr>
      </w:pPr>
      <w:r w:rsidRPr="00077F54">
        <w:rPr>
          <w:rFonts w:ascii="Arial" w:hAnsi="Arial" w:cs="Arial"/>
          <w:b/>
        </w:rPr>
        <w:t>Table 19.</w:t>
      </w:r>
      <w:r>
        <w:rPr>
          <w:rFonts w:ascii="Arial" w:hAnsi="Arial" w:cs="Arial"/>
        </w:rPr>
        <w:t xml:space="preserve"> Sex Differences in Year 1 Physical Activity Measures </w:t>
      </w:r>
    </w:p>
    <w:tbl>
      <w:tblPr>
        <w:tblW w:w="9464" w:type="dxa"/>
        <w:tblLook w:val="04A0" w:firstRow="1" w:lastRow="0" w:firstColumn="1" w:lastColumn="0" w:noHBand="0" w:noVBand="1"/>
      </w:tblPr>
      <w:tblGrid>
        <w:gridCol w:w="1951"/>
        <w:gridCol w:w="1559"/>
        <w:gridCol w:w="1701"/>
        <w:gridCol w:w="1559"/>
        <w:gridCol w:w="1560"/>
        <w:gridCol w:w="1134"/>
      </w:tblGrid>
      <w:tr w:rsidR="00077F54" w14:paraId="257E18CE" w14:textId="77777777" w:rsidTr="00077F54">
        <w:trPr>
          <w:trHeight w:val="94"/>
        </w:trPr>
        <w:tc>
          <w:tcPr>
            <w:tcW w:w="1951" w:type="dxa"/>
            <w:vMerge w:val="restart"/>
            <w:tcBorders>
              <w:top w:val="single" w:sz="24" w:space="0" w:color="auto"/>
            </w:tcBorders>
          </w:tcPr>
          <w:p w14:paraId="715FD009" w14:textId="77777777" w:rsidR="00077F54" w:rsidRPr="008D7C91" w:rsidRDefault="00077F54" w:rsidP="00077F54">
            <w:pPr>
              <w:rPr>
                <w:rFonts w:ascii="Arial" w:hAnsi="Arial" w:cs="Arial"/>
              </w:rPr>
            </w:pPr>
          </w:p>
        </w:tc>
        <w:tc>
          <w:tcPr>
            <w:tcW w:w="1559" w:type="dxa"/>
            <w:vMerge w:val="restart"/>
            <w:tcBorders>
              <w:top w:val="single" w:sz="24" w:space="0" w:color="auto"/>
            </w:tcBorders>
          </w:tcPr>
          <w:p w14:paraId="03BCCFED" w14:textId="77777777" w:rsidR="00077F54" w:rsidRPr="008D7C91" w:rsidRDefault="00077F54" w:rsidP="00077F54">
            <w:pPr>
              <w:jc w:val="center"/>
              <w:rPr>
                <w:rFonts w:ascii="Arial" w:hAnsi="Arial" w:cs="Arial"/>
                <w:b/>
              </w:rPr>
            </w:pPr>
            <w:r w:rsidRPr="008D7C91">
              <w:rPr>
                <w:rFonts w:ascii="Arial" w:hAnsi="Arial" w:cs="Arial"/>
                <w:b/>
              </w:rPr>
              <w:t>Girls</w:t>
            </w:r>
          </w:p>
        </w:tc>
        <w:tc>
          <w:tcPr>
            <w:tcW w:w="1701" w:type="dxa"/>
            <w:vMerge w:val="restart"/>
            <w:tcBorders>
              <w:top w:val="single" w:sz="24" w:space="0" w:color="auto"/>
            </w:tcBorders>
          </w:tcPr>
          <w:p w14:paraId="7D8164E0" w14:textId="77777777" w:rsidR="00077F54" w:rsidRPr="008D7C91" w:rsidRDefault="00077F54" w:rsidP="00077F54">
            <w:pPr>
              <w:jc w:val="center"/>
              <w:rPr>
                <w:rFonts w:ascii="Arial" w:hAnsi="Arial" w:cs="Arial"/>
                <w:b/>
              </w:rPr>
            </w:pPr>
            <w:r w:rsidRPr="008D7C91">
              <w:rPr>
                <w:rFonts w:ascii="Arial" w:hAnsi="Arial" w:cs="Arial"/>
                <w:b/>
              </w:rPr>
              <w:t>Boys</w:t>
            </w:r>
          </w:p>
        </w:tc>
        <w:tc>
          <w:tcPr>
            <w:tcW w:w="3119" w:type="dxa"/>
            <w:gridSpan w:val="2"/>
            <w:tcBorders>
              <w:top w:val="single" w:sz="24" w:space="0" w:color="auto"/>
              <w:bottom w:val="single" w:sz="18" w:space="0" w:color="auto"/>
            </w:tcBorders>
          </w:tcPr>
          <w:p w14:paraId="6807E4E7" w14:textId="77777777" w:rsidR="00077F54" w:rsidRPr="008D7C91" w:rsidRDefault="00077F54" w:rsidP="00077F54">
            <w:pPr>
              <w:jc w:val="center"/>
              <w:rPr>
                <w:rFonts w:ascii="Arial" w:hAnsi="Arial" w:cs="Arial"/>
                <w:b/>
              </w:rPr>
            </w:pPr>
            <w:r>
              <w:rPr>
                <w:rFonts w:ascii="Arial" w:hAnsi="Arial" w:cs="Arial"/>
                <w:b/>
              </w:rPr>
              <w:t>95% Confidence Interval of the Difference</w:t>
            </w:r>
          </w:p>
        </w:tc>
        <w:tc>
          <w:tcPr>
            <w:tcW w:w="1134" w:type="dxa"/>
            <w:vMerge w:val="restart"/>
            <w:tcBorders>
              <w:top w:val="single" w:sz="24" w:space="0" w:color="auto"/>
            </w:tcBorders>
          </w:tcPr>
          <w:p w14:paraId="64A63894" w14:textId="77777777" w:rsidR="00583D94" w:rsidRDefault="00583D94" w:rsidP="00583D94">
            <w:pPr>
              <w:jc w:val="center"/>
              <w:rPr>
                <w:rFonts w:ascii="Arial" w:hAnsi="Arial" w:cs="Arial"/>
                <w:b/>
              </w:rPr>
            </w:pPr>
            <w:r w:rsidRPr="00583D94">
              <w:rPr>
                <w:rFonts w:ascii="Arial" w:hAnsi="Arial" w:cs="Arial"/>
                <w:b/>
                <w:i/>
              </w:rPr>
              <w:t>t-</w:t>
            </w:r>
            <w:r>
              <w:rPr>
                <w:rFonts w:ascii="Arial" w:hAnsi="Arial" w:cs="Arial"/>
                <w:b/>
              </w:rPr>
              <w:t>test</w:t>
            </w:r>
          </w:p>
          <w:p w14:paraId="11E551C1" w14:textId="57D58106" w:rsidR="00077F54" w:rsidRPr="008D7C91" w:rsidRDefault="00583D94" w:rsidP="00583D94">
            <w:pPr>
              <w:jc w:val="center"/>
              <w:rPr>
                <w:rFonts w:ascii="Arial" w:hAnsi="Arial" w:cs="Arial"/>
                <w:b/>
              </w:rPr>
            </w:pPr>
            <w:r w:rsidRPr="00583D94">
              <w:rPr>
                <w:rFonts w:ascii="Arial" w:hAnsi="Arial" w:cs="Arial"/>
                <w:b/>
                <w:i/>
              </w:rPr>
              <w:t>p-</w:t>
            </w:r>
            <w:r w:rsidRPr="008D7C91">
              <w:rPr>
                <w:rFonts w:ascii="Arial" w:hAnsi="Arial" w:cs="Arial"/>
                <w:b/>
              </w:rPr>
              <w:t>value</w:t>
            </w:r>
          </w:p>
        </w:tc>
      </w:tr>
      <w:tr w:rsidR="00077F54" w14:paraId="18A4E943" w14:textId="77777777" w:rsidTr="00077F54">
        <w:trPr>
          <w:trHeight w:val="93"/>
        </w:trPr>
        <w:tc>
          <w:tcPr>
            <w:tcW w:w="1951" w:type="dxa"/>
            <w:vMerge/>
            <w:tcBorders>
              <w:bottom w:val="single" w:sz="24" w:space="0" w:color="auto"/>
            </w:tcBorders>
          </w:tcPr>
          <w:p w14:paraId="718A5972" w14:textId="77777777" w:rsidR="00077F54" w:rsidRPr="008D7C91" w:rsidRDefault="00077F54" w:rsidP="00077F54">
            <w:pPr>
              <w:rPr>
                <w:rFonts w:ascii="Arial" w:hAnsi="Arial" w:cs="Arial"/>
              </w:rPr>
            </w:pPr>
          </w:p>
        </w:tc>
        <w:tc>
          <w:tcPr>
            <w:tcW w:w="1559" w:type="dxa"/>
            <w:vMerge/>
            <w:tcBorders>
              <w:bottom w:val="single" w:sz="24" w:space="0" w:color="auto"/>
            </w:tcBorders>
          </w:tcPr>
          <w:p w14:paraId="6396569C" w14:textId="77777777" w:rsidR="00077F54" w:rsidRPr="008D7C91" w:rsidRDefault="00077F54" w:rsidP="00077F54">
            <w:pPr>
              <w:jc w:val="center"/>
              <w:rPr>
                <w:rFonts w:ascii="Arial" w:hAnsi="Arial" w:cs="Arial"/>
                <w:b/>
              </w:rPr>
            </w:pPr>
          </w:p>
        </w:tc>
        <w:tc>
          <w:tcPr>
            <w:tcW w:w="1701" w:type="dxa"/>
            <w:vMerge/>
            <w:tcBorders>
              <w:bottom w:val="single" w:sz="24" w:space="0" w:color="auto"/>
            </w:tcBorders>
          </w:tcPr>
          <w:p w14:paraId="1985839A" w14:textId="77777777" w:rsidR="00077F54" w:rsidRPr="008D7C91" w:rsidRDefault="00077F54" w:rsidP="00077F54">
            <w:pPr>
              <w:jc w:val="center"/>
              <w:rPr>
                <w:rFonts w:ascii="Arial" w:hAnsi="Arial" w:cs="Arial"/>
                <w:b/>
              </w:rPr>
            </w:pPr>
          </w:p>
        </w:tc>
        <w:tc>
          <w:tcPr>
            <w:tcW w:w="1559" w:type="dxa"/>
            <w:tcBorders>
              <w:top w:val="single" w:sz="18" w:space="0" w:color="auto"/>
              <w:bottom w:val="single" w:sz="24" w:space="0" w:color="auto"/>
            </w:tcBorders>
          </w:tcPr>
          <w:p w14:paraId="3216781F" w14:textId="77777777" w:rsidR="00077F54" w:rsidRPr="008D7C91" w:rsidRDefault="00077F54" w:rsidP="00077F54">
            <w:pPr>
              <w:jc w:val="center"/>
              <w:rPr>
                <w:rFonts w:ascii="Arial" w:hAnsi="Arial" w:cs="Arial"/>
                <w:b/>
              </w:rPr>
            </w:pPr>
            <w:r>
              <w:rPr>
                <w:rFonts w:ascii="Arial" w:hAnsi="Arial" w:cs="Arial"/>
                <w:b/>
              </w:rPr>
              <w:t>Lower</w:t>
            </w:r>
          </w:p>
        </w:tc>
        <w:tc>
          <w:tcPr>
            <w:tcW w:w="1560" w:type="dxa"/>
            <w:tcBorders>
              <w:top w:val="single" w:sz="18" w:space="0" w:color="auto"/>
              <w:bottom w:val="single" w:sz="24" w:space="0" w:color="auto"/>
            </w:tcBorders>
          </w:tcPr>
          <w:p w14:paraId="230B1A8D" w14:textId="77777777" w:rsidR="00077F54" w:rsidRPr="008D7C91" w:rsidRDefault="00077F54" w:rsidP="00077F54">
            <w:pPr>
              <w:jc w:val="center"/>
              <w:rPr>
                <w:rFonts w:ascii="Arial" w:hAnsi="Arial" w:cs="Arial"/>
                <w:b/>
              </w:rPr>
            </w:pPr>
            <w:r>
              <w:rPr>
                <w:rFonts w:ascii="Arial" w:hAnsi="Arial" w:cs="Arial"/>
                <w:b/>
              </w:rPr>
              <w:t>Upper</w:t>
            </w:r>
          </w:p>
        </w:tc>
        <w:tc>
          <w:tcPr>
            <w:tcW w:w="1134" w:type="dxa"/>
            <w:vMerge/>
            <w:tcBorders>
              <w:bottom w:val="single" w:sz="24" w:space="0" w:color="auto"/>
            </w:tcBorders>
          </w:tcPr>
          <w:p w14:paraId="7C064C2A" w14:textId="77777777" w:rsidR="00077F54" w:rsidRPr="008D7C91" w:rsidRDefault="00077F54" w:rsidP="00077F54">
            <w:pPr>
              <w:jc w:val="center"/>
              <w:rPr>
                <w:rFonts w:ascii="Arial" w:hAnsi="Arial" w:cs="Arial"/>
                <w:b/>
              </w:rPr>
            </w:pPr>
          </w:p>
        </w:tc>
      </w:tr>
      <w:tr w:rsidR="00077F54" w14:paraId="68746A43" w14:textId="77777777" w:rsidTr="00077F54">
        <w:tc>
          <w:tcPr>
            <w:tcW w:w="1951" w:type="dxa"/>
            <w:tcBorders>
              <w:top w:val="single" w:sz="24" w:space="0" w:color="auto"/>
            </w:tcBorders>
          </w:tcPr>
          <w:p w14:paraId="09956884" w14:textId="0BB57DDA" w:rsidR="00077F54" w:rsidRPr="0066212A" w:rsidRDefault="00077F54" w:rsidP="00077F54">
            <w:pPr>
              <w:rPr>
                <w:rFonts w:ascii="Arial" w:hAnsi="Arial" w:cs="Arial"/>
                <w:b/>
              </w:rPr>
            </w:pPr>
            <w:r w:rsidRPr="0066212A">
              <w:rPr>
                <w:rFonts w:ascii="Arial" w:hAnsi="Arial" w:cs="Arial"/>
                <w:b/>
              </w:rPr>
              <w:t>TPA (min</w:t>
            </w:r>
            <w:r w:rsidR="00DA2702">
              <w:rPr>
                <w:rFonts w:ascii="Arial" w:hAnsi="Arial" w:cs="Arial"/>
                <w:b/>
              </w:rPr>
              <w:t>/d</w:t>
            </w:r>
            <w:r w:rsidRPr="0066212A">
              <w:rPr>
                <w:rFonts w:ascii="Arial" w:hAnsi="Arial" w:cs="Arial"/>
                <w:b/>
              </w:rPr>
              <w:t>)</w:t>
            </w:r>
          </w:p>
        </w:tc>
        <w:tc>
          <w:tcPr>
            <w:tcW w:w="1559" w:type="dxa"/>
            <w:tcBorders>
              <w:top w:val="single" w:sz="24" w:space="0" w:color="auto"/>
            </w:tcBorders>
          </w:tcPr>
          <w:p w14:paraId="43D733C5" w14:textId="77777777" w:rsidR="00077F54" w:rsidRDefault="00077F54" w:rsidP="00077F54">
            <w:pPr>
              <w:jc w:val="center"/>
              <w:rPr>
                <w:rFonts w:ascii="Arial" w:hAnsi="Arial" w:cs="Arial"/>
              </w:rPr>
            </w:pPr>
            <w:r>
              <w:rPr>
                <w:rFonts w:ascii="Arial" w:hAnsi="Arial" w:cs="Arial"/>
              </w:rPr>
              <w:t>242.3</w:t>
            </w:r>
            <w:r w:rsidRPr="0081339A">
              <w:rPr>
                <w:rFonts w:ascii="Arial" w:eastAsia="ＭＳ ゴシック" w:hAnsi="Arial" w:cs="Arial"/>
                <w:color w:val="000000"/>
              </w:rPr>
              <w:t>±</w:t>
            </w:r>
            <w:r>
              <w:rPr>
                <w:rFonts w:ascii="Arial" w:eastAsia="ＭＳ ゴシック" w:hAnsi="Arial" w:cs="Arial"/>
                <w:color w:val="000000"/>
              </w:rPr>
              <w:t>32.5</w:t>
            </w:r>
          </w:p>
        </w:tc>
        <w:tc>
          <w:tcPr>
            <w:tcW w:w="1701" w:type="dxa"/>
            <w:tcBorders>
              <w:top w:val="single" w:sz="24" w:space="0" w:color="auto"/>
            </w:tcBorders>
          </w:tcPr>
          <w:p w14:paraId="31E9DFAA" w14:textId="77777777" w:rsidR="00077F54" w:rsidRDefault="00077F54" w:rsidP="00077F54">
            <w:pPr>
              <w:jc w:val="center"/>
              <w:rPr>
                <w:rFonts w:ascii="Arial" w:hAnsi="Arial" w:cs="Arial"/>
              </w:rPr>
            </w:pPr>
            <w:r>
              <w:rPr>
                <w:rFonts w:ascii="Arial" w:hAnsi="Arial" w:cs="Arial"/>
              </w:rPr>
              <w:t>169.5</w:t>
            </w:r>
            <w:r w:rsidRPr="0081339A">
              <w:rPr>
                <w:rFonts w:ascii="Arial" w:eastAsia="ＭＳ ゴシック" w:hAnsi="Arial" w:cs="Arial"/>
                <w:color w:val="000000"/>
              </w:rPr>
              <w:t>±</w:t>
            </w:r>
            <w:r>
              <w:rPr>
                <w:rFonts w:ascii="Arial" w:eastAsia="ＭＳ ゴシック" w:hAnsi="Arial" w:cs="Arial"/>
                <w:color w:val="000000"/>
              </w:rPr>
              <w:t>37.8</w:t>
            </w:r>
          </w:p>
        </w:tc>
        <w:tc>
          <w:tcPr>
            <w:tcW w:w="1559" w:type="dxa"/>
            <w:tcBorders>
              <w:top w:val="single" w:sz="24" w:space="0" w:color="auto"/>
            </w:tcBorders>
          </w:tcPr>
          <w:p w14:paraId="74364117" w14:textId="77777777" w:rsidR="00077F54" w:rsidRDefault="00077F54" w:rsidP="00077F54">
            <w:pPr>
              <w:jc w:val="center"/>
              <w:rPr>
                <w:rFonts w:ascii="Arial" w:hAnsi="Arial" w:cs="Arial"/>
              </w:rPr>
            </w:pPr>
            <w:r>
              <w:rPr>
                <w:rFonts w:ascii="Arial" w:hAnsi="Arial" w:cs="Arial"/>
              </w:rPr>
              <w:t>-34.4</w:t>
            </w:r>
          </w:p>
        </w:tc>
        <w:tc>
          <w:tcPr>
            <w:tcW w:w="1560" w:type="dxa"/>
            <w:tcBorders>
              <w:top w:val="single" w:sz="24" w:space="0" w:color="auto"/>
            </w:tcBorders>
          </w:tcPr>
          <w:p w14:paraId="606C025E" w14:textId="77777777" w:rsidR="00077F54" w:rsidRDefault="00077F54" w:rsidP="00077F54">
            <w:pPr>
              <w:jc w:val="center"/>
              <w:rPr>
                <w:rFonts w:ascii="Arial" w:hAnsi="Arial" w:cs="Arial"/>
              </w:rPr>
            </w:pPr>
            <w:r>
              <w:rPr>
                <w:rFonts w:ascii="Arial" w:hAnsi="Arial" w:cs="Arial"/>
              </w:rPr>
              <w:t>-19.8</w:t>
            </w:r>
          </w:p>
        </w:tc>
        <w:tc>
          <w:tcPr>
            <w:tcW w:w="1134" w:type="dxa"/>
            <w:tcBorders>
              <w:top w:val="single" w:sz="24" w:space="0" w:color="auto"/>
            </w:tcBorders>
          </w:tcPr>
          <w:p w14:paraId="2AA3C975" w14:textId="77777777" w:rsidR="00077F54" w:rsidRDefault="00077F54" w:rsidP="00077F54">
            <w:pPr>
              <w:jc w:val="center"/>
              <w:rPr>
                <w:rFonts w:ascii="Arial" w:hAnsi="Arial" w:cs="Arial"/>
              </w:rPr>
            </w:pPr>
            <w:r>
              <w:rPr>
                <w:rFonts w:ascii="Arial" w:hAnsi="Arial" w:cs="Arial"/>
              </w:rPr>
              <w:t>0.000*</w:t>
            </w:r>
          </w:p>
        </w:tc>
      </w:tr>
      <w:tr w:rsidR="00077F54" w14:paraId="0AC427A1" w14:textId="77777777" w:rsidTr="00077F54">
        <w:tc>
          <w:tcPr>
            <w:tcW w:w="1951" w:type="dxa"/>
          </w:tcPr>
          <w:p w14:paraId="551D8799" w14:textId="4CA9D90E" w:rsidR="00077F54" w:rsidRPr="0066212A" w:rsidRDefault="00077F54" w:rsidP="00077F54">
            <w:pPr>
              <w:rPr>
                <w:rFonts w:ascii="Arial" w:hAnsi="Arial" w:cs="Arial"/>
                <w:b/>
              </w:rPr>
            </w:pPr>
            <w:r w:rsidRPr="0066212A">
              <w:rPr>
                <w:rFonts w:ascii="Arial" w:hAnsi="Arial" w:cs="Arial"/>
                <w:b/>
              </w:rPr>
              <w:t>MVPA (min</w:t>
            </w:r>
            <w:r w:rsidR="00DA2702">
              <w:rPr>
                <w:rFonts w:ascii="Arial" w:hAnsi="Arial" w:cs="Arial"/>
                <w:b/>
              </w:rPr>
              <w:t>/d</w:t>
            </w:r>
            <w:r w:rsidRPr="0066212A">
              <w:rPr>
                <w:rFonts w:ascii="Arial" w:hAnsi="Arial" w:cs="Arial"/>
                <w:b/>
              </w:rPr>
              <w:t>)</w:t>
            </w:r>
          </w:p>
        </w:tc>
        <w:tc>
          <w:tcPr>
            <w:tcW w:w="1559" w:type="dxa"/>
          </w:tcPr>
          <w:p w14:paraId="68E7CAB4" w14:textId="77777777" w:rsidR="00077F54" w:rsidRDefault="00077F54" w:rsidP="00077F54">
            <w:pPr>
              <w:jc w:val="center"/>
              <w:rPr>
                <w:rFonts w:ascii="Arial" w:hAnsi="Arial" w:cs="Arial"/>
              </w:rPr>
            </w:pPr>
            <w:r>
              <w:rPr>
                <w:rFonts w:ascii="Arial" w:hAnsi="Arial" w:cs="Arial"/>
              </w:rPr>
              <w:t>88.2</w:t>
            </w:r>
            <w:r w:rsidRPr="0081339A">
              <w:rPr>
                <w:rFonts w:ascii="Arial" w:eastAsia="ＭＳ ゴシック" w:hAnsi="Arial" w:cs="Arial"/>
                <w:color w:val="000000"/>
              </w:rPr>
              <w:t>±</w:t>
            </w:r>
            <w:r>
              <w:rPr>
                <w:rFonts w:ascii="Arial" w:eastAsia="ＭＳ ゴシック" w:hAnsi="Arial" w:cs="Arial"/>
                <w:color w:val="000000"/>
              </w:rPr>
              <w:t>18.2</w:t>
            </w:r>
          </w:p>
        </w:tc>
        <w:tc>
          <w:tcPr>
            <w:tcW w:w="1701" w:type="dxa"/>
          </w:tcPr>
          <w:p w14:paraId="1F58383B" w14:textId="77777777" w:rsidR="00077F54" w:rsidRDefault="00077F54" w:rsidP="00077F54">
            <w:pPr>
              <w:jc w:val="center"/>
              <w:rPr>
                <w:rFonts w:ascii="Arial" w:hAnsi="Arial" w:cs="Arial"/>
              </w:rPr>
            </w:pPr>
            <w:r>
              <w:rPr>
                <w:rFonts w:ascii="Arial" w:hAnsi="Arial" w:cs="Arial"/>
              </w:rPr>
              <w:t>103.97</w:t>
            </w:r>
            <w:r w:rsidRPr="0081339A">
              <w:rPr>
                <w:rFonts w:ascii="Arial" w:eastAsia="ＭＳ ゴシック" w:hAnsi="Arial" w:cs="Arial"/>
                <w:color w:val="000000"/>
              </w:rPr>
              <w:t>±</w:t>
            </w:r>
            <w:r>
              <w:rPr>
                <w:rFonts w:ascii="Arial" w:eastAsia="ＭＳ ゴシック" w:hAnsi="Arial" w:cs="Arial"/>
                <w:color w:val="000000"/>
              </w:rPr>
              <w:t>21.9</w:t>
            </w:r>
          </w:p>
        </w:tc>
        <w:tc>
          <w:tcPr>
            <w:tcW w:w="1559" w:type="dxa"/>
          </w:tcPr>
          <w:p w14:paraId="1671E4EF" w14:textId="77777777" w:rsidR="00077F54" w:rsidRDefault="00077F54" w:rsidP="00077F54">
            <w:pPr>
              <w:jc w:val="center"/>
              <w:rPr>
                <w:rFonts w:ascii="Arial" w:hAnsi="Arial" w:cs="Arial"/>
              </w:rPr>
            </w:pPr>
            <w:r>
              <w:rPr>
                <w:rFonts w:ascii="Arial" w:hAnsi="Arial" w:cs="Arial"/>
              </w:rPr>
              <w:t>-19.9</w:t>
            </w:r>
          </w:p>
        </w:tc>
        <w:tc>
          <w:tcPr>
            <w:tcW w:w="1560" w:type="dxa"/>
          </w:tcPr>
          <w:p w14:paraId="2A6872D4" w14:textId="77777777" w:rsidR="00077F54" w:rsidRDefault="00077F54" w:rsidP="00077F54">
            <w:pPr>
              <w:jc w:val="center"/>
              <w:rPr>
                <w:rFonts w:ascii="Arial" w:hAnsi="Arial" w:cs="Arial"/>
              </w:rPr>
            </w:pPr>
            <w:r>
              <w:rPr>
                <w:rFonts w:ascii="Arial" w:hAnsi="Arial" w:cs="Arial"/>
              </w:rPr>
              <w:t>-11.6</w:t>
            </w:r>
          </w:p>
        </w:tc>
        <w:tc>
          <w:tcPr>
            <w:tcW w:w="1134" w:type="dxa"/>
          </w:tcPr>
          <w:p w14:paraId="0409E5DE" w14:textId="77777777" w:rsidR="00077F54" w:rsidRDefault="00077F54" w:rsidP="00077F54">
            <w:pPr>
              <w:jc w:val="center"/>
              <w:rPr>
                <w:rFonts w:ascii="Arial" w:hAnsi="Arial" w:cs="Arial"/>
              </w:rPr>
            </w:pPr>
            <w:r>
              <w:rPr>
                <w:rFonts w:ascii="Arial" w:hAnsi="Arial" w:cs="Arial"/>
              </w:rPr>
              <w:t>0.000*</w:t>
            </w:r>
          </w:p>
        </w:tc>
      </w:tr>
      <w:tr w:rsidR="00077F54" w14:paraId="05C55477" w14:textId="77777777" w:rsidTr="00077F54">
        <w:tc>
          <w:tcPr>
            <w:tcW w:w="1951" w:type="dxa"/>
          </w:tcPr>
          <w:p w14:paraId="223104E3" w14:textId="2AF8C527" w:rsidR="00077F54" w:rsidRPr="0066212A" w:rsidRDefault="00077F54" w:rsidP="00077F54">
            <w:pPr>
              <w:rPr>
                <w:rFonts w:ascii="Arial" w:hAnsi="Arial" w:cs="Arial"/>
                <w:b/>
              </w:rPr>
            </w:pPr>
            <w:r w:rsidRPr="0066212A">
              <w:rPr>
                <w:rFonts w:ascii="Arial" w:hAnsi="Arial" w:cs="Arial"/>
                <w:b/>
              </w:rPr>
              <w:t>VPA (min</w:t>
            </w:r>
            <w:r w:rsidR="00DA2702">
              <w:rPr>
                <w:rFonts w:ascii="Arial" w:hAnsi="Arial" w:cs="Arial"/>
                <w:b/>
              </w:rPr>
              <w:t>/d</w:t>
            </w:r>
            <w:r w:rsidRPr="0066212A">
              <w:rPr>
                <w:rFonts w:ascii="Arial" w:hAnsi="Arial" w:cs="Arial"/>
                <w:b/>
              </w:rPr>
              <w:t>)</w:t>
            </w:r>
          </w:p>
        </w:tc>
        <w:tc>
          <w:tcPr>
            <w:tcW w:w="1559" w:type="dxa"/>
          </w:tcPr>
          <w:p w14:paraId="4D95312F" w14:textId="77777777" w:rsidR="00077F54" w:rsidRDefault="00077F54" w:rsidP="00077F54">
            <w:pPr>
              <w:jc w:val="center"/>
              <w:rPr>
                <w:rFonts w:ascii="Arial" w:hAnsi="Arial" w:cs="Arial"/>
              </w:rPr>
            </w:pPr>
            <w:r>
              <w:rPr>
                <w:rFonts w:ascii="Arial" w:hAnsi="Arial" w:cs="Arial"/>
              </w:rPr>
              <w:t>38.2</w:t>
            </w:r>
            <w:r w:rsidRPr="0081339A">
              <w:rPr>
                <w:rFonts w:ascii="Arial" w:eastAsia="ＭＳ ゴシック" w:hAnsi="Arial" w:cs="Arial"/>
                <w:color w:val="000000"/>
              </w:rPr>
              <w:t>±</w:t>
            </w:r>
            <w:r>
              <w:rPr>
                <w:rFonts w:ascii="Arial" w:eastAsia="ＭＳ ゴシック" w:hAnsi="Arial" w:cs="Arial"/>
                <w:color w:val="000000"/>
              </w:rPr>
              <w:t>10.8</w:t>
            </w:r>
          </w:p>
        </w:tc>
        <w:tc>
          <w:tcPr>
            <w:tcW w:w="1701" w:type="dxa"/>
          </w:tcPr>
          <w:p w14:paraId="6F8CC52B" w14:textId="77777777" w:rsidR="00077F54" w:rsidRDefault="00077F54" w:rsidP="00077F54">
            <w:pPr>
              <w:jc w:val="center"/>
              <w:rPr>
                <w:rFonts w:ascii="Arial" w:hAnsi="Arial" w:cs="Arial"/>
              </w:rPr>
            </w:pPr>
            <w:r>
              <w:rPr>
                <w:rFonts w:ascii="Arial" w:hAnsi="Arial" w:cs="Arial"/>
              </w:rPr>
              <w:t>45.4</w:t>
            </w:r>
            <w:r w:rsidRPr="0081339A">
              <w:rPr>
                <w:rFonts w:ascii="Arial" w:eastAsia="ＭＳ ゴシック" w:hAnsi="Arial" w:cs="Arial"/>
                <w:color w:val="000000"/>
              </w:rPr>
              <w:t>±</w:t>
            </w:r>
            <w:r>
              <w:rPr>
                <w:rFonts w:ascii="Arial" w:eastAsia="ＭＳ ゴシック" w:hAnsi="Arial" w:cs="Arial"/>
                <w:color w:val="000000"/>
              </w:rPr>
              <w:t>13.3</w:t>
            </w:r>
          </w:p>
        </w:tc>
        <w:tc>
          <w:tcPr>
            <w:tcW w:w="1559" w:type="dxa"/>
          </w:tcPr>
          <w:p w14:paraId="0674EE72" w14:textId="77777777" w:rsidR="00077F54" w:rsidRDefault="00077F54" w:rsidP="00077F54">
            <w:pPr>
              <w:jc w:val="center"/>
              <w:rPr>
                <w:rFonts w:ascii="Arial" w:hAnsi="Arial" w:cs="Arial"/>
              </w:rPr>
            </w:pPr>
            <w:r>
              <w:rPr>
                <w:rFonts w:ascii="Arial" w:hAnsi="Arial" w:cs="Arial"/>
              </w:rPr>
              <w:t>-9.7</w:t>
            </w:r>
          </w:p>
        </w:tc>
        <w:tc>
          <w:tcPr>
            <w:tcW w:w="1560" w:type="dxa"/>
          </w:tcPr>
          <w:p w14:paraId="4EEC4D93" w14:textId="77777777" w:rsidR="00077F54" w:rsidRDefault="00077F54" w:rsidP="00077F54">
            <w:pPr>
              <w:jc w:val="center"/>
              <w:rPr>
                <w:rFonts w:ascii="Arial" w:hAnsi="Arial" w:cs="Arial"/>
              </w:rPr>
            </w:pPr>
            <w:r>
              <w:rPr>
                <w:rFonts w:ascii="Arial" w:hAnsi="Arial" w:cs="Arial"/>
              </w:rPr>
              <w:t>-4.7</w:t>
            </w:r>
          </w:p>
        </w:tc>
        <w:tc>
          <w:tcPr>
            <w:tcW w:w="1134" w:type="dxa"/>
          </w:tcPr>
          <w:p w14:paraId="5A68E927" w14:textId="77777777" w:rsidR="00077F54" w:rsidRDefault="00077F54" w:rsidP="00077F54">
            <w:pPr>
              <w:jc w:val="center"/>
              <w:rPr>
                <w:rFonts w:ascii="Arial" w:hAnsi="Arial" w:cs="Arial"/>
              </w:rPr>
            </w:pPr>
            <w:r>
              <w:rPr>
                <w:rFonts w:ascii="Arial" w:hAnsi="Arial" w:cs="Arial"/>
              </w:rPr>
              <w:t>0.000*</w:t>
            </w:r>
          </w:p>
        </w:tc>
      </w:tr>
      <w:tr w:rsidR="00077F54" w14:paraId="77158234" w14:textId="77777777" w:rsidTr="00077F54">
        <w:tc>
          <w:tcPr>
            <w:tcW w:w="1951" w:type="dxa"/>
          </w:tcPr>
          <w:p w14:paraId="7E45FDCB" w14:textId="24B0458E" w:rsidR="00077F54" w:rsidRPr="0066212A" w:rsidRDefault="00077F54" w:rsidP="00077F54">
            <w:pPr>
              <w:rPr>
                <w:rFonts w:ascii="Arial" w:hAnsi="Arial" w:cs="Arial"/>
                <w:b/>
              </w:rPr>
            </w:pPr>
            <w:r w:rsidRPr="0066212A">
              <w:rPr>
                <w:rFonts w:ascii="Arial" w:hAnsi="Arial" w:cs="Arial"/>
                <w:b/>
              </w:rPr>
              <w:t>LPA (min</w:t>
            </w:r>
            <w:r w:rsidR="00DA2702">
              <w:rPr>
                <w:rFonts w:ascii="Arial" w:hAnsi="Arial" w:cs="Arial"/>
                <w:b/>
              </w:rPr>
              <w:t>/d</w:t>
            </w:r>
            <w:r w:rsidRPr="0066212A">
              <w:rPr>
                <w:rFonts w:ascii="Arial" w:hAnsi="Arial" w:cs="Arial"/>
                <w:b/>
              </w:rPr>
              <w:t>)</w:t>
            </w:r>
          </w:p>
        </w:tc>
        <w:tc>
          <w:tcPr>
            <w:tcW w:w="1559" w:type="dxa"/>
          </w:tcPr>
          <w:p w14:paraId="5E264729" w14:textId="77777777" w:rsidR="00077F54" w:rsidRDefault="00077F54" w:rsidP="00077F54">
            <w:pPr>
              <w:jc w:val="center"/>
              <w:rPr>
                <w:rFonts w:ascii="Arial" w:hAnsi="Arial" w:cs="Arial"/>
              </w:rPr>
            </w:pPr>
            <w:r>
              <w:rPr>
                <w:rFonts w:ascii="Arial" w:hAnsi="Arial" w:cs="Arial"/>
              </w:rPr>
              <w:t>154.1</w:t>
            </w:r>
            <w:r w:rsidRPr="0081339A">
              <w:rPr>
                <w:rFonts w:ascii="Arial" w:eastAsia="ＭＳ ゴシック" w:hAnsi="Arial" w:cs="Arial"/>
                <w:color w:val="000000"/>
              </w:rPr>
              <w:t>±</w:t>
            </w:r>
            <w:r>
              <w:rPr>
                <w:rFonts w:ascii="Arial" w:eastAsia="ＭＳ ゴシック" w:hAnsi="Arial" w:cs="Arial"/>
                <w:color w:val="000000"/>
              </w:rPr>
              <w:t>20.5</w:t>
            </w:r>
          </w:p>
        </w:tc>
        <w:tc>
          <w:tcPr>
            <w:tcW w:w="1701" w:type="dxa"/>
          </w:tcPr>
          <w:p w14:paraId="7D84D7D1" w14:textId="77777777" w:rsidR="00077F54" w:rsidRDefault="00077F54" w:rsidP="00077F54">
            <w:pPr>
              <w:jc w:val="center"/>
              <w:rPr>
                <w:rFonts w:ascii="Arial" w:hAnsi="Arial" w:cs="Arial"/>
              </w:rPr>
            </w:pPr>
            <w:r>
              <w:rPr>
                <w:rFonts w:ascii="Arial" w:hAnsi="Arial" w:cs="Arial"/>
              </w:rPr>
              <w:t>165.5</w:t>
            </w:r>
            <w:r w:rsidRPr="0081339A">
              <w:rPr>
                <w:rFonts w:ascii="Arial" w:eastAsia="ＭＳ ゴシック" w:hAnsi="Arial" w:cs="Arial"/>
                <w:color w:val="000000"/>
              </w:rPr>
              <w:t>±</w:t>
            </w:r>
            <w:r>
              <w:rPr>
                <w:rFonts w:ascii="Arial" w:eastAsia="ＭＳ ゴシック" w:hAnsi="Arial" w:cs="Arial"/>
                <w:color w:val="000000"/>
              </w:rPr>
              <w:t>22.3</w:t>
            </w:r>
          </w:p>
        </w:tc>
        <w:tc>
          <w:tcPr>
            <w:tcW w:w="1559" w:type="dxa"/>
          </w:tcPr>
          <w:p w14:paraId="6C586AA7" w14:textId="77777777" w:rsidR="00077F54" w:rsidRDefault="00077F54" w:rsidP="00077F54">
            <w:pPr>
              <w:jc w:val="center"/>
              <w:rPr>
                <w:rFonts w:ascii="Arial" w:hAnsi="Arial" w:cs="Arial"/>
              </w:rPr>
            </w:pPr>
            <w:r>
              <w:rPr>
                <w:rFonts w:ascii="Arial" w:hAnsi="Arial" w:cs="Arial"/>
              </w:rPr>
              <w:t>-15.8</w:t>
            </w:r>
          </w:p>
        </w:tc>
        <w:tc>
          <w:tcPr>
            <w:tcW w:w="1560" w:type="dxa"/>
          </w:tcPr>
          <w:p w14:paraId="17008115" w14:textId="77777777" w:rsidR="00077F54" w:rsidRDefault="00077F54" w:rsidP="00077F54">
            <w:pPr>
              <w:jc w:val="center"/>
              <w:rPr>
                <w:rFonts w:ascii="Arial" w:hAnsi="Arial" w:cs="Arial"/>
              </w:rPr>
            </w:pPr>
            <w:r>
              <w:rPr>
                <w:rFonts w:ascii="Arial" w:hAnsi="Arial" w:cs="Arial"/>
              </w:rPr>
              <w:t>-6.7</w:t>
            </w:r>
          </w:p>
        </w:tc>
        <w:tc>
          <w:tcPr>
            <w:tcW w:w="1134" w:type="dxa"/>
          </w:tcPr>
          <w:p w14:paraId="0964B236" w14:textId="77777777" w:rsidR="00077F54" w:rsidRDefault="00077F54" w:rsidP="00077F54">
            <w:pPr>
              <w:jc w:val="center"/>
              <w:rPr>
                <w:rFonts w:ascii="Arial" w:hAnsi="Arial" w:cs="Arial"/>
              </w:rPr>
            </w:pPr>
            <w:r>
              <w:rPr>
                <w:rFonts w:ascii="Arial" w:hAnsi="Arial" w:cs="Arial"/>
              </w:rPr>
              <w:t>0.000*</w:t>
            </w:r>
          </w:p>
        </w:tc>
      </w:tr>
      <w:tr w:rsidR="00077F54" w14:paraId="39F2A8D3" w14:textId="77777777" w:rsidTr="00077F54">
        <w:tc>
          <w:tcPr>
            <w:tcW w:w="1951" w:type="dxa"/>
          </w:tcPr>
          <w:p w14:paraId="0F30F4C3" w14:textId="77777777" w:rsidR="00077F54" w:rsidRPr="0066212A" w:rsidRDefault="00077F54" w:rsidP="00077F54">
            <w:pPr>
              <w:rPr>
                <w:rFonts w:ascii="Arial" w:hAnsi="Arial" w:cs="Arial"/>
                <w:b/>
              </w:rPr>
            </w:pPr>
            <w:r w:rsidRPr="0066212A">
              <w:rPr>
                <w:rFonts w:ascii="Arial" w:hAnsi="Arial" w:cs="Arial"/>
                <w:b/>
              </w:rPr>
              <w:t>TPA (%WT)</w:t>
            </w:r>
          </w:p>
        </w:tc>
        <w:tc>
          <w:tcPr>
            <w:tcW w:w="1559" w:type="dxa"/>
          </w:tcPr>
          <w:p w14:paraId="642A97A8" w14:textId="77777777" w:rsidR="00077F54" w:rsidRDefault="00077F54" w:rsidP="00077F54">
            <w:pPr>
              <w:jc w:val="center"/>
              <w:rPr>
                <w:rFonts w:ascii="Arial" w:hAnsi="Arial" w:cs="Arial"/>
              </w:rPr>
            </w:pPr>
            <w:r>
              <w:rPr>
                <w:rFonts w:ascii="Arial" w:hAnsi="Arial" w:cs="Arial"/>
              </w:rPr>
              <w:t>33.7</w:t>
            </w:r>
            <w:r w:rsidRPr="0081339A">
              <w:rPr>
                <w:rFonts w:ascii="Arial" w:eastAsia="ＭＳ ゴシック" w:hAnsi="Arial" w:cs="Arial"/>
                <w:color w:val="000000"/>
              </w:rPr>
              <w:t>±</w:t>
            </w:r>
            <w:r>
              <w:rPr>
                <w:rFonts w:ascii="Arial" w:eastAsia="ＭＳ ゴシック" w:hAnsi="Arial" w:cs="Arial"/>
                <w:color w:val="000000"/>
              </w:rPr>
              <w:t>4.5</w:t>
            </w:r>
          </w:p>
        </w:tc>
        <w:tc>
          <w:tcPr>
            <w:tcW w:w="1701" w:type="dxa"/>
          </w:tcPr>
          <w:p w14:paraId="5108F86C" w14:textId="77777777" w:rsidR="00077F54" w:rsidRDefault="00077F54" w:rsidP="00077F54">
            <w:pPr>
              <w:jc w:val="center"/>
              <w:rPr>
                <w:rFonts w:ascii="Arial" w:hAnsi="Arial" w:cs="Arial"/>
              </w:rPr>
            </w:pPr>
            <w:r>
              <w:rPr>
                <w:rFonts w:ascii="Arial" w:hAnsi="Arial" w:cs="Arial"/>
              </w:rPr>
              <w:t>37.2</w:t>
            </w:r>
            <w:r w:rsidRPr="0081339A">
              <w:rPr>
                <w:rFonts w:ascii="Arial" w:eastAsia="ＭＳ ゴシック" w:hAnsi="Arial" w:cs="Arial"/>
                <w:color w:val="000000"/>
              </w:rPr>
              <w:t>±</w:t>
            </w:r>
            <w:r>
              <w:rPr>
                <w:rFonts w:ascii="Arial" w:eastAsia="ＭＳ ゴシック" w:hAnsi="Arial" w:cs="Arial"/>
                <w:color w:val="000000"/>
              </w:rPr>
              <w:t>4.9</w:t>
            </w:r>
          </w:p>
        </w:tc>
        <w:tc>
          <w:tcPr>
            <w:tcW w:w="1559" w:type="dxa"/>
          </w:tcPr>
          <w:p w14:paraId="602F32C1" w14:textId="77777777" w:rsidR="00077F54" w:rsidRDefault="00077F54" w:rsidP="00077F54">
            <w:pPr>
              <w:jc w:val="center"/>
              <w:rPr>
                <w:rFonts w:ascii="Arial" w:hAnsi="Arial" w:cs="Arial"/>
              </w:rPr>
            </w:pPr>
            <w:r>
              <w:rPr>
                <w:rFonts w:ascii="Arial" w:hAnsi="Arial" w:cs="Arial"/>
              </w:rPr>
              <w:t>-4.4</w:t>
            </w:r>
          </w:p>
        </w:tc>
        <w:tc>
          <w:tcPr>
            <w:tcW w:w="1560" w:type="dxa"/>
          </w:tcPr>
          <w:p w14:paraId="0DBB090F" w14:textId="77777777" w:rsidR="00077F54" w:rsidRDefault="00077F54" w:rsidP="00077F54">
            <w:pPr>
              <w:jc w:val="center"/>
              <w:rPr>
                <w:rFonts w:ascii="Arial" w:hAnsi="Arial" w:cs="Arial"/>
              </w:rPr>
            </w:pPr>
            <w:r>
              <w:rPr>
                <w:rFonts w:ascii="Arial" w:hAnsi="Arial" w:cs="Arial"/>
              </w:rPr>
              <w:t>-2.5</w:t>
            </w:r>
          </w:p>
        </w:tc>
        <w:tc>
          <w:tcPr>
            <w:tcW w:w="1134" w:type="dxa"/>
          </w:tcPr>
          <w:p w14:paraId="5B5729FD" w14:textId="77777777" w:rsidR="00077F54" w:rsidRDefault="00077F54" w:rsidP="00077F54">
            <w:pPr>
              <w:jc w:val="center"/>
              <w:rPr>
                <w:rFonts w:ascii="Arial" w:hAnsi="Arial" w:cs="Arial"/>
              </w:rPr>
            </w:pPr>
            <w:r>
              <w:rPr>
                <w:rFonts w:ascii="Arial" w:hAnsi="Arial" w:cs="Arial"/>
              </w:rPr>
              <w:t>0.000*</w:t>
            </w:r>
          </w:p>
        </w:tc>
      </w:tr>
      <w:tr w:rsidR="00077F54" w14:paraId="67FAF23A" w14:textId="77777777" w:rsidTr="00077F54">
        <w:tc>
          <w:tcPr>
            <w:tcW w:w="1951" w:type="dxa"/>
          </w:tcPr>
          <w:p w14:paraId="2D437F4B" w14:textId="77777777" w:rsidR="00077F54" w:rsidRPr="0066212A" w:rsidRDefault="00077F54" w:rsidP="00077F54">
            <w:pPr>
              <w:rPr>
                <w:rFonts w:ascii="Arial" w:hAnsi="Arial" w:cs="Arial"/>
                <w:b/>
              </w:rPr>
            </w:pPr>
            <w:r w:rsidRPr="0066212A">
              <w:rPr>
                <w:rFonts w:ascii="Arial" w:hAnsi="Arial" w:cs="Arial"/>
                <w:b/>
              </w:rPr>
              <w:t>MVPA (%WT)</w:t>
            </w:r>
          </w:p>
        </w:tc>
        <w:tc>
          <w:tcPr>
            <w:tcW w:w="1559" w:type="dxa"/>
          </w:tcPr>
          <w:p w14:paraId="11773585" w14:textId="77777777" w:rsidR="00077F54" w:rsidRDefault="00077F54" w:rsidP="00077F54">
            <w:pPr>
              <w:jc w:val="center"/>
              <w:rPr>
                <w:rFonts w:ascii="Arial" w:hAnsi="Arial" w:cs="Arial"/>
              </w:rPr>
            </w:pPr>
            <w:r>
              <w:rPr>
                <w:rFonts w:ascii="Arial" w:hAnsi="Arial" w:cs="Arial"/>
              </w:rPr>
              <w:t>23.3</w:t>
            </w:r>
            <w:r w:rsidRPr="0081339A">
              <w:rPr>
                <w:rFonts w:ascii="Arial" w:eastAsia="ＭＳ ゴシック" w:hAnsi="Arial" w:cs="Arial"/>
                <w:color w:val="000000"/>
              </w:rPr>
              <w:t>±</w:t>
            </w:r>
            <w:r>
              <w:rPr>
                <w:rFonts w:ascii="Arial" w:eastAsia="ＭＳ ゴシック" w:hAnsi="Arial" w:cs="Arial"/>
                <w:color w:val="000000"/>
              </w:rPr>
              <w:t>2.6</w:t>
            </w:r>
          </w:p>
        </w:tc>
        <w:tc>
          <w:tcPr>
            <w:tcW w:w="1701" w:type="dxa"/>
          </w:tcPr>
          <w:p w14:paraId="254CD78E" w14:textId="77777777" w:rsidR="00077F54" w:rsidRDefault="00077F54" w:rsidP="00077F54">
            <w:pPr>
              <w:jc w:val="center"/>
              <w:rPr>
                <w:rFonts w:ascii="Arial" w:hAnsi="Arial" w:cs="Arial"/>
              </w:rPr>
            </w:pPr>
            <w:r>
              <w:rPr>
                <w:rFonts w:ascii="Arial" w:hAnsi="Arial" w:cs="Arial"/>
              </w:rPr>
              <w:t>14.3</w:t>
            </w:r>
            <w:r w:rsidRPr="0081339A">
              <w:rPr>
                <w:rFonts w:ascii="Arial" w:eastAsia="ＭＳ ゴシック" w:hAnsi="Arial" w:cs="Arial"/>
                <w:color w:val="000000"/>
              </w:rPr>
              <w:t>±</w:t>
            </w:r>
            <w:r>
              <w:rPr>
                <w:rFonts w:ascii="Arial" w:eastAsia="ＭＳ ゴシック" w:hAnsi="Arial" w:cs="Arial"/>
                <w:color w:val="000000"/>
              </w:rPr>
              <w:t>2.9</w:t>
            </w:r>
          </w:p>
        </w:tc>
        <w:tc>
          <w:tcPr>
            <w:tcW w:w="1559" w:type="dxa"/>
          </w:tcPr>
          <w:p w14:paraId="0FF62AD2" w14:textId="77777777" w:rsidR="00077F54" w:rsidRDefault="00077F54" w:rsidP="00077F54">
            <w:pPr>
              <w:jc w:val="center"/>
              <w:rPr>
                <w:rFonts w:ascii="Arial" w:hAnsi="Arial" w:cs="Arial"/>
              </w:rPr>
            </w:pPr>
            <w:r>
              <w:rPr>
                <w:rFonts w:ascii="Arial" w:hAnsi="Arial" w:cs="Arial"/>
              </w:rPr>
              <w:t>-2.6</w:t>
            </w:r>
          </w:p>
        </w:tc>
        <w:tc>
          <w:tcPr>
            <w:tcW w:w="1560" w:type="dxa"/>
          </w:tcPr>
          <w:p w14:paraId="71D571A9" w14:textId="77777777" w:rsidR="00077F54" w:rsidRDefault="00077F54" w:rsidP="00077F54">
            <w:pPr>
              <w:jc w:val="center"/>
              <w:rPr>
                <w:rFonts w:ascii="Arial" w:hAnsi="Arial" w:cs="Arial"/>
              </w:rPr>
            </w:pPr>
            <w:r>
              <w:rPr>
                <w:rFonts w:ascii="Arial" w:hAnsi="Arial" w:cs="Arial"/>
              </w:rPr>
              <w:t>-1.5</w:t>
            </w:r>
          </w:p>
        </w:tc>
        <w:tc>
          <w:tcPr>
            <w:tcW w:w="1134" w:type="dxa"/>
          </w:tcPr>
          <w:p w14:paraId="24764327" w14:textId="77777777" w:rsidR="00077F54" w:rsidRDefault="00077F54" w:rsidP="00077F54">
            <w:pPr>
              <w:jc w:val="center"/>
              <w:rPr>
                <w:rFonts w:ascii="Arial" w:hAnsi="Arial" w:cs="Arial"/>
              </w:rPr>
            </w:pPr>
            <w:r>
              <w:rPr>
                <w:rFonts w:ascii="Arial" w:hAnsi="Arial" w:cs="Arial"/>
              </w:rPr>
              <w:t>0.000*</w:t>
            </w:r>
          </w:p>
        </w:tc>
      </w:tr>
      <w:tr w:rsidR="00077F54" w14:paraId="09B7EFB1" w14:textId="77777777" w:rsidTr="00077F54">
        <w:tc>
          <w:tcPr>
            <w:tcW w:w="1951" w:type="dxa"/>
          </w:tcPr>
          <w:p w14:paraId="212B8AB7" w14:textId="77777777" w:rsidR="00077F54" w:rsidRPr="0066212A" w:rsidRDefault="00077F54" w:rsidP="00077F54">
            <w:pPr>
              <w:rPr>
                <w:rFonts w:ascii="Arial" w:hAnsi="Arial" w:cs="Arial"/>
                <w:b/>
              </w:rPr>
            </w:pPr>
            <w:r w:rsidRPr="0066212A">
              <w:rPr>
                <w:rFonts w:ascii="Arial" w:hAnsi="Arial" w:cs="Arial"/>
                <w:b/>
              </w:rPr>
              <w:t>VPA (%WT)</w:t>
            </w:r>
          </w:p>
        </w:tc>
        <w:tc>
          <w:tcPr>
            <w:tcW w:w="1559" w:type="dxa"/>
          </w:tcPr>
          <w:p w14:paraId="1E755AAF" w14:textId="77777777" w:rsidR="00077F54" w:rsidRDefault="00077F54" w:rsidP="00077F54">
            <w:pPr>
              <w:jc w:val="center"/>
              <w:rPr>
                <w:rFonts w:ascii="Arial" w:hAnsi="Arial" w:cs="Arial"/>
              </w:rPr>
            </w:pPr>
            <w:r>
              <w:rPr>
                <w:rFonts w:ascii="Arial" w:hAnsi="Arial" w:cs="Arial"/>
              </w:rPr>
              <w:t>5.3</w:t>
            </w:r>
            <w:r w:rsidRPr="0081339A">
              <w:rPr>
                <w:rFonts w:ascii="Arial" w:eastAsia="ＭＳ ゴシック" w:hAnsi="Arial" w:cs="Arial"/>
                <w:color w:val="000000"/>
              </w:rPr>
              <w:t>±</w:t>
            </w:r>
            <w:r>
              <w:rPr>
                <w:rFonts w:ascii="Arial" w:eastAsia="ＭＳ ゴシック" w:hAnsi="Arial" w:cs="Arial"/>
                <w:color w:val="000000"/>
              </w:rPr>
              <w:t>1.5</w:t>
            </w:r>
          </w:p>
        </w:tc>
        <w:tc>
          <w:tcPr>
            <w:tcW w:w="1701" w:type="dxa"/>
          </w:tcPr>
          <w:p w14:paraId="1724BB00" w14:textId="77777777" w:rsidR="00077F54" w:rsidRDefault="00077F54" w:rsidP="00077F54">
            <w:pPr>
              <w:jc w:val="center"/>
              <w:rPr>
                <w:rFonts w:ascii="Arial" w:hAnsi="Arial" w:cs="Arial"/>
              </w:rPr>
            </w:pPr>
            <w:r>
              <w:rPr>
                <w:rFonts w:ascii="Arial" w:hAnsi="Arial" w:cs="Arial"/>
              </w:rPr>
              <w:t>14.3</w:t>
            </w:r>
            <w:r w:rsidRPr="0081339A">
              <w:rPr>
                <w:rFonts w:ascii="Arial" w:eastAsia="ＭＳ ゴシック" w:hAnsi="Arial" w:cs="Arial"/>
                <w:color w:val="000000"/>
              </w:rPr>
              <w:t>±</w:t>
            </w:r>
            <w:r>
              <w:rPr>
                <w:rFonts w:ascii="Arial" w:eastAsia="ＭＳ ゴシック" w:hAnsi="Arial" w:cs="Arial"/>
                <w:color w:val="000000"/>
              </w:rPr>
              <w:t>2.9</w:t>
            </w:r>
          </w:p>
        </w:tc>
        <w:tc>
          <w:tcPr>
            <w:tcW w:w="1559" w:type="dxa"/>
          </w:tcPr>
          <w:p w14:paraId="7726B727" w14:textId="77777777" w:rsidR="00077F54" w:rsidRDefault="00077F54" w:rsidP="00077F54">
            <w:pPr>
              <w:jc w:val="center"/>
              <w:rPr>
                <w:rFonts w:ascii="Arial" w:hAnsi="Arial" w:cs="Arial"/>
              </w:rPr>
            </w:pPr>
            <w:r>
              <w:rPr>
                <w:rFonts w:ascii="Arial" w:hAnsi="Arial" w:cs="Arial"/>
              </w:rPr>
              <w:t>-1.3</w:t>
            </w:r>
          </w:p>
        </w:tc>
        <w:tc>
          <w:tcPr>
            <w:tcW w:w="1560" w:type="dxa"/>
          </w:tcPr>
          <w:p w14:paraId="234D504D" w14:textId="77777777" w:rsidR="00077F54" w:rsidRDefault="00077F54" w:rsidP="00077F54">
            <w:pPr>
              <w:jc w:val="center"/>
              <w:rPr>
                <w:rFonts w:ascii="Arial" w:hAnsi="Arial" w:cs="Arial"/>
              </w:rPr>
            </w:pPr>
            <w:r>
              <w:rPr>
                <w:rFonts w:ascii="Arial" w:hAnsi="Arial" w:cs="Arial"/>
              </w:rPr>
              <w:t>-0.6</w:t>
            </w:r>
          </w:p>
        </w:tc>
        <w:tc>
          <w:tcPr>
            <w:tcW w:w="1134" w:type="dxa"/>
          </w:tcPr>
          <w:p w14:paraId="680E5AA2" w14:textId="77777777" w:rsidR="00077F54" w:rsidRDefault="00077F54" w:rsidP="00077F54">
            <w:pPr>
              <w:jc w:val="center"/>
              <w:rPr>
                <w:rFonts w:ascii="Arial" w:hAnsi="Arial" w:cs="Arial"/>
              </w:rPr>
            </w:pPr>
            <w:r>
              <w:rPr>
                <w:rFonts w:ascii="Arial" w:hAnsi="Arial" w:cs="Arial"/>
              </w:rPr>
              <w:t>0.000*</w:t>
            </w:r>
          </w:p>
        </w:tc>
      </w:tr>
      <w:tr w:rsidR="00077F54" w14:paraId="0A3B7E2C" w14:textId="77777777" w:rsidTr="00077F54">
        <w:tc>
          <w:tcPr>
            <w:tcW w:w="1951" w:type="dxa"/>
          </w:tcPr>
          <w:p w14:paraId="70730FEC" w14:textId="77777777" w:rsidR="00077F54" w:rsidRPr="0066212A" w:rsidRDefault="00077F54" w:rsidP="00077F54">
            <w:pPr>
              <w:rPr>
                <w:rFonts w:ascii="Arial" w:hAnsi="Arial" w:cs="Arial"/>
                <w:b/>
              </w:rPr>
            </w:pPr>
            <w:r w:rsidRPr="0066212A">
              <w:rPr>
                <w:rFonts w:ascii="Arial" w:hAnsi="Arial" w:cs="Arial"/>
                <w:b/>
              </w:rPr>
              <w:t>LPA (%WT)</w:t>
            </w:r>
          </w:p>
        </w:tc>
        <w:tc>
          <w:tcPr>
            <w:tcW w:w="1559" w:type="dxa"/>
          </w:tcPr>
          <w:p w14:paraId="0936BA89" w14:textId="77777777" w:rsidR="00077F54" w:rsidRDefault="00077F54" w:rsidP="00077F54">
            <w:pPr>
              <w:jc w:val="center"/>
              <w:rPr>
                <w:rFonts w:ascii="Arial" w:hAnsi="Arial" w:cs="Arial"/>
              </w:rPr>
            </w:pPr>
            <w:r>
              <w:rPr>
                <w:rFonts w:ascii="Arial" w:hAnsi="Arial" w:cs="Arial"/>
              </w:rPr>
              <w:t>21.4</w:t>
            </w:r>
            <w:r w:rsidRPr="0081339A">
              <w:rPr>
                <w:rFonts w:ascii="Arial" w:eastAsia="ＭＳ ゴシック" w:hAnsi="Arial" w:cs="Arial"/>
                <w:color w:val="000000"/>
              </w:rPr>
              <w:t>±</w:t>
            </w:r>
            <w:r>
              <w:rPr>
                <w:rFonts w:ascii="Arial" w:eastAsia="ＭＳ ゴシック" w:hAnsi="Arial" w:cs="Arial"/>
                <w:color w:val="000000"/>
              </w:rPr>
              <w:t>2.8</w:t>
            </w:r>
          </w:p>
        </w:tc>
        <w:tc>
          <w:tcPr>
            <w:tcW w:w="1701" w:type="dxa"/>
          </w:tcPr>
          <w:p w14:paraId="139EDF88" w14:textId="77777777" w:rsidR="00077F54" w:rsidRDefault="00077F54" w:rsidP="00077F54">
            <w:pPr>
              <w:jc w:val="center"/>
              <w:rPr>
                <w:rFonts w:ascii="Arial" w:hAnsi="Arial" w:cs="Arial"/>
              </w:rPr>
            </w:pPr>
            <w:r>
              <w:rPr>
                <w:rFonts w:ascii="Arial" w:hAnsi="Arial" w:cs="Arial"/>
              </w:rPr>
              <w:t>22.8</w:t>
            </w:r>
            <w:r w:rsidRPr="0081339A">
              <w:rPr>
                <w:rFonts w:ascii="Arial" w:eastAsia="ＭＳ ゴシック" w:hAnsi="Arial" w:cs="Arial"/>
                <w:color w:val="000000"/>
              </w:rPr>
              <w:t>±</w:t>
            </w:r>
            <w:r>
              <w:rPr>
                <w:rFonts w:ascii="Arial" w:eastAsia="ＭＳ ゴシック" w:hAnsi="Arial" w:cs="Arial"/>
                <w:color w:val="000000"/>
              </w:rPr>
              <w:t>2.9</w:t>
            </w:r>
          </w:p>
        </w:tc>
        <w:tc>
          <w:tcPr>
            <w:tcW w:w="1559" w:type="dxa"/>
          </w:tcPr>
          <w:p w14:paraId="50F21C01" w14:textId="77777777" w:rsidR="00077F54" w:rsidRDefault="00077F54" w:rsidP="00077F54">
            <w:pPr>
              <w:jc w:val="center"/>
              <w:rPr>
                <w:rFonts w:ascii="Arial" w:hAnsi="Arial" w:cs="Arial"/>
              </w:rPr>
            </w:pPr>
            <w:r>
              <w:rPr>
                <w:rFonts w:ascii="Arial" w:hAnsi="Arial" w:cs="Arial"/>
              </w:rPr>
              <w:t>-2.0</w:t>
            </w:r>
          </w:p>
        </w:tc>
        <w:tc>
          <w:tcPr>
            <w:tcW w:w="1560" w:type="dxa"/>
          </w:tcPr>
          <w:p w14:paraId="732923A8" w14:textId="77777777" w:rsidR="00077F54" w:rsidRDefault="00077F54" w:rsidP="00077F54">
            <w:pPr>
              <w:jc w:val="center"/>
              <w:rPr>
                <w:rFonts w:ascii="Arial" w:hAnsi="Arial" w:cs="Arial"/>
              </w:rPr>
            </w:pPr>
            <w:r>
              <w:rPr>
                <w:rFonts w:ascii="Arial" w:hAnsi="Arial" w:cs="Arial"/>
              </w:rPr>
              <w:t>-0.8</w:t>
            </w:r>
          </w:p>
        </w:tc>
        <w:tc>
          <w:tcPr>
            <w:tcW w:w="1134" w:type="dxa"/>
          </w:tcPr>
          <w:p w14:paraId="0C49E74F" w14:textId="77777777" w:rsidR="00077F54" w:rsidRDefault="00077F54" w:rsidP="00077F54">
            <w:pPr>
              <w:jc w:val="center"/>
              <w:rPr>
                <w:rFonts w:ascii="Arial" w:hAnsi="Arial" w:cs="Arial"/>
              </w:rPr>
            </w:pPr>
            <w:r>
              <w:rPr>
                <w:rFonts w:ascii="Arial" w:hAnsi="Arial" w:cs="Arial"/>
              </w:rPr>
              <w:t>0.000*</w:t>
            </w:r>
          </w:p>
        </w:tc>
      </w:tr>
      <w:tr w:rsidR="00077F54" w14:paraId="04D87B9E" w14:textId="77777777" w:rsidTr="00077F54">
        <w:tc>
          <w:tcPr>
            <w:tcW w:w="1951" w:type="dxa"/>
          </w:tcPr>
          <w:p w14:paraId="27640181" w14:textId="77777777" w:rsidR="00077F54" w:rsidRPr="0066212A" w:rsidRDefault="00077F54" w:rsidP="00077F54">
            <w:pPr>
              <w:rPr>
                <w:rFonts w:ascii="Arial" w:hAnsi="Arial" w:cs="Arial"/>
                <w:b/>
              </w:rPr>
            </w:pPr>
            <w:r w:rsidRPr="0066212A">
              <w:rPr>
                <w:rFonts w:ascii="Arial" w:hAnsi="Arial" w:cs="Arial"/>
                <w:b/>
              </w:rPr>
              <w:t>Bouts/ Day</w:t>
            </w:r>
          </w:p>
        </w:tc>
        <w:tc>
          <w:tcPr>
            <w:tcW w:w="1559" w:type="dxa"/>
          </w:tcPr>
          <w:p w14:paraId="429A6916" w14:textId="77777777" w:rsidR="00077F54" w:rsidRDefault="00077F54" w:rsidP="00077F54">
            <w:pPr>
              <w:jc w:val="center"/>
              <w:rPr>
                <w:rFonts w:ascii="Arial" w:hAnsi="Arial" w:cs="Arial"/>
              </w:rPr>
            </w:pPr>
            <w:r>
              <w:rPr>
                <w:rFonts w:ascii="Arial" w:hAnsi="Arial" w:cs="Arial"/>
              </w:rPr>
              <w:t>791.0</w:t>
            </w:r>
            <w:r w:rsidRPr="0081339A">
              <w:rPr>
                <w:rFonts w:ascii="Arial" w:eastAsia="ＭＳ ゴシック" w:hAnsi="Arial" w:cs="Arial"/>
                <w:color w:val="000000"/>
              </w:rPr>
              <w:t>±</w:t>
            </w:r>
            <w:r>
              <w:rPr>
                <w:rFonts w:ascii="Arial" w:eastAsia="ＭＳ ゴシック" w:hAnsi="Arial" w:cs="Arial"/>
                <w:color w:val="000000"/>
              </w:rPr>
              <w:t>130.0</w:t>
            </w:r>
          </w:p>
        </w:tc>
        <w:tc>
          <w:tcPr>
            <w:tcW w:w="1701" w:type="dxa"/>
          </w:tcPr>
          <w:p w14:paraId="38BE45D0" w14:textId="77777777" w:rsidR="00077F54" w:rsidRDefault="00077F54" w:rsidP="00077F54">
            <w:pPr>
              <w:jc w:val="center"/>
              <w:rPr>
                <w:rFonts w:ascii="Arial" w:hAnsi="Arial" w:cs="Arial"/>
              </w:rPr>
            </w:pPr>
            <w:r>
              <w:rPr>
                <w:rFonts w:ascii="Arial" w:hAnsi="Arial" w:cs="Arial"/>
              </w:rPr>
              <w:t>889.3</w:t>
            </w:r>
            <w:r w:rsidRPr="0081339A">
              <w:rPr>
                <w:rFonts w:ascii="Arial" w:eastAsia="ＭＳ ゴシック" w:hAnsi="Arial" w:cs="Arial"/>
                <w:color w:val="000000"/>
              </w:rPr>
              <w:t>±</w:t>
            </w:r>
            <w:r>
              <w:rPr>
                <w:rFonts w:ascii="Arial" w:eastAsia="ＭＳ ゴシック" w:hAnsi="Arial" w:cs="Arial"/>
                <w:color w:val="000000"/>
              </w:rPr>
              <w:t>150.0</w:t>
            </w:r>
          </w:p>
        </w:tc>
        <w:tc>
          <w:tcPr>
            <w:tcW w:w="1559" w:type="dxa"/>
          </w:tcPr>
          <w:p w14:paraId="768907B6" w14:textId="77777777" w:rsidR="00077F54" w:rsidRDefault="00077F54" w:rsidP="00077F54">
            <w:pPr>
              <w:jc w:val="center"/>
              <w:rPr>
                <w:rFonts w:ascii="Arial" w:hAnsi="Arial" w:cs="Arial"/>
              </w:rPr>
            </w:pPr>
            <w:r>
              <w:rPr>
                <w:rFonts w:ascii="Arial" w:hAnsi="Arial" w:cs="Arial"/>
              </w:rPr>
              <w:t>-127.3</w:t>
            </w:r>
          </w:p>
        </w:tc>
        <w:tc>
          <w:tcPr>
            <w:tcW w:w="1560" w:type="dxa"/>
          </w:tcPr>
          <w:p w14:paraId="01F9D871" w14:textId="77777777" w:rsidR="00077F54" w:rsidRDefault="00077F54" w:rsidP="00077F54">
            <w:pPr>
              <w:jc w:val="center"/>
              <w:rPr>
                <w:rFonts w:ascii="Arial" w:hAnsi="Arial" w:cs="Arial"/>
              </w:rPr>
            </w:pPr>
            <w:r>
              <w:rPr>
                <w:rFonts w:ascii="Arial" w:hAnsi="Arial" w:cs="Arial"/>
              </w:rPr>
              <w:t>-69.4</w:t>
            </w:r>
          </w:p>
        </w:tc>
        <w:tc>
          <w:tcPr>
            <w:tcW w:w="1134" w:type="dxa"/>
          </w:tcPr>
          <w:p w14:paraId="68F11C53" w14:textId="77777777" w:rsidR="00077F54" w:rsidRDefault="00077F54" w:rsidP="00077F54">
            <w:pPr>
              <w:jc w:val="center"/>
              <w:rPr>
                <w:rFonts w:ascii="Arial" w:hAnsi="Arial" w:cs="Arial"/>
              </w:rPr>
            </w:pPr>
            <w:r>
              <w:rPr>
                <w:rFonts w:ascii="Arial" w:hAnsi="Arial" w:cs="Arial"/>
              </w:rPr>
              <w:t>0.000*</w:t>
            </w:r>
          </w:p>
        </w:tc>
      </w:tr>
      <w:tr w:rsidR="00077F54" w14:paraId="28D65ACC" w14:textId="77777777" w:rsidTr="00077F54">
        <w:trPr>
          <w:trHeight w:val="73"/>
        </w:trPr>
        <w:tc>
          <w:tcPr>
            <w:tcW w:w="1951" w:type="dxa"/>
          </w:tcPr>
          <w:p w14:paraId="000B1041" w14:textId="77777777" w:rsidR="00077F54" w:rsidRPr="0066212A" w:rsidRDefault="00077F54" w:rsidP="00077F54">
            <w:pPr>
              <w:rPr>
                <w:rFonts w:ascii="Arial" w:hAnsi="Arial" w:cs="Arial"/>
                <w:b/>
              </w:rPr>
            </w:pPr>
            <w:r w:rsidRPr="0066212A">
              <w:rPr>
                <w:rFonts w:ascii="Arial" w:hAnsi="Arial" w:cs="Arial"/>
                <w:b/>
              </w:rPr>
              <w:t>Bouts/ Hour</w:t>
            </w:r>
          </w:p>
        </w:tc>
        <w:tc>
          <w:tcPr>
            <w:tcW w:w="1559" w:type="dxa"/>
          </w:tcPr>
          <w:p w14:paraId="437B3566" w14:textId="77777777" w:rsidR="00077F54" w:rsidRDefault="00077F54" w:rsidP="00077F54">
            <w:pPr>
              <w:jc w:val="center"/>
              <w:rPr>
                <w:rFonts w:ascii="Arial" w:hAnsi="Arial" w:cs="Arial"/>
              </w:rPr>
            </w:pPr>
            <w:r>
              <w:rPr>
                <w:rFonts w:ascii="Arial" w:hAnsi="Arial" w:cs="Arial"/>
              </w:rPr>
              <w:t>66.0</w:t>
            </w:r>
            <w:r w:rsidRPr="0081339A">
              <w:rPr>
                <w:rFonts w:ascii="Arial" w:eastAsia="ＭＳ ゴシック" w:hAnsi="Arial" w:cs="Arial"/>
                <w:color w:val="000000"/>
              </w:rPr>
              <w:t>±</w:t>
            </w:r>
            <w:r>
              <w:rPr>
                <w:rFonts w:ascii="Arial" w:eastAsia="ＭＳ ゴシック" w:hAnsi="Arial" w:cs="Arial"/>
                <w:color w:val="000000"/>
              </w:rPr>
              <w:t>10.8</w:t>
            </w:r>
          </w:p>
        </w:tc>
        <w:tc>
          <w:tcPr>
            <w:tcW w:w="1701" w:type="dxa"/>
          </w:tcPr>
          <w:p w14:paraId="68BC7534" w14:textId="77777777" w:rsidR="00077F54" w:rsidRDefault="00077F54" w:rsidP="00077F54">
            <w:pPr>
              <w:jc w:val="center"/>
              <w:rPr>
                <w:rFonts w:ascii="Arial" w:hAnsi="Arial" w:cs="Arial"/>
              </w:rPr>
            </w:pPr>
            <w:r>
              <w:rPr>
                <w:rFonts w:ascii="Arial" w:hAnsi="Arial" w:cs="Arial"/>
              </w:rPr>
              <w:t>73.6</w:t>
            </w:r>
            <w:r w:rsidRPr="0081339A">
              <w:rPr>
                <w:rFonts w:ascii="Arial" w:eastAsia="ＭＳ ゴシック" w:hAnsi="Arial" w:cs="Arial"/>
                <w:color w:val="000000"/>
              </w:rPr>
              <w:t>±</w:t>
            </w:r>
            <w:r>
              <w:rPr>
                <w:rFonts w:ascii="Arial" w:eastAsia="ＭＳ ゴシック" w:hAnsi="Arial" w:cs="Arial"/>
                <w:color w:val="000000"/>
              </w:rPr>
              <w:t>11.8</w:t>
            </w:r>
          </w:p>
        </w:tc>
        <w:tc>
          <w:tcPr>
            <w:tcW w:w="1559" w:type="dxa"/>
          </w:tcPr>
          <w:p w14:paraId="20E929A1" w14:textId="77777777" w:rsidR="00077F54" w:rsidRDefault="00077F54" w:rsidP="00077F54">
            <w:pPr>
              <w:jc w:val="center"/>
              <w:rPr>
                <w:rFonts w:ascii="Arial" w:hAnsi="Arial" w:cs="Arial"/>
              </w:rPr>
            </w:pPr>
            <w:r>
              <w:rPr>
                <w:rFonts w:ascii="Arial" w:hAnsi="Arial" w:cs="Arial"/>
              </w:rPr>
              <w:t>-9.9</w:t>
            </w:r>
          </w:p>
        </w:tc>
        <w:tc>
          <w:tcPr>
            <w:tcW w:w="1560" w:type="dxa"/>
          </w:tcPr>
          <w:p w14:paraId="2BEEC1E2" w14:textId="77777777" w:rsidR="00077F54" w:rsidRDefault="00077F54" w:rsidP="00077F54">
            <w:pPr>
              <w:jc w:val="center"/>
              <w:rPr>
                <w:rFonts w:ascii="Arial" w:hAnsi="Arial" w:cs="Arial"/>
              </w:rPr>
            </w:pPr>
            <w:r>
              <w:rPr>
                <w:rFonts w:ascii="Arial" w:hAnsi="Arial" w:cs="Arial"/>
              </w:rPr>
              <w:t>-5.2</w:t>
            </w:r>
          </w:p>
        </w:tc>
        <w:tc>
          <w:tcPr>
            <w:tcW w:w="1134" w:type="dxa"/>
          </w:tcPr>
          <w:p w14:paraId="0190BE04" w14:textId="77777777" w:rsidR="00077F54" w:rsidRDefault="00077F54" w:rsidP="00077F54">
            <w:pPr>
              <w:jc w:val="center"/>
              <w:rPr>
                <w:rFonts w:ascii="Arial" w:hAnsi="Arial" w:cs="Arial"/>
              </w:rPr>
            </w:pPr>
            <w:r>
              <w:rPr>
                <w:rFonts w:ascii="Arial" w:hAnsi="Arial" w:cs="Arial"/>
              </w:rPr>
              <w:t>0.000*</w:t>
            </w:r>
          </w:p>
        </w:tc>
      </w:tr>
      <w:tr w:rsidR="00077F54" w14:paraId="09D17634" w14:textId="77777777" w:rsidTr="00077F54">
        <w:tc>
          <w:tcPr>
            <w:tcW w:w="1951" w:type="dxa"/>
            <w:tcBorders>
              <w:bottom w:val="single" w:sz="24" w:space="0" w:color="auto"/>
            </w:tcBorders>
          </w:tcPr>
          <w:p w14:paraId="4266188E" w14:textId="19693101" w:rsidR="00077F54" w:rsidRPr="0066212A" w:rsidRDefault="00077F54" w:rsidP="00077F54">
            <w:pPr>
              <w:rPr>
                <w:rFonts w:ascii="Arial" w:hAnsi="Arial" w:cs="Arial"/>
                <w:b/>
              </w:rPr>
            </w:pPr>
            <w:r>
              <w:rPr>
                <w:rFonts w:ascii="Arial" w:hAnsi="Arial" w:cs="Arial"/>
                <w:b/>
              </w:rPr>
              <w:t>Bout Dur.</w:t>
            </w:r>
            <w:r w:rsidRPr="0066212A">
              <w:rPr>
                <w:rFonts w:ascii="Arial" w:hAnsi="Arial" w:cs="Arial"/>
                <w:b/>
              </w:rPr>
              <w:t xml:space="preserve"> (sec</w:t>
            </w:r>
            <w:r w:rsidR="00DA2702">
              <w:rPr>
                <w:rFonts w:ascii="Arial" w:hAnsi="Arial" w:cs="Arial"/>
                <w:b/>
              </w:rPr>
              <w:t>/bout</w:t>
            </w:r>
            <w:r w:rsidRPr="0066212A">
              <w:rPr>
                <w:rFonts w:ascii="Arial" w:hAnsi="Arial" w:cs="Arial"/>
                <w:b/>
              </w:rPr>
              <w:t>)</w:t>
            </w:r>
          </w:p>
        </w:tc>
        <w:tc>
          <w:tcPr>
            <w:tcW w:w="1559" w:type="dxa"/>
            <w:tcBorders>
              <w:bottom w:val="single" w:sz="24" w:space="0" w:color="auto"/>
            </w:tcBorders>
          </w:tcPr>
          <w:p w14:paraId="61C8D9C3" w14:textId="77777777" w:rsidR="00077F54" w:rsidRDefault="00077F54" w:rsidP="00077F54">
            <w:pPr>
              <w:jc w:val="center"/>
              <w:rPr>
                <w:rFonts w:ascii="Arial" w:hAnsi="Arial" w:cs="Arial"/>
              </w:rPr>
            </w:pPr>
            <w:r>
              <w:rPr>
                <w:rFonts w:ascii="Arial" w:hAnsi="Arial" w:cs="Arial"/>
              </w:rPr>
              <w:t>6.6</w:t>
            </w:r>
            <w:r w:rsidRPr="0081339A">
              <w:rPr>
                <w:rFonts w:ascii="Arial" w:eastAsia="ＭＳ ゴシック" w:hAnsi="Arial" w:cs="Arial"/>
                <w:color w:val="000000"/>
              </w:rPr>
              <w:t>±</w:t>
            </w:r>
            <w:r>
              <w:rPr>
                <w:rFonts w:ascii="Arial" w:eastAsia="ＭＳ ゴシック" w:hAnsi="Arial" w:cs="Arial"/>
                <w:color w:val="000000"/>
              </w:rPr>
              <w:t>0.7</w:t>
            </w:r>
          </w:p>
        </w:tc>
        <w:tc>
          <w:tcPr>
            <w:tcW w:w="1701" w:type="dxa"/>
            <w:tcBorders>
              <w:bottom w:val="single" w:sz="24" w:space="0" w:color="auto"/>
            </w:tcBorders>
          </w:tcPr>
          <w:p w14:paraId="7156EBA6" w14:textId="77777777" w:rsidR="00077F54" w:rsidRDefault="00077F54" w:rsidP="00077F54">
            <w:pPr>
              <w:jc w:val="center"/>
              <w:rPr>
                <w:rFonts w:ascii="Arial" w:hAnsi="Arial" w:cs="Arial"/>
              </w:rPr>
            </w:pPr>
            <w:r>
              <w:rPr>
                <w:rFonts w:ascii="Arial" w:hAnsi="Arial" w:cs="Arial"/>
              </w:rPr>
              <w:t>7.0</w:t>
            </w:r>
            <w:r w:rsidRPr="0081339A">
              <w:rPr>
                <w:rFonts w:ascii="Arial" w:eastAsia="ＭＳ ゴシック" w:hAnsi="Arial" w:cs="Arial"/>
                <w:color w:val="000000"/>
              </w:rPr>
              <w:t>±</w:t>
            </w:r>
            <w:r>
              <w:rPr>
                <w:rFonts w:ascii="Arial" w:eastAsia="ＭＳ ゴシック" w:hAnsi="Arial" w:cs="Arial"/>
                <w:color w:val="000000"/>
              </w:rPr>
              <w:t>0.7</w:t>
            </w:r>
          </w:p>
        </w:tc>
        <w:tc>
          <w:tcPr>
            <w:tcW w:w="1559" w:type="dxa"/>
            <w:tcBorders>
              <w:bottom w:val="single" w:sz="24" w:space="0" w:color="auto"/>
            </w:tcBorders>
          </w:tcPr>
          <w:p w14:paraId="2E9B2908" w14:textId="77777777" w:rsidR="00077F54" w:rsidRDefault="00077F54" w:rsidP="00077F54">
            <w:pPr>
              <w:jc w:val="center"/>
              <w:rPr>
                <w:rFonts w:ascii="Arial" w:hAnsi="Arial" w:cs="Arial"/>
              </w:rPr>
            </w:pPr>
            <w:r>
              <w:rPr>
                <w:rFonts w:ascii="Arial" w:hAnsi="Arial" w:cs="Arial"/>
              </w:rPr>
              <w:t>-0.5</w:t>
            </w:r>
          </w:p>
        </w:tc>
        <w:tc>
          <w:tcPr>
            <w:tcW w:w="1560" w:type="dxa"/>
            <w:tcBorders>
              <w:bottom w:val="single" w:sz="24" w:space="0" w:color="auto"/>
            </w:tcBorders>
          </w:tcPr>
          <w:p w14:paraId="1181D6C6" w14:textId="77777777" w:rsidR="00077F54" w:rsidRDefault="00077F54" w:rsidP="00077F54">
            <w:pPr>
              <w:jc w:val="center"/>
              <w:rPr>
                <w:rFonts w:ascii="Arial" w:hAnsi="Arial" w:cs="Arial"/>
              </w:rPr>
            </w:pPr>
            <w:r>
              <w:rPr>
                <w:rFonts w:ascii="Arial" w:hAnsi="Arial" w:cs="Arial"/>
              </w:rPr>
              <w:t>-0.2</w:t>
            </w:r>
          </w:p>
        </w:tc>
        <w:tc>
          <w:tcPr>
            <w:tcW w:w="1134" w:type="dxa"/>
            <w:tcBorders>
              <w:bottom w:val="single" w:sz="24" w:space="0" w:color="auto"/>
            </w:tcBorders>
          </w:tcPr>
          <w:p w14:paraId="3D192C9E" w14:textId="77777777" w:rsidR="00077F54" w:rsidRDefault="00077F54" w:rsidP="00077F54">
            <w:pPr>
              <w:jc w:val="center"/>
              <w:rPr>
                <w:rFonts w:ascii="Arial" w:hAnsi="Arial" w:cs="Arial"/>
              </w:rPr>
            </w:pPr>
            <w:r>
              <w:rPr>
                <w:rFonts w:ascii="Arial" w:hAnsi="Arial" w:cs="Arial"/>
              </w:rPr>
              <w:t>0.000*</w:t>
            </w:r>
          </w:p>
        </w:tc>
      </w:tr>
    </w:tbl>
    <w:p w14:paraId="559FC753" w14:textId="77777777" w:rsidR="00F40B87" w:rsidRDefault="00F40B87" w:rsidP="00F40B87">
      <w:pPr>
        <w:rPr>
          <w:rFonts w:ascii="Arial" w:hAnsi="Arial" w:cs="Arial"/>
        </w:rPr>
      </w:pPr>
      <w:r>
        <w:rPr>
          <w:rFonts w:ascii="Arial" w:hAnsi="Arial" w:cs="Arial"/>
        </w:rPr>
        <w:t xml:space="preserve">Note: * denotes significance at </w:t>
      </w:r>
      <w:r>
        <w:rPr>
          <w:rFonts w:ascii="Arial" w:hAnsi="Arial" w:cs="Arial"/>
          <w:i/>
        </w:rPr>
        <w:t>p</w:t>
      </w:r>
      <w:r>
        <w:rPr>
          <w:rFonts w:ascii="Arial" w:hAnsi="Arial" w:cs="Arial"/>
        </w:rPr>
        <w:t>&lt;0.05</w:t>
      </w:r>
    </w:p>
    <w:p w14:paraId="43B06356" w14:textId="77777777" w:rsidR="00077F54" w:rsidRDefault="00077F54" w:rsidP="00077F54">
      <w:pPr>
        <w:rPr>
          <w:rFonts w:ascii="Arial" w:hAnsi="Arial" w:cs="Arial"/>
        </w:rPr>
      </w:pPr>
    </w:p>
    <w:p w14:paraId="60DFA7CB" w14:textId="204FB371" w:rsidR="00077F54" w:rsidRDefault="00077F54" w:rsidP="00077F54">
      <w:pPr>
        <w:rPr>
          <w:rFonts w:ascii="Arial" w:hAnsi="Arial" w:cs="Arial"/>
        </w:rPr>
      </w:pPr>
      <w:r w:rsidRPr="00077F54">
        <w:rPr>
          <w:rFonts w:ascii="Arial" w:hAnsi="Arial" w:cs="Arial"/>
          <w:b/>
        </w:rPr>
        <w:t>Table 20:</w:t>
      </w:r>
      <w:r>
        <w:rPr>
          <w:rFonts w:ascii="Arial" w:hAnsi="Arial" w:cs="Arial"/>
        </w:rPr>
        <w:t xml:space="preserve"> Sex Differences in Year 2 Physical Activity Measures </w:t>
      </w:r>
    </w:p>
    <w:tbl>
      <w:tblPr>
        <w:tblW w:w="9464" w:type="dxa"/>
        <w:tblLook w:val="04A0" w:firstRow="1" w:lastRow="0" w:firstColumn="1" w:lastColumn="0" w:noHBand="0" w:noVBand="1"/>
      </w:tblPr>
      <w:tblGrid>
        <w:gridCol w:w="1951"/>
        <w:gridCol w:w="1559"/>
        <w:gridCol w:w="1701"/>
        <w:gridCol w:w="1559"/>
        <w:gridCol w:w="1560"/>
        <w:gridCol w:w="1134"/>
      </w:tblGrid>
      <w:tr w:rsidR="00077F54" w14:paraId="58E6E53E" w14:textId="77777777" w:rsidTr="00077F54">
        <w:trPr>
          <w:trHeight w:val="94"/>
        </w:trPr>
        <w:tc>
          <w:tcPr>
            <w:tcW w:w="1951" w:type="dxa"/>
            <w:vMerge w:val="restart"/>
            <w:tcBorders>
              <w:top w:val="single" w:sz="24" w:space="0" w:color="auto"/>
            </w:tcBorders>
          </w:tcPr>
          <w:p w14:paraId="7F34F082" w14:textId="77777777" w:rsidR="00077F54" w:rsidRPr="008D7C91" w:rsidRDefault="00077F54" w:rsidP="00077F54">
            <w:pPr>
              <w:rPr>
                <w:rFonts w:ascii="Arial" w:hAnsi="Arial" w:cs="Arial"/>
              </w:rPr>
            </w:pPr>
          </w:p>
        </w:tc>
        <w:tc>
          <w:tcPr>
            <w:tcW w:w="1559" w:type="dxa"/>
            <w:vMerge w:val="restart"/>
            <w:tcBorders>
              <w:top w:val="single" w:sz="24" w:space="0" w:color="auto"/>
            </w:tcBorders>
          </w:tcPr>
          <w:p w14:paraId="2CFB9C4B" w14:textId="77777777" w:rsidR="00077F54" w:rsidRPr="008D7C91" w:rsidRDefault="00077F54" w:rsidP="00077F54">
            <w:pPr>
              <w:jc w:val="center"/>
              <w:rPr>
                <w:rFonts w:ascii="Arial" w:hAnsi="Arial" w:cs="Arial"/>
                <w:b/>
              </w:rPr>
            </w:pPr>
            <w:r w:rsidRPr="008D7C91">
              <w:rPr>
                <w:rFonts w:ascii="Arial" w:hAnsi="Arial" w:cs="Arial"/>
                <w:b/>
              </w:rPr>
              <w:t>Girls</w:t>
            </w:r>
          </w:p>
        </w:tc>
        <w:tc>
          <w:tcPr>
            <w:tcW w:w="1701" w:type="dxa"/>
            <w:vMerge w:val="restart"/>
            <w:tcBorders>
              <w:top w:val="single" w:sz="24" w:space="0" w:color="auto"/>
            </w:tcBorders>
          </w:tcPr>
          <w:p w14:paraId="4BA7C6D5" w14:textId="77777777" w:rsidR="00077F54" w:rsidRPr="008D7C91" w:rsidRDefault="00077F54" w:rsidP="00077F54">
            <w:pPr>
              <w:jc w:val="center"/>
              <w:rPr>
                <w:rFonts w:ascii="Arial" w:hAnsi="Arial" w:cs="Arial"/>
                <w:b/>
              </w:rPr>
            </w:pPr>
            <w:r w:rsidRPr="008D7C91">
              <w:rPr>
                <w:rFonts w:ascii="Arial" w:hAnsi="Arial" w:cs="Arial"/>
                <w:b/>
              </w:rPr>
              <w:t>Boys</w:t>
            </w:r>
          </w:p>
        </w:tc>
        <w:tc>
          <w:tcPr>
            <w:tcW w:w="3119" w:type="dxa"/>
            <w:gridSpan w:val="2"/>
            <w:tcBorders>
              <w:top w:val="single" w:sz="24" w:space="0" w:color="auto"/>
              <w:bottom w:val="single" w:sz="18" w:space="0" w:color="auto"/>
            </w:tcBorders>
          </w:tcPr>
          <w:p w14:paraId="7E83AE32" w14:textId="77777777" w:rsidR="00077F54" w:rsidRPr="008D7C91" w:rsidRDefault="00077F54" w:rsidP="00077F54">
            <w:pPr>
              <w:jc w:val="center"/>
              <w:rPr>
                <w:rFonts w:ascii="Arial" w:hAnsi="Arial" w:cs="Arial"/>
                <w:b/>
              </w:rPr>
            </w:pPr>
            <w:r>
              <w:rPr>
                <w:rFonts w:ascii="Arial" w:hAnsi="Arial" w:cs="Arial"/>
                <w:b/>
              </w:rPr>
              <w:t>95% Confidence Interval of the Difference</w:t>
            </w:r>
          </w:p>
        </w:tc>
        <w:tc>
          <w:tcPr>
            <w:tcW w:w="1134" w:type="dxa"/>
            <w:vMerge w:val="restart"/>
            <w:tcBorders>
              <w:top w:val="single" w:sz="24" w:space="0" w:color="auto"/>
            </w:tcBorders>
          </w:tcPr>
          <w:p w14:paraId="4E4387CF" w14:textId="77777777" w:rsidR="00583D94" w:rsidRDefault="00583D94" w:rsidP="00583D94">
            <w:pPr>
              <w:jc w:val="center"/>
              <w:rPr>
                <w:rFonts w:ascii="Arial" w:hAnsi="Arial" w:cs="Arial"/>
                <w:b/>
              </w:rPr>
            </w:pPr>
            <w:r w:rsidRPr="00583D94">
              <w:rPr>
                <w:rFonts w:ascii="Arial" w:hAnsi="Arial" w:cs="Arial"/>
                <w:b/>
                <w:i/>
              </w:rPr>
              <w:t>t-</w:t>
            </w:r>
            <w:r>
              <w:rPr>
                <w:rFonts w:ascii="Arial" w:hAnsi="Arial" w:cs="Arial"/>
                <w:b/>
              </w:rPr>
              <w:t>test</w:t>
            </w:r>
          </w:p>
          <w:p w14:paraId="1CBEA5AF" w14:textId="0FBDEC11" w:rsidR="00077F54" w:rsidRPr="008D7C91" w:rsidRDefault="00583D94" w:rsidP="00583D94">
            <w:pPr>
              <w:jc w:val="center"/>
              <w:rPr>
                <w:rFonts w:ascii="Arial" w:hAnsi="Arial" w:cs="Arial"/>
                <w:b/>
              </w:rPr>
            </w:pPr>
            <w:r w:rsidRPr="00583D94">
              <w:rPr>
                <w:rFonts w:ascii="Arial" w:hAnsi="Arial" w:cs="Arial"/>
                <w:b/>
                <w:i/>
              </w:rPr>
              <w:t>p-</w:t>
            </w:r>
            <w:r w:rsidRPr="008D7C91">
              <w:rPr>
                <w:rFonts w:ascii="Arial" w:hAnsi="Arial" w:cs="Arial"/>
                <w:b/>
              </w:rPr>
              <w:t>value</w:t>
            </w:r>
          </w:p>
        </w:tc>
      </w:tr>
      <w:tr w:rsidR="00077F54" w14:paraId="24C74018" w14:textId="77777777" w:rsidTr="00077F54">
        <w:trPr>
          <w:trHeight w:val="93"/>
        </w:trPr>
        <w:tc>
          <w:tcPr>
            <w:tcW w:w="1951" w:type="dxa"/>
            <w:vMerge/>
            <w:tcBorders>
              <w:bottom w:val="single" w:sz="24" w:space="0" w:color="auto"/>
            </w:tcBorders>
          </w:tcPr>
          <w:p w14:paraId="2CF55DFB" w14:textId="77777777" w:rsidR="00077F54" w:rsidRPr="008D7C91" w:rsidRDefault="00077F54" w:rsidP="00077F54">
            <w:pPr>
              <w:rPr>
                <w:rFonts w:ascii="Arial" w:hAnsi="Arial" w:cs="Arial"/>
              </w:rPr>
            </w:pPr>
          </w:p>
        </w:tc>
        <w:tc>
          <w:tcPr>
            <w:tcW w:w="1559" w:type="dxa"/>
            <w:vMerge/>
            <w:tcBorders>
              <w:bottom w:val="single" w:sz="24" w:space="0" w:color="auto"/>
            </w:tcBorders>
          </w:tcPr>
          <w:p w14:paraId="5C233395" w14:textId="77777777" w:rsidR="00077F54" w:rsidRPr="008D7C91" w:rsidRDefault="00077F54" w:rsidP="00077F54">
            <w:pPr>
              <w:jc w:val="center"/>
              <w:rPr>
                <w:rFonts w:ascii="Arial" w:hAnsi="Arial" w:cs="Arial"/>
                <w:b/>
              </w:rPr>
            </w:pPr>
          </w:p>
        </w:tc>
        <w:tc>
          <w:tcPr>
            <w:tcW w:w="1701" w:type="dxa"/>
            <w:vMerge/>
            <w:tcBorders>
              <w:bottom w:val="single" w:sz="24" w:space="0" w:color="auto"/>
            </w:tcBorders>
          </w:tcPr>
          <w:p w14:paraId="4D7ECD52" w14:textId="77777777" w:rsidR="00077F54" w:rsidRPr="008D7C91" w:rsidRDefault="00077F54" w:rsidP="00077F54">
            <w:pPr>
              <w:jc w:val="center"/>
              <w:rPr>
                <w:rFonts w:ascii="Arial" w:hAnsi="Arial" w:cs="Arial"/>
                <w:b/>
              </w:rPr>
            </w:pPr>
          </w:p>
        </w:tc>
        <w:tc>
          <w:tcPr>
            <w:tcW w:w="1559" w:type="dxa"/>
            <w:tcBorders>
              <w:top w:val="single" w:sz="18" w:space="0" w:color="auto"/>
              <w:bottom w:val="single" w:sz="24" w:space="0" w:color="auto"/>
            </w:tcBorders>
          </w:tcPr>
          <w:p w14:paraId="149795BD" w14:textId="77777777" w:rsidR="00077F54" w:rsidRPr="008D7C91" w:rsidRDefault="00077F54" w:rsidP="00077F54">
            <w:pPr>
              <w:jc w:val="center"/>
              <w:rPr>
                <w:rFonts w:ascii="Arial" w:hAnsi="Arial" w:cs="Arial"/>
                <w:b/>
              </w:rPr>
            </w:pPr>
            <w:r>
              <w:rPr>
                <w:rFonts w:ascii="Arial" w:hAnsi="Arial" w:cs="Arial"/>
                <w:b/>
              </w:rPr>
              <w:t>Lower</w:t>
            </w:r>
          </w:p>
        </w:tc>
        <w:tc>
          <w:tcPr>
            <w:tcW w:w="1560" w:type="dxa"/>
            <w:tcBorders>
              <w:top w:val="single" w:sz="18" w:space="0" w:color="auto"/>
              <w:bottom w:val="single" w:sz="24" w:space="0" w:color="auto"/>
            </w:tcBorders>
          </w:tcPr>
          <w:p w14:paraId="16582A10" w14:textId="77777777" w:rsidR="00077F54" w:rsidRPr="008D7C91" w:rsidRDefault="00077F54" w:rsidP="00077F54">
            <w:pPr>
              <w:jc w:val="center"/>
              <w:rPr>
                <w:rFonts w:ascii="Arial" w:hAnsi="Arial" w:cs="Arial"/>
                <w:b/>
              </w:rPr>
            </w:pPr>
            <w:r>
              <w:rPr>
                <w:rFonts w:ascii="Arial" w:hAnsi="Arial" w:cs="Arial"/>
                <w:b/>
              </w:rPr>
              <w:t>Upper</w:t>
            </w:r>
          </w:p>
        </w:tc>
        <w:tc>
          <w:tcPr>
            <w:tcW w:w="1134" w:type="dxa"/>
            <w:vMerge/>
            <w:tcBorders>
              <w:bottom w:val="single" w:sz="24" w:space="0" w:color="auto"/>
            </w:tcBorders>
          </w:tcPr>
          <w:p w14:paraId="4F525658" w14:textId="77777777" w:rsidR="00077F54" w:rsidRPr="008D7C91" w:rsidRDefault="00077F54" w:rsidP="00077F54">
            <w:pPr>
              <w:jc w:val="center"/>
              <w:rPr>
                <w:rFonts w:ascii="Arial" w:hAnsi="Arial" w:cs="Arial"/>
                <w:b/>
              </w:rPr>
            </w:pPr>
          </w:p>
        </w:tc>
      </w:tr>
      <w:tr w:rsidR="00077F54" w14:paraId="38A63F41" w14:textId="77777777" w:rsidTr="00077F54">
        <w:tc>
          <w:tcPr>
            <w:tcW w:w="1951" w:type="dxa"/>
            <w:tcBorders>
              <w:top w:val="single" w:sz="24" w:space="0" w:color="auto"/>
            </w:tcBorders>
          </w:tcPr>
          <w:p w14:paraId="0AF28F32" w14:textId="7389B3B9" w:rsidR="00077F54" w:rsidRPr="0066212A" w:rsidRDefault="00077F54" w:rsidP="00077F54">
            <w:pPr>
              <w:rPr>
                <w:rFonts w:ascii="Arial" w:hAnsi="Arial" w:cs="Arial"/>
                <w:b/>
              </w:rPr>
            </w:pPr>
            <w:r w:rsidRPr="0066212A">
              <w:rPr>
                <w:rFonts w:ascii="Arial" w:hAnsi="Arial" w:cs="Arial"/>
                <w:b/>
              </w:rPr>
              <w:t>TPA (min</w:t>
            </w:r>
            <w:r w:rsidR="00DA2702">
              <w:rPr>
                <w:rFonts w:ascii="Arial" w:hAnsi="Arial" w:cs="Arial"/>
                <w:b/>
              </w:rPr>
              <w:t>/d</w:t>
            </w:r>
            <w:r w:rsidRPr="0066212A">
              <w:rPr>
                <w:rFonts w:ascii="Arial" w:hAnsi="Arial" w:cs="Arial"/>
                <w:b/>
              </w:rPr>
              <w:t>)</w:t>
            </w:r>
          </w:p>
        </w:tc>
        <w:tc>
          <w:tcPr>
            <w:tcW w:w="1559" w:type="dxa"/>
            <w:tcBorders>
              <w:top w:val="single" w:sz="24" w:space="0" w:color="auto"/>
            </w:tcBorders>
          </w:tcPr>
          <w:p w14:paraId="166C26AA" w14:textId="77777777" w:rsidR="00077F54" w:rsidRDefault="00077F54" w:rsidP="00077F54">
            <w:pPr>
              <w:jc w:val="center"/>
              <w:rPr>
                <w:rFonts w:ascii="Arial" w:hAnsi="Arial" w:cs="Arial"/>
              </w:rPr>
            </w:pPr>
            <w:r>
              <w:rPr>
                <w:rFonts w:ascii="Arial" w:hAnsi="Arial" w:cs="Arial"/>
              </w:rPr>
              <w:t>243.6</w:t>
            </w:r>
            <w:r w:rsidRPr="0081339A">
              <w:rPr>
                <w:rFonts w:ascii="Arial" w:eastAsia="ＭＳ ゴシック" w:hAnsi="Arial" w:cs="Arial"/>
                <w:color w:val="000000"/>
              </w:rPr>
              <w:t>±</w:t>
            </w:r>
            <w:r>
              <w:rPr>
                <w:rFonts w:ascii="Arial" w:eastAsia="ＭＳ ゴシック" w:hAnsi="Arial" w:cs="Arial"/>
                <w:color w:val="000000"/>
              </w:rPr>
              <w:t>36.6</w:t>
            </w:r>
          </w:p>
        </w:tc>
        <w:tc>
          <w:tcPr>
            <w:tcW w:w="1701" w:type="dxa"/>
            <w:tcBorders>
              <w:top w:val="single" w:sz="24" w:space="0" w:color="auto"/>
            </w:tcBorders>
          </w:tcPr>
          <w:p w14:paraId="4E1415C2" w14:textId="77777777" w:rsidR="00077F54" w:rsidRDefault="00077F54" w:rsidP="00077F54">
            <w:pPr>
              <w:jc w:val="center"/>
              <w:rPr>
                <w:rFonts w:ascii="Arial" w:hAnsi="Arial" w:cs="Arial"/>
              </w:rPr>
            </w:pPr>
            <w:r>
              <w:rPr>
                <w:rFonts w:ascii="Arial" w:hAnsi="Arial" w:cs="Arial"/>
              </w:rPr>
              <w:t>267.7</w:t>
            </w:r>
            <w:r w:rsidRPr="0081339A">
              <w:rPr>
                <w:rFonts w:ascii="Arial" w:eastAsia="ＭＳ ゴシック" w:hAnsi="Arial" w:cs="Arial"/>
                <w:color w:val="000000"/>
              </w:rPr>
              <w:t>±</w:t>
            </w:r>
            <w:r>
              <w:rPr>
                <w:rFonts w:ascii="Arial" w:eastAsia="ＭＳ ゴシック" w:hAnsi="Arial" w:cs="Arial"/>
                <w:color w:val="000000"/>
              </w:rPr>
              <w:t>34.1</w:t>
            </w:r>
          </w:p>
        </w:tc>
        <w:tc>
          <w:tcPr>
            <w:tcW w:w="1559" w:type="dxa"/>
            <w:tcBorders>
              <w:top w:val="single" w:sz="24" w:space="0" w:color="auto"/>
            </w:tcBorders>
          </w:tcPr>
          <w:p w14:paraId="739390AF" w14:textId="77777777" w:rsidR="00077F54" w:rsidRDefault="00077F54" w:rsidP="00077F54">
            <w:pPr>
              <w:jc w:val="center"/>
              <w:rPr>
                <w:rFonts w:ascii="Arial" w:hAnsi="Arial" w:cs="Arial"/>
              </w:rPr>
            </w:pPr>
            <w:r>
              <w:rPr>
                <w:rFonts w:ascii="Arial" w:hAnsi="Arial" w:cs="Arial"/>
              </w:rPr>
              <w:t>-31.3</w:t>
            </w:r>
          </w:p>
        </w:tc>
        <w:tc>
          <w:tcPr>
            <w:tcW w:w="1560" w:type="dxa"/>
            <w:tcBorders>
              <w:top w:val="single" w:sz="24" w:space="0" w:color="auto"/>
            </w:tcBorders>
          </w:tcPr>
          <w:p w14:paraId="7F228846" w14:textId="77777777" w:rsidR="00077F54" w:rsidRDefault="00077F54" w:rsidP="00077F54">
            <w:pPr>
              <w:jc w:val="center"/>
              <w:rPr>
                <w:rFonts w:ascii="Arial" w:hAnsi="Arial" w:cs="Arial"/>
              </w:rPr>
            </w:pPr>
            <w:r>
              <w:rPr>
                <w:rFonts w:ascii="Arial" w:hAnsi="Arial" w:cs="Arial"/>
              </w:rPr>
              <w:t>-16.8</w:t>
            </w:r>
          </w:p>
        </w:tc>
        <w:tc>
          <w:tcPr>
            <w:tcW w:w="1134" w:type="dxa"/>
            <w:tcBorders>
              <w:top w:val="single" w:sz="24" w:space="0" w:color="auto"/>
            </w:tcBorders>
          </w:tcPr>
          <w:p w14:paraId="6AD2EBA0" w14:textId="77777777" w:rsidR="00077F54" w:rsidRDefault="00077F54" w:rsidP="00077F54">
            <w:pPr>
              <w:jc w:val="center"/>
              <w:rPr>
                <w:rFonts w:ascii="Arial" w:hAnsi="Arial" w:cs="Arial"/>
              </w:rPr>
            </w:pPr>
            <w:r>
              <w:rPr>
                <w:rFonts w:ascii="Arial" w:hAnsi="Arial" w:cs="Arial"/>
              </w:rPr>
              <w:t>0.000*</w:t>
            </w:r>
          </w:p>
        </w:tc>
      </w:tr>
      <w:tr w:rsidR="00077F54" w14:paraId="235D2FA6" w14:textId="77777777" w:rsidTr="00077F54">
        <w:tc>
          <w:tcPr>
            <w:tcW w:w="1951" w:type="dxa"/>
          </w:tcPr>
          <w:p w14:paraId="5CD56A44" w14:textId="04C0C18A" w:rsidR="00077F54" w:rsidRPr="0066212A" w:rsidRDefault="00077F54" w:rsidP="00077F54">
            <w:pPr>
              <w:rPr>
                <w:rFonts w:ascii="Arial" w:hAnsi="Arial" w:cs="Arial"/>
                <w:b/>
              </w:rPr>
            </w:pPr>
            <w:r w:rsidRPr="0066212A">
              <w:rPr>
                <w:rFonts w:ascii="Arial" w:hAnsi="Arial" w:cs="Arial"/>
                <w:b/>
              </w:rPr>
              <w:t>MVPA (min</w:t>
            </w:r>
            <w:r w:rsidR="00DA2702">
              <w:rPr>
                <w:rFonts w:ascii="Arial" w:hAnsi="Arial" w:cs="Arial"/>
                <w:b/>
              </w:rPr>
              <w:t>/d</w:t>
            </w:r>
            <w:r w:rsidRPr="0066212A">
              <w:rPr>
                <w:rFonts w:ascii="Arial" w:hAnsi="Arial" w:cs="Arial"/>
                <w:b/>
              </w:rPr>
              <w:t>)</w:t>
            </w:r>
          </w:p>
        </w:tc>
        <w:tc>
          <w:tcPr>
            <w:tcW w:w="1559" w:type="dxa"/>
          </w:tcPr>
          <w:p w14:paraId="025AA1C0" w14:textId="77777777" w:rsidR="00077F54" w:rsidRDefault="00077F54" w:rsidP="00077F54">
            <w:pPr>
              <w:jc w:val="center"/>
              <w:rPr>
                <w:rFonts w:ascii="Arial" w:hAnsi="Arial" w:cs="Arial"/>
              </w:rPr>
            </w:pPr>
            <w:r>
              <w:rPr>
                <w:rFonts w:ascii="Arial" w:hAnsi="Arial" w:cs="Arial"/>
              </w:rPr>
              <w:t>91.9</w:t>
            </w:r>
            <w:r w:rsidRPr="0081339A">
              <w:rPr>
                <w:rFonts w:ascii="Arial" w:eastAsia="ＭＳ ゴシック" w:hAnsi="Arial" w:cs="Arial"/>
                <w:color w:val="000000"/>
              </w:rPr>
              <w:t>±</w:t>
            </w:r>
            <w:r>
              <w:rPr>
                <w:rFonts w:ascii="Arial" w:eastAsia="ＭＳ ゴシック" w:hAnsi="Arial" w:cs="Arial"/>
                <w:color w:val="000000"/>
              </w:rPr>
              <w:t>20.7</w:t>
            </w:r>
          </w:p>
        </w:tc>
        <w:tc>
          <w:tcPr>
            <w:tcW w:w="1701" w:type="dxa"/>
          </w:tcPr>
          <w:p w14:paraId="69FBFD91" w14:textId="77777777" w:rsidR="00077F54" w:rsidRDefault="00077F54" w:rsidP="00077F54">
            <w:pPr>
              <w:jc w:val="center"/>
              <w:rPr>
                <w:rFonts w:ascii="Arial" w:hAnsi="Arial" w:cs="Arial"/>
              </w:rPr>
            </w:pPr>
            <w:r>
              <w:rPr>
                <w:rFonts w:ascii="Arial" w:hAnsi="Arial" w:cs="Arial"/>
              </w:rPr>
              <w:t>107.0</w:t>
            </w:r>
            <w:r w:rsidRPr="0081339A">
              <w:rPr>
                <w:rFonts w:ascii="Arial" w:eastAsia="ＭＳ ゴシック" w:hAnsi="Arial" w:cs="Arial"/>
                <w:color w:val="000000"/>
              </w:rPr>
              <w:t>±</w:t>
            </w:r>
            <w:r>
              <w:rPr>
                <w:rFonts w:ascii="Arial" w:eastAsia="ＭＳ ゴシック" w:hAnsi="Arial" w:cs="Arial"/>
                <w:color w:val="000000"/>
              </w:rPr>
              <w:t>20.2</w:t>
            </w:r>
          </w:p>
        </w:tc>
        <w:tc>
          <w:tcPr>
            <w:tcW w:w="1559" w:type="dxa"/>
          </w:tcPr>
          <w:p w14:paraId="033B9413" w14:textId="77777777" w:rsidR="00077F54" w:rsidRDefault="00077F54" w:rsidP="00077F54">
            <w:pPr>
              <w:jc w:val="center"/>
              <w:rPr>
                <w:rFonts w:ascii="Arial" w:hAnsi="Arial" w:cs="Arial"/>
              </w:rPr>
            </w:pPr>
            <w:r>
              <w:rPr>
                <w:rFonts w:ascii="Arial" w:hAnsi="Arial" w:cs="Arial"/>
              </w:rPr>
              <w:t>-19.4</w:t>
            </w:r>
          </w:p>
        </w:tc>
        <w:tc>
          <w:tcPr>
            <w:tcW w:w="1560" w:type="dxa"/>
          </w:tcPr>
          <w:p w14:paraId="1FAC52B4" w14:textId="77777777" w:rsidR="00077F54" w:rsidRDefault="00077F54" w:rsidP="00077F54">
            <w:pPr>
              <w:jc w:val="center"/>
              <w:rPr>
                <w:rFonts w:ascii="Arial" w:hAnsi="Arial" w:cs="Arial"/>
              </w:rPr>
            </w:pPr>
            <w:r>
              <w:rPr>
                <w:rFonts w:ascii="Arial" w:hAnsi="Arial" w:cs="Arial"/>
              </w:rPr>
              <w:t>-11.0</w:t>
            </w:r>
          </w:p>
        </w:tc>
        <w:tc>
          <w:tcPr>
            <w:tcW w:w="1134" w:type="dxa"/>
          </w:tcPr>
          <w:p w14:paraId="30ED86E8" w14:textId="77777777" w:rsidR="00077F54" w:rsidRDefault="00077F54" w:rsidP="00077F54">
            <w:pPr>
              <w:jc w:val="center"/>
              <w:rPr>
                <w:rFonts w:ascii="Arial" w:hAnsi="Arial" w:cs="Arial"/>
              </w:rPr>
            </w:pPr>
            <w:r>
              <w:rPr>
                <w:rFonts w:ascii="Arial" w:hAnsi="Arial" w:cs="Arial"/>
              </w:rPr>
              <w:t>0.000*</w:t>
            </w:r>
          </w:p>
        </w:tc>
      </w:tr>
      <w:tr w:rsidR="00077F54" w14:paraId="26504E2C" w14:textId="77777777" w:rsidTr="00077F54">
        <w:tc>
          <w:tcPr>
            <w:tcW w:w="1951" w:type="dxa"/>
          </w:tcPr>
          <w:p w14:paraId="48F9C414" w14:textId="71CD6C06" w:rsidR="00077F54" w:rsidRPr="0066212A" w:rsidRDefault="00077F54" w:rsidP="00077F54">
            <w:pPr>
              <w:rPr>
                <w:rFonts w:ascii="Arial" w:hAnsi="Arial" w:cs="Arial"/>
                <w:b/>
              </w:rPr>
            </w:pPr>
            <w:r w:rsidRPr="0066212A">
              <w:rPr>
                <w:rFonts w:ascii="Arial" w:hAnsi="Arial" w:cs="Arial"/>
                <w:b/>
              </w:rPr>
              <w:t>VPA (min</w:t>
            </w:r>
            <w:r w:rsidR="00DA2702">
              <w:rPr>
                <w:rFonts w:ascii="Arial" w:hAnsi="Arial" w:cs="Arial"/>
                <w:b/>
              </w:rPr>
              <w:t>/d</w:t>
            </w:r>
            <w:r w:rsidRPr="0066212A">
              <w:rPr>
                <w:rFonts w:ascii="Arial" w:hAnsi="Arial" w:cs="Arial"/>
                <w:b/>
              </w:rPr>
              <w:t>)</w:t>
            </w:r>
          </w:p>
        </w:tc>
        <w:tc>
          <w:tcPr>
            <w:tcW w:w="1559" w:type="dxa"/>
          </w:tcPr>
          <w:p w14:paraId="30E405C3" w14:textId="77777777" w:rsidR="00077F54" w:rsidRDefault="00077F54" w:rsidP="00077F54">
            <w:pPr>
              <w:jc w:val="center"/>
              <w:rPr>
                <w:rFonts w:ascii="Arial" w:hAnsi="Arial" w:cs="Arial"/>
              </w:rPr>
            </w:pPr>
            <w:r>
              <w:rPr>
                <w:rFonts w:ascii="Arial" w:hAnsi="Arial" w:cs="Arial"/>
              </w:rPr>
              <w:t>41.6</w:t>
            </w:r>
            <w:r w:rsidRPr="0081339A">
              <w:rPr>
                <w:rFonts w:ascii="Arial" w:eastAsia="ＭＳ ゴシック" w:hAnsi="Arial" w:cs="Arial"/>
                <w:color w:val="000000"/>
              </w:rPr>
              <w:t>±</w:t>
            </w:r>
            <w:r>
              <w:rPr>
                <w:rFonts w:ascii="Arial" w:eastAsia="ＭＳ ゴシック" w:hAnsi="Arial" w:cs="Arial"/>
                <w:color w:val="000000"/>
              </w:rPr>
              <w:t>12.9</w:t>
            </w:r>
          </w:p>
        </w:tc>
        <w:tc>
          <w:tcPr>
            <w:tcW w:w="1701" w:type="dxa"/>
          </w:tcPr>
          <w:p w14:paraId="36BDE328" w14:textId="77777777" w:rsidR="00077F54" w:rsidRDefault="00077F54" w:rsidP="00077F54">
            <w:pPr>
              <w:jc w:val="center"/>
              <w:rPr>
                <w:rFonts w:ascii="Arial" w:hAnsi="Arial" w:cs="Arial"/>
              </w:rPr>
            </w:pPr>
            <w:r>
              <w:rPr>
                <w:rFonts w:ascii="Arial" w:hAnsi="Arial" w:cs="Arial"/>
              </w:rPr>
              <w:t>48.4</w:t>
            </w:r>
            <w:r w:rsidRPr="0081339A">
              <w:rPr>
                <w:rFonts w:ascii="Arial" w:eastAsia="ＭＳ ゴシック" w:hAnsi="Arial" w:cs="Arial"/>
                <w:color w:val="000000"/>
              </w:rPr>
              <w:t>±</w:t>
            </w:r>
            <w:r>
              <w:rPr>
                <w:rFonts w:ascii="Arial" w:eastAsia="ＭＳ ゴシック" w:hAnsi="Arial" w:cs="Arial"/>
                <w:color w:val="000000"/>
              </w:rPr>
              <w:t>12.4</w:t>
            </w:r>
          </w:p>
        </w:tc>
        <w:tc>
          <w:tcPr>
            <w:tcW w:w="1559" w:type="dxa"/>
          </w:tcPr>
          <w:p w14:paraId="2DC03CCA" w14:textId="77777777" w:rsidR="00077F54" w:rsidRDefault="00077F54" w:rsidP="00077F54">
            <w:pPr>
              <w:jc w:val="center"/>
              <w:rPr>
                <w:rFonts w:ascii="Arial" w:hAnsi="Arial" w:cs="Arial"/>
              </w:rPr>
            </w:pPr>
            <w:r>
              <w:rPr>
                <w:rFonts w:ascii="Arial" w:hAnsi="Arial" w:cs="Arial"/>
              </w:rPr>
              <w:t>-9.5</w:t>
            </w:r>
          </w:p>
        </w:tc>
        <w:tc>
          <w:tcPr>
            <w:tcW w:w="1560" w:type="dxa"/>
          </w:tcPr>
          <w:p w14:paraId="42E8E142" w14:textId="77777777" w:rsidR="00077F54" w:rsidRDefault="00077F54" w:rsidP="00077F54">
            <w:pPr>
              <w:jc w:val="center"/>
              <w:rPr>
                <w:rFonts w:ascii="Arial" w:hAnsi="Arial" w:cs="Arial"/>
              </w:rPr>
            </w:pPr>
            <w:r>
              <w:rPr>
                <w:rFonts w:ascii="Arial" w:hAnsi="Arial" w:cs="Arial"/>
              </w:rPr>
              <w:t>-4.3</w:t>
            </w:r>
          </w:p>
        </w:tc>
        <w:tc>
          <w:tcPr>
            <w:tcW w:w="1134" w:type="dxa"/>
          </w:tcPr>
          <w:p w14:paraId="7B166C93" w14:textId="77777777" w:rsidR="00077F54" w:rsidRDefault="00077F54" w:rsidP="00077F54">
            <w:pPr>
              <w:jc w:val="center"/>
              <w:rPr>
                <w:rFonts w:ascii="Arial" w:hAnsi="Arial" w:cs="Arial"/>
              </w:rPr>
            </w:pPr>
            <w:r>
              <w:rPr>
                <w:rFonts w:ascii="Arial" w:hAnsi="Arial" w:cs="Arial"/>
              </w:rPr>
              <w:t>0.000*</w:t>
            </w:r>
          </w:p>
        </w:tc>
      </w:tr>
      <w:tr w:rsidR="00077F54" w14:paraId="48C67B04" w14:textId="77777777" w:rsidTr="00077F54">
        <w:tc>
          <w:tcPr>
            <w:tcW w:w="1951" w:type="dxa"/>
          </w:tcPr>
          <w:p w14:paraId="71D3B0BE" w14:textId="70B6186A" w:rsidR="00077F54" w:rsidRPr="0066212A" w:rsidRDefault="00077F54" w:rsidP="00077F54">
            <w:pPr>
              <w:rPr>
                <w:rFonts w:ascii="Arial" w:hAnsi="Arial" w:cs="Arial"/>
                <w:b/>
              </w:rPr>
            </w:pPr>
            <w:r w:rsidRPr="0066212A">
              <w:rPr>
                <w:rFonts w:ascii="Arial" w:hAnsi="Arial" w:cs="Arial"/>
                <w:b/>
              </w:rPr>
              <w:t>LPA (min</w:t>
            </w:r>
            <w:r w:rsidR="00DA2702">
              <w:rPr>
                <w:rFonts w:ascii="Arial" w:hAnsi="Arial" w:cs="Arial"/>
                <w:b/>
              </w:rPr>
              <w:t>/d</w:t>
            </w:r>
            <w:r w:rsidRPr="0066212A">
              <w:rPr>
                <w:rFonts w:ascii="Arial" w:hAnsi="Arial" w:cs="Arial"/>
                <w:b/>
              </w:rPr>
              <w:t>)</w:t>
            </w:r>
          </w:p>
        </w:tc>
        <w:tc>
          <w:tcPr>
            <w:tcW w:w="1559" w:type="dxa"/>
          </w:tcPr>
          <w:p w14:paraId="61306328" w14:textId="77777777" w:rsidR="00077F54" w:rsidRDefault="00077F54" w:rsidP="00077F54">
            <w:pPr>
              <w:jc w:val="center"/>
              <w:rPr>
                <w:rFonts w:ascii="Arial" w:hAnsi="Arial" w:cs="Arial"/>
              </w:rPr>
            </w:pPr>
            <w:r>
              <w:rPr>
                <w:rFonts w:ascii="Arial" w:hAnsi="Arial" w:cs="Arial"/>
              </w:rPr>
              <w:t>151.8</w:t>
            </w:r>
            <w:r w:rsidRPr="0081339A">
              <w:rPr>
                <w:rFonts w:ascii="Arial" w:eastAsia="ＭＳ ゴシック" w:hAnsi="Arial" w:cs="Arial"/>
                <w:color w:val="000000"/>
              </w:rPr>
              <w:t>±</w:t>
            </w:r>
            <w:r>
              <w:rPr>
                <w:rFonts w:ascii="Arial" w:eastAsia="ＭＳ ゴシック" w:hAnsi="Arial" w:cs="Arial"/>
                <w:color w:val="000000"/>
              </w:rPr>
              <w:t>21.7</w:t>
            </w:r>
          </w:p>
        </w:tc>
        <w:tc>
          <w:tcPr>
            <w:tcW w:w="1701" w:type="dxa"/>
          </w:tcPr>
          <w:p w14:paraId="1858D25F" w14:textId="77777777" w:rsidR="00077F54" w:rsidRDefault="00077F54" w:rsidP="00077F54">
            <w:pPr>
              <w:jc w:val="center"/>
              <w:rPr>
                <w:rFonts w:ascii="Arial" w:hAnsi="Arial" w:cs="Arial"/>
              </w:rPr>
            </w:pPr>
            <w:r>
              <w:rPr>
                <w:rFonts w:ascii="Arial" w:hAnsi="Arial" w:cs="Arial"/>
              </w:rPr>
              <w:t>160.8</w:t>
            </w:r>
            <w:r w:rsidRPr="0081339A">
              <w:rPr>
                <w:rFonts w:ascii="Arial" w:eastAsia="ＭＳ ゴシック" w:hAnsi="Arial" w:cs="Arial"/>
                <w:color w:val="000000"/>
              </w:rPr>
              <w:t>±</w:t>
            </w:r>
            <w:r>
              <w:rPr>
                <w:rFonts w:ascii="Arial" w:eastAsia="ＭＳ ゴシック" w:hAnsi="Arial" w:cs="Arial"/>
                <w:color w:val="000000"/>
              </w:rPr>
              <w:t>20.5</w:t>
            </w:r>
          </w:p>
        </w:tc>
        <w:tc>
          <w:tcPr>
            <w:tcW w:w="1559" w:type="dxa"/>
          </w:tcPr>
          <w:p w14:paraId="228B3C03" w14:textId="77777777" w:rsidR="00077F54" w:rsidRDefault="00077F54" w:rsidP="00077F54">
            <w:pPr>
              <w:jc w:val="center"/>
              <w:rPr>
                <w:rFonts w:ascii="Arial" w:hAnsi="Arial" w:cs="Arial"/>
              </w:rPr>
            </w:pPr>
            <w:r>
              <w:rPr>
                <w:rFonts w:ascii="Arial" w:hAnsi="Arial" w:cs="Arial"/>
              </w:rPr>
              <w:t>-13.3</w:t>
            </w:r>
          </w:p>
        </w:tc>
        <w:tc>
          <w:tcPr>
            <w:tcW w:w="1560" w:type="dxa"/>
          </w:tcPr>
          <w:p w14:paraId="528A0D17" w14:textId="77777777" w:rsidR="00077F54" w:rsidRDefault="00077F54" w:rsidP="00077F54">
            <w:pPr>
              <w:jc w:val="center"/>
              <w:rPr>
                <w:rFonts w:ascii="Arial" w:hAnsi="Arial" w:cs="Arial"/>
              </w:rPr>
            </w:pPr>
            <w:r>
              <w:rPr>
                <w:rFonts w:ascii="Arial" w:hAnsi="Arial" w:cs="Arial"/>
              </w:rPr>
              <w:t>-4.7</w:t>
            </w:r>
          </w:p>
        </w:tc>
        <w:tc>
          <w:tcPr>
            <w:tcW w:w="1134" w:type="dxa"/>
          </w:tcPr>
          <w:p w14:paraId="15250892" w14:textId="77777777" w:rsidR="00077F54" w:rsidRDefault="00077F54" w:rsidP="00077F54">
            <w:pPr>
              <w:jc w:val="center"/>
              <w:rPr>
                <w:rFonts w:ascii="Arial" w:hAnsi="Arial" w:cs="Arial"/>
              </w:rPr>
            </w:pPr>
            <w:r>
              <w:rPr>
                <w:rFonts w:ascii="Arial" w:hAnsi="Arial" w:cs="Arial"/>
              </w:rPr>
              <w:t>0.000*</w:t>
            </w:r>
          </w:p>
        </w:tc>
      </w:tr>
      <w:tr w:rsidR="00077F54" w14:paraId="14078CCD" w14:textId="77777777" w:rsidTr="00077F54">
        <w:tc>
          <w:tcPr>
            <w:tcW w:w="1951" w:type="dxa"/>
          </w:tcPr>
          <w:p w14:paraId="016A2837" w14:textId="77777777" w:rsidR="00077F54" w:rsidRPr="0066212A" w:rsidRDefault="00077F54" w:rsidP="00077F54">
            <w:pPr>
              <w:rPr>
                <w:rFonts w:ascii="Arial" w:hAnsi="Arial" w:cs="Arial"/>
                <w:b/>
              </w:rPr>
            </w:pPr>
            <w:r w:rsidRPr="0066212A">
              <w:rPr>
                <w:rFonts w:ascii="Arial" w:hAnsi="Arial" w:cs="Arial"/>
                <w:b/>
              </w:rPr>
              <w:t>TPA (%WT)</w:t>
            </w:r>
          </w:p>
        </w:tc>
        <w:tc>
          <w:tcPr>
            <w:tcW w:w="1559" w:type="dxa"/>
          </w:tcPr>
          <w:p w14:paraId="60957EB3" w14:textId="77777777" w:rsidR="00077F54" w:rsidRDefault="00077F54" w:rsidP="00077F54">
            <w:pPr>
              <w:jc w:val="center"/>
              <w:rPr>
                <w:rFonts w:ascii="Arial" w:hAnsi="Arial" w:cs="Arial"/>
              </w:rPr>
            </w:pPr>
            <w:r>
              <w:rPr>
                <w:rFonts w:ascii="Arial" w:hAnsi="Arial" w:cs="Arial"/>
              </w:rPr>
              <w:t>34.1</w:t>
            </w:r>
            <w:r w:rsidRPr="0081339A">
              <w:rPr>
                <w:rFonts w:ascii="Arial" w:eastAsia="ＭＳ ゴシック" w:hAnsi="Arial" w:cs="Arial"/>
                <w:color w:val="000000"/>
              </w:rPr>
              <w:t>±</w:t>
            </w:r>
            <w:r>
              <w:rPr>
                <w:rFonts w:ascii="Arial" w:eastAsia="ＭＳ ゴシック" w:hAnsi="Arial" w:cs="Arial"/>
                <w:color w:val="000000"/>
              </w:rPr>
              <w:t>5.1</w:t>
            </w:r>
          </w:p>
        </w:tc>
        <w:tc>
          <w:tcPr>
            <w:tcW w:w="1701" w:type="dxa"/>
          </w:tcPr>
          <w:p w14:paraId="622A861F" w14:textId="77777777" w:rsidR="00077F54" w:rsidRDefault="00077F54" w:rsidP="00077F54">
            <w:pPr>
              <w:jc w:val="center"/>
              <w:rPr>
                <w:rFonts w:ascii="Arial" w:hAnsi="Arial" w:cs="Arial"/>
              </w:rPr>
            </w:pPr>
            <w:r>
              <w:rPr>
                <w:rFonts w:ascii="Arial" w:hAnsi="Arial" w:cs="Arial"/>
              </w:rPr>
              <w:t>36.9</w:t>
            </w:r>
            <w:r w:rsidRPr="0081339A">
              <w:rPr>
                <w:rFonts w:ascii="Arial" w:eastAsia="ＭＳ ゴシック" w:hAnsi="Arial" w:cs="Arial"/>
                <w:color w:val="000000"/>
              </w:rPr>
              <w:t>±</w:t>
            </w:r>
            <w:r>
              <w:rPr>
                <w:rFonts w:ascii="Arial" w:eastAsia="ＭＳ ゴシック" w:hAnsi="Arial" w:cs="Arial"/>
                <w:color w:val="000000"/>
              </w:rPr>
              <w:t>4.6</w:t>
            </w:r>
          </w:p>
        </w:tc>
        <w:tc>
          <w:tcPr>
            <w:tcW w:w="1559" w:type="dxa"/>
          </w:tcPr>
          <w:p w14:paraId="14684A8D" w14:textId="77777777" w:rsidR="00077F54" w:rsidRDefault="00077F54" w:rsidP="00077F54">
            <w:pPr>
              <w:jc w:val="center"/>
              <w:rPr>
                <w:rFonts w:ascii="Arial" w:hAnsi="Arial" w:cs="Arial"/>
              </w:rPr>
            </w:pPr>
            <w:r>
              <w:rPr>
                <w:rFonts w:ascii="Arial" w:hAnsi="Arial" w:cs="Arial"/>
              </w:rPr>
              <w:t>-3.9</w:t>
            </w:r>
          </w:p>
        </w:tc>
        <w:tc>
          <w:tcPr>
            <w:tcW w:w="1560" w:type="dxa"/>
          </w:tcPr>
          <w:p w14:paraId="0000BD4C" w14:textId="77777777" w:rsidR="00077F54" w:rsidRDefault="00077F54" w:rsidP="00077F54">
            <w:pPr>
              <w:jc w:val="center"/>
              <w:rPr>
                <w:rFonts w:ascii="Arial" w:hAnsi="Arial" w:cs="Arial"/>
              </w:rPr>
            </w:pPr>
            <w:r>
              <w:rPr>
                <w:rFonts w:ascii="Arial" w:hAnsi="Arial" w:cs="Arial"/>
              </w:rPr>
              <w:t>-1.9</w:t>
            </w:r>
          </w:p>
        </w:tc>
        <w:tc>
          <w:tcPr>
            <w:tcW w:w="1134" w:type="dxa"/>
          </w:tcPr>
          <w:p w14:paraId="376AB752" w14:textId="77777777" w:rsidR="00077F54" w:rsidRDefault="00077F54" w:rsidP="00077F54">
            <w:pPr>
              <w:jc w:val="center"/>
              <w:rPr>
                <w:rFonts w:ascii="Arial" w:hAnsi="Arial" w:cs="Arial"/>
              </w:rPr>
            </w:pPr>
            <w:r>
              <w:rPr>
                <w:rFonts w:ascii="Arial" w:hAnsi="Arial" w:cs="Arial"/>
              </w:rPr>
              <w:t>0.000*</w:t>
            </w:r>
          </w:p>
        </w:tc>
      </w:tr>
      <w:tr w:rsidR="00077F54" w14:paraId="5A9EBF65" w14:textId="77777777" w:rsidTr="00077F54">
        <w:tc>
          <w:tcPr>
            <w:tcW w:w="1951" w:type="dxa"/>
          </w:tcPr>
          <w:p w14:paraId="00B144BB" w14:textId="77777777" w:rsidR="00077F54" w:rsidRPr="0066212A" w:rsidRDefault="00077F54" w:rsidP="00077F54">
            <w:pPr>
              <w:rPr>
                <w:rFonts w:ascii="Arial" w:hAnsi="Arial" w:cs="Arial"/>
                <w:b/>
              </w:rPr>
            </w:pPr>
            <w:r w:rsidRPr="0066212A">
              <w:rPr>
                <w:rFonts w:ascii="Arial" w:hAnsi="Arial" w:cs="Arial"/>
                <w:b/>
              </w:rPr>
              <w:t>MVPA (%WT)</w:t>
            </w:r>
          </w:p>
        </w:tc>
        <w:tc>
          <w:tcPr>
            <w:tcW w:w="1559" w:type="dxa"/>
          </w:tcPr>
          <w:p w14:paraId="2BA66C83" w14:textId="77777777" w:rsidR="00077F54" w:rsidRDefault="00077F54" w:rsidP="00077F54">
            <w:pPr>
              <w:jc w:val="center"/>
              <w:rPr>
                <w:rFonts w:ascii="Arial" w:hAnsi="Arial" w:cs="Arial"/>
              </w:rPr>
            </w:pPr>
            <w:r>
              <w:rPr>
                <w:rFonts w:ascii="Arial" w:hAnsi="Arial" w:cs="Arial"/>
              </w:rPr>
              <w:t>12.9</w:t>
            </w:r>
            <w:r w:rsidRPr="0081339A">
              <w:rPr>
                <w:rFonts w:ascii="Arial" w:eastAsia="ＭＳ ゴシック" w:hAnsi="Arial" w:cs="Arial"/>
                <w:color w:val="000000"/>
              </w:rPr>
              <w:t>±</w:t>
            </w:r>
            <w:r>
              <w:rPr>
                <w:rFonts w:ascii="Arial" w:eastAsia="ＭＳ ゴシック" w:hAnsi="Arial" w:cs="Arial"/>
                <w:color w:val="000000"/>
              </w:rPr>
              <w:t>2.9</w:t>
            </w:r>
          </w:p>
        </w:tc>
        <w:tc>
          <w:tcPr>
            <w:tcW w:w="1701" w:type="dxa"/>
          </w:tcPr>
          <w:p w14:paraId="2A9DA85F" w14:textId="77777777" w:rsidR="00077F54" w:rsidRDefault="00077F54" w:rsidP="00077F54">
            <w:pPr>
              <w:jc w:val="center"/>
              <w:rPr>
                <w:rFonts w:ascii="Arial" w:hAnsi="Arial" w:cs="Arial"/>
              </w:rPr>
            </w:pPr>
            <w:r>
              <w:rPr>
                <w:rFonts w:ascii="Arial" w:hAnsi="Arial" w:cs="Arial"/>
              </w:rPr>
              <w:t>14.8</w:t>
            </w:r>
            <w:r w:rsidRPr="0081339A">
              <w:rPr>
                <w:rFonts w:ascii="Arial" w:eastAsia="ＭＳ ゴシック" w:hAnsi="Arial" w:cs="Arial"/>
                <w:color w:val="000000"/>
              </w:rPr>
              <w:t>±</w:t>
            </w:r>
            <w:r>
              <w:rPr>
                <w:rFonts w:ascii="Arial" w:eastAsia="ＭＳ ゴシック" w:hAnsi="Arial" w:cs="Arial"/>
                <w:color w:val="000000"/>
              </w:rPr>
              <w:t>2.7</w:t>
            </w:r>
          </w:p>
        </w:tc>
        <w:tc>
          <w:tcPr>
            <w:tcW w:w="1559" w:type="dxa"/>
          </w:tcPr>
          <w:p w14:paraId="7D510E20" w14:textId="77777777" w:rsidR="00077F54" w:rsidRDefault="00077F54" w:rsidP="00077F54">
            <w:pPr>
              <w:jc w:val="center"/>
              <w:rPr>
                <w:rFonts w:ascii="Arial" w:hAnsi="Arial" w:cs="Arial"/>
              </w:rPr>
            </w:pPr>
            <w:r>
              <w:rPr>
                <w:rFonts w:ascii="Arial" w:hAnsi="Arial" w:cs="Arial"/>
              </w:rPr>
              <w:t>-2.5</w:t>
            </w:r>
          </w:p>
        </w:tc>
        <w:tc>
          <w:tcPr>
            <w:tcW w:w="1560" w:type="dxa"/>
          </w:tcPr>
          <w:p w14:paraId="2997E05E" w14:textId="77777777" w:rsidR="00077F54" w:rsidRDefault="00077F54" w:rsidP="00077F54">
            <w:pPr>
              <w:jc w:val="center"/>
              <w:rPr>
                <w:rFonts w:ascii="Arial" w:hAnsi="Arial" w:cs="Arial"/>
              </w:rPr>
            </w:pPr>
            <w:r>
              <w:rPr>
                <w:rFonts w:ascii="Arial" w:hAnsi="Arial" w:cs="Arial"/>
              </w:rPr>
              <w:t>-1.3</w:t>
            </w:r>
          </w:p>
        </w:tc>
        <w:tc>
          <w:tcPr>
            <w:tcW w:w="1134" w:type="dxa"/>
          </w:tcPr>
          <w:p w14:paraId="4287463F" w14:textId="77777777" w:rsidR="00077F54" w:rsidRDefault="00077F54" w:rsidP="00077F54">
            <w:pPr>
              <w:jc w:val="center"/>
              <w:rPr>
                <w:rFonts w:ascii="Arial" w:hAnsi="Arial" w:cs="Arial"/>
              </w:rPr>
            </w:pPr>
            <w:r>
              <w:rPr>
                <w:rFonts w:ascii="Arial" w:hAnsi="Arial" w:cs="Arial"/>
              </w:rPr>
              <w:t>0.000*</w:t>
            </w:r>
          </w:p>
        </w:tc>
      </w:tr>
      <w:tr w:rsidR="00077F54" w14:paraId="06B62907" w14:textId="77777777" w:rsidTr="00077F54">
        <w:tc>
          <w:tcPr>
            <w:tcW w:w="1951" w:type="dxa"/>
          </w:tcPr>
          <w:p w14:paraId="17215DBC" w14:textId="77777777" w:rsidR="00077F54" w:rsidRPr="0066212A" w:rsidRDefault="00077F54" w:rsidP="00077F54">
            <w:pPr>
              <w:rPr>
                <w:rFonts w:ascii="Arial" w:hAnsi="Arial" w:cs="Arial"/>
                <w:b/>
              </w:rPr>
            </w:pPr>
            <w:r w:rsidRPr="0066212A">
              <w:rPr>
                <w:rFonts w:ascii="Arial" w:hAnsi="Arial" w:cs="Arial"/>
                <w:b/>
              </w:rPr>
              <w:t>VPA (%WT)</w:t>
            </w:r>
          </w:p>
        </w:tc>
        <w:tc>
          <w:tcPr>
            <w:tcW w:w="1559" w:type="dxa"/>
          </w:tcPr>
          <w:p w14:paraId="7615B92E" w14:textId="77777777" w:rsidR="00077F54" w:rsidRDefault="00077F54" w:rsidP="00077F54">
            <w:pPr>
              <w:jc w:val="center"/>
              <w:rPr>
                <w:rFonts w:ascii="Arial" w:hAnsi="Arial" w:cs="Arial"/>
              </w:rPr>
            </w:pPr>
            <w:r>
              <w:rPr>
                <w:rFonts w:ascii="Arial" w:hAnsi="Arial" w:cs="Arial"/>
              </w:rPr>
              <w:t>5.8</w:t>
            </w:r>
            <w:r w:rsidRPr="0081339A">
              <w:rPr>
                <w:rFonts w:ascii="Arial" w:eastAsia="ＭＳ ゴシック" w:hAnsi="Arial" w:cs="Arial"/>
                <w:color w:val="000000"/>
              </w:rPr>
              <w:t>±</w:t>
            </w:r>
            <w:r>
              <w:rPr>
                <w:rFonts w:ascii="Arial" w:eastAsia="ＭＳ ゴシック" w:hAnsi="Arial" w:cs="Arial"/>
                <w:color w:val="000000"/>
              </w:rPr>
              <w:t>1.8</w:t>
            </w:r>
          </w:p>
        </w:tc>
        <w:tc>
          <w:tcPr>
            <w:tcW w:w="1701" w:type="dxa"/>
          </w:tcPr>
          <w:p w14:paraId="3A6E0948" w14:textId="77777777" w:rsidR="00077F54" w:rsidRDefault="00077F54" w:rsidP="00077F54">
            <w:pPr>
              <w:jc w:val="center"/>
              <w:rPr>
                <w:rFonts w:ascii="Arial" w:hAnsi="Arial" w:cs="Arial"/>
              </w:rPr>
            </w:pPr>
            <w:r>
              <w:rPr>
                <w:rFonts w:ascii="Arial" w:hAnsi="Arial" w:cs="Arial"/>
              </w:rPr>
              <w:t>6.7</w:t>
            </w:r>
            <w:r w:rsidRPr="0081339A">
              <w:rPr>
                <w:rFonts w:ascii="Arial" w:eastAsia="ＭＳ ゴシック" w:hAnsi="Arial" w:cs="Arial"/>
                <w:color w:val="000000"/>
              </w:rPr>
              <w:t>±</w:t>
            </w:r>
            <w:r>
              <w:rPr>
                <w:rFonts w:ascii="Arial" w:eastAsia="ＭＳ ゴシック" w:hAnsi="Arial" w:cs="Arial"/>
                <w:color w:val="000000"/>
              </w:rPr>
              <w:t>1.7</w:t>
            </w:r>
          </w:p>
        </w:tc>
        <w:tc>
          <w:tcPr>
            <w:tcW w:w="1559" w:type="dxa"/>
          </w:tcPr>
          <w:p w14:paraId="2A66D477" w14:textId="77777777" w:rsidR="00077F54" w:rsidRDefault="00077F54" w:rsidP="00077F54">
            <w:pPr>
              <w:jc w:val="center"/>
              <w:rPr>
                <w:rFonts w:ascii="Arial" w:hAnsi="Arial" w:cs="Arial"/>
              </w:rPr>
            </w:pPr>
            <w:r>
              <w:rPr>
                <w:rFonts w:ascii="Arial" w:hAnsi="Arial" w:cs="Arial"/>
              </w:rPr>
              <w:t>-1.2</w:t>
            </w:r>
          </w:p>
        </w:tc>
        <w:tc>
          <w:tcPr>
            <w:tcW w:w="1560" w:type="dxa"/>
          </w:tcPr>
          <w:p w14:paraId="45F1B3BE" w14:textId="77777777" w:rsidR="00077F54" w:rsidRDefault="00077F54" w:rsidP="00077F54">
            <w:pPr>
              <w:jc w:val="center"/>
              <w:rPr>
                <w:rFonts w:ascii="Arial" w:hAnsi="Arial" w:cs="Arial"/>
              </w:rPr>
            </w:pPr>
            <w:r>
              <w:rPr>
                <w:rFonts w:ascii="Arial" w:hAnsi="Arial" w:cs="Arial"/>
              </w:rPr>
              <w:t>-0.5</w:t>
            </w:r>
          </w:p>
        </w:tc>
        <w:tc>
          <w:tcPr>
            <w:tcW w:w="1134" w:type="dxa"/>
          </w:tcPr>
          <w:p w14:paraId="64896A0C" w14:textId="77777777" w:rsidR="00077F54" w:rsidRDefault="00077F54" w:rsidP="00077F54">
            <w:pPr>
              <w:jc w:val="center"/>
              <w:rPr>
                <w:rFonts w:ascii="Arial" w:hAnsi="Arial" w:cs="Arial"/>
              </w:rPr>
            </w:pPr>
            <w:r>
              <w:rPr>
                <w:rFonts w:ascii="Arial" w:hAnsi="Arial" w:cs="Arial"/>
              </w:rPr>
              <w:t>0.000*</w:t>
            </w:r>
          </w:p>
        </w:tc>
      </w:tr>
      <w:tr w:rsidR="00077F54" w14:paraId="78027886" w14:textId="77777777" w:rsidTr="00077F54">
        <w:tc>
          <w:tcPr>
            <w:tcW w:w="1951" w:type="dxa"/>
          </w:tcPr>
          <w:p w14:paraId="15509CC8" w14:textId="77777777" w:rsidR="00077F54" w:rsidRPr="0066212A" w:rsidRDefault="00077F54" w:rsidP="00077F54">
            <w:pPr>
              <w:rPr>
                <w:rFonts w:ascii="Arial" w:hAnsi="Arial" w:cs="Arial"/>
                <w:b/>
              </w:rPr>
            </w:pPr>
            <w:r w:rsidRPr="0066212A">
              <w:rPr>
                <w:rFonts w:ascii="Arial" w:hAnsi="Arial" w:cs="Arial"/>
                <w:b/>
              </w:rPr>
              <w:t>LPA (%WT)</w:t>
            </w:r>
          </w:p>
        </w:tc>
        <w:tc>
          <w:tcPr>
            <w:tcW w:w="1559" w:type="dxa"/>
          </w:tcPr>
          <w:p w14:paraId="509B50B7" w14:textId="77777777" w:rsidR="00077F54" w:rsidRDefault="00077F54" w:rsidP="00077F54">
            <w:pPr>
              <w:jc w:val="center"/>
              <w:rPr>
                <w:rFonts w:ascii="Arial" w:hAnsi="Arial" w:cs="Arial"/>
              </w:rPr>
            </w:pPr>
            <w:r>
              <w:rPr>
                <w:rFonts w:ascii="Arial" w:hAnsi="Arial" w:cs="Arial"/>
              </w:rPr>
              <w:t>21.2</w:t>
            </w:r>
            <w:r w:rsidRPr="0081339A">
              <w:rPr>
                <w:rFonts w:ascii="Arial" w:eastAsia="ＭＳ ゴシック" w:hAnsi="Arial" w:cs="Arial"/>
                <w:color w:val="000000"/>
              </w:rPr>
              <w:t>±</w:t>
            </w:r>
            <w:r>
              <w:rPr>
                <w:rFonts w:ascii="Arial" w:eastAsia="ＭＳ ゴシック" w:hAnsi="Arial" w:cs="Arial"/>
                <w:color w:val="000000"/>
              </w:rPr>
              <w:t>3.0</w:t>
            </w:r>
          </w:p>
        </w:tc>
        <w:tc>
          <w:tcPr>
            <w:tcW w:w="1701" w:type="dxa"/>
          </w:tcPr>
          <w:p w14:paraId="71744ED3" w14:textId="77777777" w:rsidR="00077F54" w:rsidRDefault="00077F54" w:rsidP="00077F54">
            <w:pPr>
              <w:jc w:val="center"/>
              <w:rPr>
                <w:rFonts w:ascii="Arial" w:hAnsi="Arial" w:cs="Arial"/>
              </w:rPr>
            </w:pPr>
            <w:r>
              <w:rPr>
                <w:rFonts w:ascii="Arial" w:hAnsi="Arial" w:cs="Arial"/>
              </w:rPr>
              <w:t>22.2</w:t>
            </w:r>
            <w:r w:rsidRPr="0081339A">
              <w:rPr>
                <w:rFonts w:ascii="Arial" w:eastAsia="ＭＳ ゴシック" w:hAnsi="Arial" w:cs="Arial"/>
                <w:color w:val="000000"/>
              </w:rPr>
              <w:t>±</w:t>
            </w:r>
            <w:r>
              <w:rPr>
                <w:rFonts w:ascii="Arial" w:eastAsia="ＭＳ ゴシック" w:hAnsi="Arial" w:cs="Arial"/>
                <w:color w:val="000000"/>
              </w:rPr>
              <w:t>2.8</w:t>
            </w:r>
          </w:p>
        </w:tc>
        <w:tc>
          <w:tcPr>
            <w:tcW w:w="1559" w:type="dxa"/>
          </w:tcPr>
          <w:p w14:paraId="1600E665" w14:textId="77777777" w:rsidR="00077F54" w:rsidRDefault="00077F54" w:rsidP="00077F54">
            <w:pPr>
              <w:jc w:val="center"/>
              <w:rPr>
                <w:rFonts w:ascii="Arial" w:hAnsi="Arial" w:cs="Arial"/>
              </w:rPr>
            </w:pPr>
            <w:r>
              <w:rPr>
                <w:rFonts w:ascii="Arial" w:hAnsi="Arial" w:cs="Arial"/>
              </w:rPr>
              <w:t>-1.6</w:t>
            </w:r>
          </w:p>
        </w:tc>
        <w:tc>
          <w:tcPr>
            <w:tcW w:w="1560" w:type="dxa"/>
          </w:tcPr>
          <w:p w14:paraId="3B938057" w14:textId="77777777" w:rsidR="00077F54" w:rsidRDefault="00077F54" w:rsidP="00077F54">
            <w:pPr>
              <w:jc w:val="center"/>
              <w:rPr>
                <w:rFonts w:ascii="Arial" w:hAnsi="Arial" w:cs="Arial"/>
              </w:rPr>
            </w:pPr>
            <w:r>
              <w:rPr>
                <w:rFonts w:ascii="Arial" w:hAnsi="Arial" w:cs="Arial"/>
              </w:rPr>
              <w:t>-0.4</w:t>
            </w:r>
          </w:p>
        </w:tc>
        <w:tc>
          <w:tcPr>
            <w:tcW w:w="1134" w:type="dxa"/>
          </w:tcPr>
          <w:p w14:paraId="24AF66AB" w14:textId="77777777" w:rsidR="00077F54" w:rsidRDefault="00077F54" w:rsidP="00077F54">
            <w:pPr>
              <w:jc w:val="center"/>
              <w:rPr>
                <w:rFonts w:ascii="Arial" w:hAnsi="Arial" w:cs="Arial"/>
              </w:rPr>
            </w:pPr>
            <w:r>
              <w:rPr>
                <w:rFonts w:ascii="Arial" w:hAnsi="Arial" w:cs="Arial"/>
              </w:rPr>
              <w:t>0.001*</w:t>
            </w:r>
          </w:p>
        </w:tc>
      </w:tr>
      <w:tr w:rsidR="00077F54" w14:paraId="7B15B8E7" w14:textId="77777777" w:rsidTr="00077F54">
        <w:tc>
          <w:tcPr>
            <w:tcW w:w="1951" w:type="dxa"/>
          </w:tcPr>
          <w:p w14:paraId="11D694AF" w14:textId="77777777" w:rsidR="00077F54" w:rsidRPr="0066212A" w:rsidRDefault="00077F54" w:rsidP="00077F54">
            <w:pPr>
              <w:rPr>
                <w:rFonts w:ascii="Arial" w:hAnsi="Arial" w:cs="Arial"/>
                <w:b/>
              </w:rPr>
            </w:pPr>
            <w:r w:rsidRPr="0066212A">
              <w:rPr>
                <w:rFonts w:ascii="Arial" w:hAnsi="Arial" w:cs="Arial"/>
                <w:b/>
              </w:rPr>
              <w:t>Bouts/ Day</w:t>
            </w:r>
          </w:p>
        </w:tc>
        <w:tc>
          <w:tcPr>
            <w:tcW w:w="1559" w:type="dxa"/>
          </w:tcPr>
          <w:p w14:paraId="7012B58B" w14:textId="77777777" w:rsidR="00077F54" w:rsidRDefault="00077F54" w:rsidP="00077F54">
            <w:pPr>
              <w:jc w:val="center"/>
              <w:rPr>
                <w:rFonts w:ascii="Arial" w:hAnsi="Arial" w:cs="Arial"/>
              </w:rPr>
            </w:pPr>
            <w:r>
              <w:rPr>
                <w:rFonts w:ascii="Arial" w:hAnsi="Arial" w:cs="Arial"/>
              </w:rPr>
              <w:t>798.8</w:t>
            </w:r>
            <w:r w:rsidRPr="0081339A">
              <w:rPr>
                <w:rFonts w:ascii="Arial" w:eastAsia="ＭＳ ゴシック" w:hAnsi="Arial" w:cs="Arial"/>
                <w:color w:val="000000"/>
              </w:rPr>
              <w:t>±</w:t>
            </w:r>
            <w:r>
              <w:rPr>
                <w:rFonts w:ascii="Arial" w:eastAsia="ＭＳ ゴシック" w:hAnsi="Arial" w:cs="Arial"/>
                <w:color w:val="000000"/>
              </w:rPr>
              <w:t>144.9</w:t>
            </w:r>
          </w:p>
        </w:tc>
        <w:tc>
          <w:tcPr>
            <w:tcW w:w="1701" w:type="dxa"/>
          </w:tcPr>
          <w:p w14:paraId="18CB89A3" w14:textId="77777777" w:rsidR="00077F54" w:rsidRDefault="00077F54" w:rsidP="00077F54">
            <w:pPr>
              <w:jc w:val="center"/>
              <w:rPr>
                <w:rFonts w:ascii="Arial" w:hAnsi="Arial" w:cs="Arial"/>
              </w:rPr>
            </w:pPr>
            <w:r>
              <w:rPr>
                <w:rFonts w:ascii="Arial" w:hAnsi="Arial" w:cs="Arial"/>
              </w:rPr>
              <w:t>891.0</w:t>
            </w:r>
            <w:r w:rsidRPr="0081339A">
              <w:rPr>
                <w:rFonts w:ascii="Arial" w:eastAsia="ＭＳ ゴシック" w:hAnsi="Arial" w:cs="Arial"/>
                <w:color w:val="000000"/>
              </w:rPr>
              <w:t>±</w:t>
            </w:r>
            <w:r>
              <w:rPr>
                <w:rFonts w:ascii="Arial" w:eastAsia="ＭＳ ゴシック" w:hAnsi="Arial" w:cs="Arial"/>
                <w:color w:val="000000"/>
              </w:rPr>
              <w:t>139.1</w:t>
            </w:r>
          </w:p>
        </w:tc>
        <w:tc>
          <w:tcPr>
            <w:tcW w:w="1559" w:type="dxa"/>
          </w:tcPr>
          <w:p w14:paraId="536BFAAB" w14:textId="77777777" w:rsidR="00077F54" w:rsidRDefault="00077F54" w:rsidP="00077F54">
            <w:pPr>
              <w:jc w:val="center"/>
              <w:rPr>
                <w:rFonts w:ascii="Arial" w:hAnsi="Arial" w:cs="Arial"/>
              </w:rPr>
            </w:pPr>
            <w:r>
              <w:rPr>
                <w:rFonts w:ascii="Arial" w:hAnsi="Arial" w:cs="Arial"/>
              </w:rPr>
              <w:t>-121.4</w:t>
            </w:r>
          </w:p>
        </w:tc>
        <w:tc>
          <w:tcPr>
            <w:tcW w:w="1560" w:type="dxa"/>
          </w:tcPr>
          <w:p w14:paraId="707C64C2" w14:textId="77777777" w:rsidR="00077F54" w:rsidRDefault="00077F54" w:rsidP="00077F54">
            <w:pPr>
              <w:jc w:val="center"/>
              <w:rPr>
                <w:rFonts w:ascii="Arial" w:hAnsi="Arial" w:cs="Arial"/>
              </w:rPr>
            </w:pPr>
            <w:r>
              <w:rPr>
                <w:rFonts w:ascii="Arial" w:hAnsi="Arial" w:cs="Arial"/>
              </w:rPr>
              <w:t>-63.1</w:t>
            </w:r>
          </w:p>
        </w:tc>
        <w:tc>
          <w:tcPr>
            <w:tcW w:w="1134" w:type="dxa"/>
          </w:tcPr>
          <w:p w14:paraId="6F32633B" w14:textId="77777777" w:rsidR="00077F54" w:rsidRDefault="00077F54" w:rsidP="00077F54">
            <w:pPr>
              <w:jc w:val="center"/>
              <w:rPr>
                <w:rFonts w:ascii="Arial" w:hAnsi="Arial" w:cs="Arial"/>
              </w:rPr>
            </w:pPr>
            <w:r>
              <w:rPr>
                <w:rFonts w:ascii="Arial" w:hAnsi="Arial" w:cs="Arial"/>
              </w:rPr>
              <w:t>0.000*</w:t>
            </w:r>
          </w:p>
        </w:tc>
      </w:tr>
      <w:tr w:rsidR="00077F54" w14:paraId="14288993" w14:textId="77777777" w:rsidTr="00077F54">
        <w:trPr>
          <w:trHeight w:val="73"/>
        </w:trPr>
        <w:tc>
          <w:tcPr>
            <w:tcW w:w="1951" w:type="dxa"/>
          </w:tcPr>
          <w:p w14:paraId="0B637A78" w14:textId="77777777" w:rsidR="00077F54" w:rsidRPr="0066212A" w:rsidRDefault="00077F54" w:rsidP="00077F54">
            <w:pPr>
              <w:rPr>
                <w:rFonts w:ascii="Arial" w:hAnsi="Arial" w:cs="Arial"/>
                <w:b/>
              </w:rPr>
            </w:pPr>
            <w:r w:rsidRPr="0066212A">
              <w:rPr>
                <w:rFonts w:ascii="Arial" w:hAnsi="Arial" w:cs="Arial"/>
                <w:b/>
              </w:rPr>
              <w:t>Bouts/ Hour</w:t>
            </w:r>
          </w:p>
        </w:tc>
        <w:tc>
          <w:tcPr>
            <w:tcW w:w="1559" w:type="dxa"/>
          </w:tcPr>
          <w:p w14:paraId="025E0D83" w14:textId="77777777" w:rsidR="00077F54" w:rsidRDefault="00077F54" w:rsidP="00077F54">
            <w:pPr>
              <w:jc w:val="center"/>
              <w:rPr>
                <w:rFonts w:ascii="Arial" w:hAnsi="Arial" w:cs="Arial"/>
              </w:rPr>
            </w:pPr>
            <w:r>
              <w:rPr>
                <w:rFonts w:ascii="Arial" w:hAnsi="Arial" w:cs="Arial"/>
              </w:rPr>
              <w:t>67.1</w:t>
            </w:r>
            <w:r w:rsidRPr="0081339A">
              <w:rPr>
                <w:rFonts w:ascii="Arial" w:eastAsia="ＭＳ ゴシック" w:hAnsi="Arial" w:cs="Arial"/>
                <w:color w:val="000000"/>
              </w:rPr>
              <w:t>±</w:t>
            </w:r>
            <w:r>
              <w:rPr>
                <w:rFonts w:ascii="Arial" w:eastAsia="ＭＳ ゴシック" w:hAnsi="Arial" w:cs="Arial"/>
                <w:color w:val="000000"/>
              </w:rPr>
              <w:t>12.2</w:t>
            </w:r>
          </w:p>
        </w:tc>
        <w:tc>
          <w:tcPr>
            <w:tcW w:w="1701" w:type="dxa"/>
          </w:tcPr>
          <w:p w14:paraId="6D390BBE" w14:textId="77777777" w:rsidR="00077F54" w:rsidRDefault="00077F54" w:rsidP="00077F54">
            <w:pPr>
              <w:jc w:val="center"/>
              <w:rPr>
                <w:rFonts w:ascii="Arial" w:hAnsi="Arial" w:cs="Arial"/>
              </w:rPr>
            </w:pPr>
            <w:r>
              <w:rPr>
                <w:rFonts w:ascii="Arial" w:hAnsi="Arial" w:cs="Arial"/>
              </w:rPr>
              <w:t>73.8</w:t>
            </w:r>
            <w:r w:rsidRPr="0081339A">
              <w:rPr>
                <w:rFonts w:ascii="Arial" w:eastAsia="ＭＳ ゴシック" w:hAnsi="Arial" w:cs="Arial"/>
                <w:color w:val="000000"/>
              </w:rPr>
              <w:t>±</w:t>
            </w:r>
            <w:r>
              <w:rPr>
                <w:rFonts w:ascii="Arial" w:eastAsia="ＭＳ ゴシック" w:hAnsi="Arial" w:cs="Arial"/>
                <w:color w:val="000000"/>
              </w:rPr>
              <w:t>11.4</w:t>
            </w:r>
          </w:p>
        </w:tc>
        <w:tc>
          <w:tcPr>
            <w:tcW w:w="1559" w:type="dxa"/>
          </w:tcPr>
          <w:p w14:paraId="408457DC" w14:textId="77777777" w:rsidR="00077F54" w:rsidRDefault="00077F54" w:rsidP="00077F54">
            <w:pPr>
              <w:jc w:val="center"/>
              <w:rPr>
                <w:rFonts w:ascii="Arial" w:hAnsi="Arial" w:cs="Arial"/>
              </w:rPr>
            </w:pPr>
            <w:r>
              <w:rPr>
                <w:rFonts w:ascii="Arial" w:hAnsi="Arial" w:cs="Arial"/>
              </w:rPr>
              <w:t>-9.2</w:t>
            </w:r>
          </w:p>
        </w:tc>
        <w:tc>
          <w:tcPr>
            <w:tcW w:w="1560" w:type="dxa"/>
          </w:tcPr>
          <w:p w14:paraId="302B699D" w14:textId="77777777" w:rsidR="00077F54" w:rsidRDefault="00077F54" w:rsidP="00077F54">
            <w:pPr>
              <w:jc w:val="center"/>
              <w:rPr>
                <w:rFonts w:ascii="Arial" w:hAnsi="Arial" w:cs="Arial"/>
              </w:rPr>
            </w:pPr>
            <w:r>
              <w:rPr>
                <w:rFonts w:ascii="Arial" w:hAnsi="Arial" w:cs="Arial"/>
              </w:rPr>
              <w:t>-4.3</w:t>
            </w:r>
          </w:p>
        </w:tc>
        <w:tc>
          <w:tcPr>
            <w:tcW w:w="1134" w:type="dxa"/>
          </w:tcPr>
          <w:p w14:paraId="0C7F8BF2" w14:textId="77777777" w:rsidR="00077F54" w:rsidRDefault="00077F54" w:rsidP="00077F54">
            <w:pPr>
              <w:jc w:val="center"/>
              <w:rPr>
                <w:rFonts w:ascii="Arial" w:hAnsi="Arial" w:cs="Arial"/>
              </w:rPr>
            </w:pPr>
            <w:r>
              <w:rPr>
                <w:rFonts w:ascii="Arial" w:hAnsi="Arial" w:cs="Arial"/>
              </w:rPr>
              <w:t>0.000*</w:t>
            </w:r>
          </w:p>
        </w:tc>
      </w:tr>
      <w:tr w:rsidR="00077F54" w14:paraId="4A188371" w14:textId="77777777" w:rsidTr="00077F54">
        <w:tc>
          <w:tcPr>
            <w:tcW w:w="1951" w:type="dxa"/>
            <w:tcBorders>
              <w:bottom w:val="single" w:sz="24" w:space="0" w:color="auto"/>
            </w:tcBorders>
          </w:tcPr>
          <w:p w14:paraId="72328AE4" w14:textId="14D38CA0" w:rsidR="00077F54" w:rsidRPr="0066212A" w:rsidRDefault="00077F54" w:rsidP="00077F54">
            <w:pPr>
              <w:rPr>
                <w:rFonts w:ascii="Arial" w:hAnsi="Arial" w:cs="Arial"/>
                <w:b/>
              </w:rPr>
            </w:pPr>
            <w:r>
              <w:rPr>
                <w:rFonts w:ascii="Arial" w:hAnsi="Arial" w:cs="Arial"/>
                <w:b/>
              </w:rPr>
              <w:t>Bout Dur.</w:t>
            </w:r>
            <w:r w:rsidRPr="0066212A">
              <w:rPr>
                <w:rFonts w:ascii="Arial" w:hAnsi="Arial" w:cs="Arial"/>
                <w:b/>
              </w:rPr>
              <w:t xml:space="preserve"> (sec</w:t>
            </w:r>
            <w:r w:rsidR="00DA2702">
              <w:rPr>
                <w:rFonts w:ascii="Arial" w:hAnsi="Arial" w:cs="Arial"/>
                <w:b/>
              </w:rPr>
              <w:t>/bout</w:t>
            </w:r>
            <w:r w:rsidRPr="0066212A">
              <w:rPr>
                <w:rFonts w:ascii="Arial" w:hAnsi="Arial" w:cs="Arial"/>
                <w:b/>
              </w:rPr>
              <w:t>)</w:t>
            </w:r>
          </w:p>
        </w:tc>
        <w:tc>
          <w:tcPr>
            <w:tcW w:w="1559" w:type="dxa"/>
            <w:tcBorders>
              <w:bottom w:val="single" w:sz="24" w:space="0" w:color="auto"/>
            </w:tcBorders>
          </w:tcPr>
          <w:p w14:paraId="18073967" w14:textId="77777777" w:rsidR="00077F54" w:rsidRDefault="00077F54" w:rsidP="00077F54">
            <w:pPr>
              <w:jc w:val="center"/>
              <w:rPr>
                <w:rFonts w:ascii="Arial" w:hAnsi="Arial" w:cs="Arial"/>
              </w:rPr>
            </w:pPr>
            <w:r>
              <w:rPr>
                <w:rFonts w:ascii="Arial" w:hAnsi="Arial" w:cs="Arial"/>
              </w:rPr>
              <w:t>6.8</w:t>
            </w:r>
            <w:r w:rsidRPr="0081339A">
              <w:rPr>
                <w:rFonts w:ascii="Arial" w:eastAsia="ＭＳ ゴシック" w:hAnsi="Arial" w:cs="Arial"/>
                <w:color w:val="000000"/>
              </w:rPr>
              <w:t>±</w:t>
            </w:r>
            <w:r>
              <w:rPr>
                <w:rFonts w:ascii="Arial" w:eastAsia="ＭＳ ゴシック" w:hAnsi="Arial" w:cs="Arial"/>
                <w:color w:val="000000"/>
              </w:rPr>
              <w:t>0.70</w:t>
            </w:r>
          </w:p>
        </w:tc>
        <w:tc>
          <w:tcPr>
            <w:tcW w:w="1701" w:type="dxa"/>
            <w:tcBorders>
              <w:bottom w:val="single" w:sz="24" w:space="0" w:color="auto"/>
            </w:tcBorders>
          </w:tcPr>
          <w:p w14:paraId="6831DF89" w14:textId="77777777" w:rsidR="00077F54" w:rsidRDefault="00077F54" w:rsidP="00077F54">
            <w:pPr>
              <w:jc w:val="center"/>
              <w:rPr>
                <w:rFonts w:ascii="Arial" w:hAnsi="Arial" w:cs="Arial"/>
              </w:rPr>
            </w:pPr>
            <w:r>
              <w:rPr>
                <w:rFonts w:ascii="Arial" w:hAnsi="Arial" w:cs="Arial"/>
              </w:rPr>
              <w:t>7.2</w:t>
            </w:r>
            <w:r w:rsidRPr="0081339A">
              <w:rPr>
                <w:rFonts w:ascii="Arial" w:eastAsia="ＭＳ ゴシック" w:hAnsi="Arial" w:cs="Arial"/>
                <w:color w:val="000000"/>
              </w:rPr>
              <w:t>±</w:t>
            </w:r>
            <w:r>
              <w:rPr>
                <w:rFonts w:ascii="Arial" w:eastAsia="ＭＳ ゴシック" w:hAnsi="Arial" w:cs="Arial"/>
                <w:color w:val="000000"/>
              </w:rPr>
              <w:t>0.70</w:t>
            </w:r>
          </w:p>
        </w:tc>
        <w:tc>
          <w:tcPr>
            <w:tcW w:w="1559" w:type="dxa"/>
            <w:tcBorders>
              <w:bottom w:val="single" w:sz="24" w:space="0" w:color="auto"/>
            </w:tcBorders>
          </w:tcPr>
          <w:p w14:paraId="5C5970AC" w14:textId="77777777" w:rsidR="00077F54" w:rsidRDefault="00077F54" w:rsidP="00077F54">
            <w:pPr>
              <w:jc w:val="center"/>
              <w:rPr>
                <w:rFonts w:ascii="Arial" w:hAnsi="Arial" w:cs="Arial"/>
              </w:rPr>
            </w:pPr>
            <w:r>
              <w:rPr>
                <w:rFonts w:ascii="Arial" w:hAnsi="Arial" w:cs="Arial"/>
              </w:rPr>
              <w:t>-0.01</w:t>
            </w:r>
          </w:p>
        </w:tc>
        <w:tc>
          <w:tcPr>
            <w:tcW w:w="1560" w:type="dxa"/>
            <w:tcBorders>
              <w:bottom w:val="single" w:sz="24" w:space="0" w:color="auto"/>
            </w:tcBorders>
          </w:tcPr>
          <w:p w14:paraId="6E445185" w14:textId="77777777" w:rsidR="00077F54" w:rsidRDefault="00077F54" w:rsidP="00077F54">
            <w:pPr>
              <w:jc w:val="center"/>
              <w:rPr>
                <w:rFonts w:ascii="Arial" w:hAnsi="Arial" w:cs="Arial"/>
              </w:rPr>
            </w:pPr>
            <w:r>
              <w:rPr>
                <w:rFonts w:ascii="Arial" w:hAnsi="Arial" w:cs="Arial"/>
              </w:rPr>
              <w:t>0.001</w:t>
            </w:r>
          </w:p>
        </w:tc>
        <w:tc>
          <w:tcPr>
            <w:tcW w:w="1134" w:type="dxa"/>
            <w:tcBorders>
              <w:bottom w:val="single" w:sz="24" w:space="0" w:color="auto"/>
            </w:tcBorders>
          </w:tcPr>
          <w:p w14:paraId="4DF84FC1" w14:textId="77777777" w:rsidR="00077F54" w:rsidRDefault="00077F54" w:rsidP="00077F54">
            <w:pPr>
              <w:jc w:val="center"/>
              <w:rPr>
                <w:rFonts w:ascii="Arial" w:hAnsi="Arial" w:cs="Arial"/>
              </w:rPr>
            </w:pPr>
            <w:r>
              <w:rPr>
                <w:rFonts w:ascii="Arial" w:hAnsi="Arial" w:cs="Arial"/>
              </w:rPr>
              <w:t>0.000*</w:t>
            </w:r>
          </w:p>
        </w:tc>
      </w:tr>
    </w:tbl>
    <w:p w14:paraId="6DAE9630" w14:textId="77777777" w:rsidR="00F40B87" w:rsidRDefault="00F40B87" w:rsidP="00F40B87">
      <w:pPr>
        <w:rPr>
          <w:rFonts w:ascii="Arial" w:hAnsi="Arial" w:cs="Arial"/>
        </w:rPr>
      </w:pPr>
      <w:r>
        <w:rPr>
          <w:rFonts w:ascii="Arial" w:hAnsi="Arial" w:cs="Arial"/>
        </w:rPr>
        <w:t xml:space="preserve">Note: * denotes significance at </w:t>
      </w:r>
      <w:r>
        <w:rPr>
          <w:rFonts w:ascii="Arial" w:hAnsi="Arial" w:cs="Arial"/>
          <w:i/>
        </w:rPr>
        <w:t>p</w:t>
      </w:r>
      <w:r>
        <w:rPr>
          <w:rFonts w:ascii="Arial" w:hAnsi="Arial" w:cs="Arial"/>
        </w:rPr>
        <w:t>&lt;0.05</w:t>
      </w:r>
    </w:p>
    <w:p w14:paraId="29776835" w14:textId="77777777" w:rsidR="00077F54" w:rsidRDefault="00077F54" w:rsidP="00077F54">
      <w:pPr>
        <w:rPr>
          <w:rFonts w:ascii="Arial" w:hAnsi="Arial" w:cs="Arial"/>
        </w:rPr>
      </w:pPr>
    </w:p>
    <w:p w14:paraId="32483812" w14:textId="77777777" w:rsidR="00077F54" w:rsidRDefault="00077F54" w:rsidP="00077F54">
      <w:pPr>
        <w:spacing w:line="480" w:lineRule="auto"/>
        <w:rPr>
          <w:rFonts w:ascii="Arial" w:hAnsi="Arial" w:cs="Arial"/>
        </w:rPr>
      </w:pPr>
    </w:p>
    <w:p w14:paraId="2DAFBCA2" w14:textId="77777777" w:rsidR="00A3218D" w:rsidRDefault="00A3218D" w:rsidP="00077F54">
      <w:pPr>
        <w:spacing w:line="480" w:lineRule="auto"/>
        <w:rPr>
          <w:rFonts w:ascii="Arial" w:hAnsi="Arial" w:cs="Arial"/>
        </w:rPr>
        <w:sectPr w:rsidR="00A3218D" w:rsidSect="00724C3D">
          <w:pgSz w:w="12240" w:h="15840"/>
          <w:pgMar w:top="1440" w:right="1440" w:bottom="1440" w:left="1440" w:header="709" w:footer="709" w:gutter="0"/>
          <w:cols w:space="708"/>
          <w:docGrid w:linePitch="360"/>
        </w:sectPr>
      </w:pPr>
    </w:p>
    <w:p w14:paraId="76534A7E" w14:textId="1ACFB717" w:rsidR="00077F54" w:rsidRPr="00F40B87" w:rsidRDefault="00077F54" w:rsidP="00A3218D">
      <w:pPr>
        <w:spacing w:line="480" w:lineRule="auto"/>
        <w:jc w:val="center"/>
        <w:rPr>
          <w:rFonts w:ascii="Arial" w:hAnsi="Arial" w:cs="Arial"/>
          <w:b/>
        </w:rPr>
      </w:pPr>
      <w:r w:rsidRPr="00F40B87">
        <w:rPr>
          <w:rFonts w:ascii="Arial" w:hAnsi="Arial" w:cs="Arial"/>
          <w:b/>
        </w:rPr>
        <w:t>Appendix E: Variable Correlations</w:t>
      </w:r>
    </w:p>
    <w:p w14:paraId="238E89F3" w14:textId="05FAE698" w:rsidR="00A3218D" w:rsidRDefault="00A3218D" w:rsidP="00A3218D">
      <w:pPr>
        <w:rPr>
          <w:rFonts w:ascii="Arial" w:hAnsi="Arial" w:cs="Arial"/>
        </w:rPr>
      </w:pPr>
      <w:r w:rsidRPr="00A3218D">
        <w:rPr>
          <w:rFonts w:ascii="Arial" w:hAnsi="Arial" w:cs="Arial"/>
          <w:b/>
        </w:rPr>
        <w:t>Table 21.</w:t>
      </w:r>
      <w:r>
        <w:rPr>
          <w:rFonts w:ascii="Arial" w:hAnsi="Arial" w:cs="Arial"/>
        </w:rPr>
        <w:t xml:space="preserve"> Year 1 Bivariate Correlations</w:t>
      </w:r>
    </w:p>
    <w:tbl>
      <w:tblPr>
        <w:tblW w:w="13765" w:type="dxa"/>
        <w:tblInd w:w="93" w:type="dxa"/>
        <w:tblLayout w:type="fixed"/>
        <w:tblLook w:val="04A0" w:firstRow="1" w:lastRow="0" w:firstColumn="1" w:lastColumn="0" w:noHBand="0" w:noVBand="1"/>
      </w:tblPr>
      <w:tblGrid>
        <w:gridCol w:w="1291"/>
        <w:gridCol w:w="840"/>
        <w:gridCol w:w="831"/>
        <w:gridCol w:w="831"/>
        <w:gridCol w:w="831"/>
        <w:gridCol w:w="831"/>
        <w:gridCol w:w="831"/>
        <w:gridCol w:w="831"/>
        <w:gridCol w:w="831"/>
        <w:gridCol w:w="831"/>
        <w:gridCol w:w="831"/>
        <w:gridCol w:w="831"/>
        <w:gridCol w:w="831"/>
        <w:gridCol w:w="831"/>
        <w:gridCol w:w="831"/>
        <w:gridCol w:w="831"/>
      </w:tblGrid>
      <w:tr w:rsidR="00A3218D" w:rsidRPr="00122677" w14:paraId="506A650E" w14:textId="77777777" w:rsidTr="00A3218D">
        <w:trPr>
          <w:trHeight w:val="300"/>
        </w:trPr>
        <w:tc>
          <w:tcPr>
            <w:tcW w:w="1291" w:type="dxa"/>
            <w:tcBorders>
              <w:top w:val="single" w:sz="24" w:space="0" w:color="auto"/>
              <w:left w:val="nil"/>
              <w:bottom w:val="single" w:sz="24" w:space="0" w:color="auto"/>
              <w:right w:val="nil"/>
            </w:tcBorders>
            <w:shd w:val="clear" w:color="auto" w:fill="auto"/>
            <w:noWrap/>
            <w:vAlign w:val="center"/>
            <w:hideMark/>
          </w:tcPr>
          <w:p w14:paraId="2E4EE394" w14:textId="77777777" w:rsidR="00A3218D" w:rsidRPr="00541818" w:rsidRDefault="00A3218D" w:rsidP="00A3218D">
            <w:pPr>
              <w:rPr>
                <w:rFonts w:ascii="Arial" w:eastAsia="Times New Roman" w:hAnsi="Arial" w:cs="Arial"/>
                <w:b/>
                <w:color w:val="000000"/>
                <w:sz w:val="20"/>
                <w:szCs w:val="20"/>
              </w:rPr>
            </w:pPr>
          </w:p>
        </w:tc>
        <w:tc>
          <w:tcPr>
            <w:tcW w:w="840" w:type="dxa"/>
            <w:tcBorders>
              <w:top w:val="single" w:sz="24" w:space="0" w:color="auto"/>
              <w:left w:val="nil"/>
              <w:bottom w:val="single" w:sz="24" w:space="0" w:color="auto"/>
              <w:right w:val="nil"/>
            </w:tcBorders>
            <w:shd w:val="clear" w:color="auto" w:fill="auto"/>
            <w:noWrap/>
            <w:vAlign w:val="center"/>
            <w:hideMark/>
          </w:tcPr>
          <w:p w14:paraId="237D765D" w14:textId="77777777" w:rsidR="00A3218D" w:rsidRPr="00541818" w:rsidRDefault="00A3218D" w:rsidP="00A3218D">
            <w:pPr>
              <w:ind w:left="-117" w:firstLine="117"/>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Age</w:t>
            </w:r>
          </w:p>
        </w:tc>
        <w:tc>
          <w:tcPr>
            <w:tcW w:w="831" w:type="dxa"/>
            <w:tcBorders>
              <w:top w:val="single" w:sz="24" w:space="0" w:color="auto"/>
              <w:left w:val="nil"/>
              <w:bottom w:val="single" w:sz="24" w:space="0" w:color="auto"/>
              <w:right w:val="nil"/>
            </w:tcBorders>
            <w:shd w:val="clear" w:color="auto" w:fill="auto"/>
            <w:noWrap/>
            <w:vAlign w:val="center"/>
            <w:hideMark/>
          </w:tcPr>
          <w:p w14:paraId="1F32A035"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Avg</w:t>
            </w:r>
            <w:r>
              <w:rPr>
                <w:rFonts w:ascii="Arial" w:eastAsia="Times New Roman" w:hAnsi="Arial" w:cs="Arial"/>
                <w:b/>
                <w:color w:val="000000"/>
                <w:sz w:val="20"/>
                <w:szCs w:val="20"/>
              </w:rPr>
              <w:t xml:space="preserve"> </w:t>
            </w:r>
            <w:r w:rsidRPr="00541818">
              <w:rPr>
                <w:rFonts w:ascii="Arial" w:eastAsia="Times New Roman" w:hAnsi="Arial" w:cs="Arial"/>
                <w:b/>
                <w:color w:val="000000"/>
                <w:sz w:val="20"/>
                <w:szCs w:val="20"/>
              </w:rPr>
              <w:t>Ht</w:t>
            </w:r>
          </w:p>
        </w:tc>
        <w:tc>
          <w:tcPr>
            <w:tcW w:w="831" w:type="dxa"/>
            <w:tcBorders>
              <w:top w:val="single" w:sz="24" w:space="0" w:color="auto"/>
              <w:left w:val="nil"/>
              <w:bottom w:val="single" w:sz="24" w:space="0" w:color="auto"/>
              <w:right w:val="nil"/>
            </w:tcBorders>
            <w:shd w:val="clear" w:color="auto" w:fill="auto"/>
            <w:noWrap/>
            <w:vAlign w:val="center"/>
            <w:hideMark/>
          </w:tcPr>
          <w:p w14:paraId="7438E399"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Avg</w:t>
            </w:r>
            <w:r>
              <w:rPr>
                <w:rFonts w:ascii="Arial" w:eastAsia="Times New Roman" w:hAnsi="Arial" w:cs="Arial"/>
                <w:b/>
                <w:color w:val="000000"/>
                <w:sz w:val="20"/>
                <w:szCs w:val="20"/>
              </w:rPr>
              <w:t xml:space="preserve"> </w:t>
            </w:r>
            <w:r w:rsidRPr="00541818">
              <w:rPr>
                <w:rFonts w:ascii="Arial" w:eastAsia="Times New Roman" w:hAnsi="Arial" w:cs="Arial"/>
                <w:b/>
                <w:color w:val="000000"/>
                <w:sz w:val="20"/>
                <w:szCs w:val="20"/>
              </w:rPr>
              <w:t>Wt</w:t>
            </w:r>
          </w:p>
        </w:tc>
        <w:tc>
          <w:tcPr>
            <w:tcW w:w="831" w:type="dxa"/>
            <w:tcBorders>
              <w:top w:val="single" w:sz="24" w:space="0" w:color="auto"/>
              <w:left w:val="nil"/>
              <w:bottom w:val="single" w:sz="24" w:space="0" w:color="auto"/>
              <w:right w:val="nil"/>
            </w:tcBorders>
            <w:shd w:val="clear" w:color="auto" w:fill="auto"/>
            <w:noWrap/>
            <w:vAlign w:val="center"/>
            <w:hideMark/>
          </w:tcPr>
          <w:p w14:paraId="45805653"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BMI</w:t>
            </w:r>
          </w:p>
        </w:tc>
        <w:tc>
          <w:tcPr>
            <w:tcW w:w="831" w:type="dxa"/>
            <w:tcBorders>
              <w:top w:val="single" w:sz="24" w:space="0" w:color="auto"/>
              <w:left w:val="nil"/>
              <w:bottom w:val="single" w:sz="24" w:space="0" w:color="auto"/>
              <w:right w:val="nil"/>
            </w:tcBorders>
            <w:shd w:val="clear" w:color="auto" w:fill="auto"/>
            <w:noWrap/>
            <w:vAlign w:val="center"/>
            <w:hideMark/>
          </w:tcPr>
          <w:p w14:paraId="677C7DCD"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%BF</w:t>
            </w:r>
          </w:p>
        </w:tc>
        <w:tc>
          <w:tcPr>
            <w:tcW w:w="831" w:type="dxa"/>
            <w:tcBorders>
              <w:top w:val="single" w:sz="24" w:space="0" w:color="auto"/>
              <w:left w:val="nil"/>
              <w:bottom w:val="single" w:sz="24" w:space="0" w:color="auto"/>
              <w:right w:val="nil"/>
            </w:tcBorders>
            <w:shd w:val="clear" w:color="auto" w:fill="auto"/>
            <w:noWrap/>
            <w:vAlign w:val="center"/>
            <w:hideMark/>
          </w:tcPr>
          <w:p w14:paraId="2DF2FE89"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PP</w:t>
            </w:r>
          </w:p>
        </w:tc>
        <w:tc>
          <w:tcPr>
            <w:tcW w:w="831" w:type="dxa"/>
            <w:tcBorders>
              <w:top w:val="single" w:sz="24" w:space="0" w:color="auto"/>
              <w:left w:val="nil"/>
              <w:bottom w:val="single" w:sz="24" w:space="0" w:color="auto"/>
              <w:right w:val="nil"/>
            </w:tcBorders>
            <w:shd w:val="clear" w:color="auto" w:fill="auto"/>
            <w:noWrap/>
            <w:vAlign w:val="center"/>
            <w:hideMark/>
          </w:tcPr>
          <w:p w14:paraId="5E1B982C"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PP/kg</w:t>
            </w:r>
          </w:p>
        </w:tc>
        <w:tc>
          <w:tcPr>
            <w:tcW w:w="831" w:type="dxa"/>
            <w:tcBorders>
              <w:top w:val="single" w:sz="24" w:space="0" w:color="auto"/>
              <w:left w:val="nil"/>
              <w:bottom w:val="single" w:sz="24" w:space="0" w:color="auto"/>
              <w:right w:val="nil"/>
            </w:tcBorders>
            <w:shd w:val="clear" w:color="auto" w:fill="auto"/>
            <w:noWrap/>
            <w:vAlign w:val="center"/>
            <w:hideMark/>
          </w:tcPr>
          <w:p w14:paraId="63A9B7FC"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MP</w:t>
            </w:r>
          </w:p>
        </w:tc>
        <w:tc>
          <w:tcPr>
            <w:tcW w:w="831" w:type="dxa"/>
            <w:tcBorders>
              <w:top w:val="single" w:sz="24" w:space="0" w:color="auto"/>
              <w:left w:val="nil"/>
              <w:bottom w:val="single" w:sz="24" w:space="0" w:color="auto"/>
              <w:right w:val="nil"/>
            </w:tcBorders>
            <w:shd w:val="clear" w:color="auto" w:fill="auto"/>
            <w:noWrap/>
            <w:vAlign w:val="center"/>
            <w:hideMark/>
          </w:tcPr>
          <w:p w14:paraId="01041CE3"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MP/ kg</w:t>
            </w:r>
          </w:p>
        </w:tc>
        <w:tc>
          <w:tcPr>
            <w:tcW w:w="831" w:type="dxa"/>
            <w:tcBorders>
              <w:top w:val="single" w:sz="24" w:space="0" w:color="auto"/>
              <w:left w:val="nil"/>
              <w:bottom w:val="single" w:sz="24" w:space="0" w:color="auto"/>
              <w:right w:val="nil"/>
            </w:tcBorders>
            <w:shd w:val="clear" w:color="auto" w:fill="auto"/>
            <w:noWrap/>
            <w:vAlign w:val="center"/>
            <w:hideMark/>
          </w:tcPr>
          <w:p w14:paraId="15D4D7E1"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TM time</w:t>
            </w:r>
          </w:p>
        </w:tc>
        <w:tc>
          <w:tcPr>
            <w:tcW w:w="831" w:type="dxa"/>
            <w:tcBorders>
              <w:top w:val="single" w:sz="24" w:space="0" w:color="auto"/>
              <w:left w:val="nil"/>
              <w:bottom w:val="single" w:sz="24" w:space="0" w:color="auto"/>
              <w:right w:val="nil"/>
            </w:tcBorders>
            <w:shd w:val="clear" w:color="auto" w:fill="auto"/>
            <w:noWrap/>
            <w:vAlign w:val="center"/>
            <w:hideMark/>
          </w:tcPr>
          <w:p w14:paraId="216A9B0C"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HRR 60</w:t>
            </w:r>
          </w:p>
        </w:tc>
        <w:tc>
          <w:tcPr>
            <w:tcW w:w="831" w:type="dxa"/>
            <w:tcBorders>
              <w:top w:val="single" w:sz="24" w:space="0" w:color="auto"/>
              <w:left w:val="nil"/>
              <w:bottom w:val="single" w:sz="24" w:space="0" w:color="auto"/>
              <w:right w:val="nil"/>
            </w:tcBorders>
            <w:shd w:val="clear" w:color="auto" w:fill="auto"/>
            <w:noWrap/>
            <w:vAlign w:val="center"/>
            <w:hideMark/>
          </w:tcPr>
          <w:p w14:paraId="11CAE534"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Avg MVPA</w:t>
            </w:r>
          </w:p>
        </w:tc>
        <w:tc>
          <w:tcPr>
            <w:tcW w:w="831" w:type="dxa"/>
            <w:tcBorders>
              <w:top w:val="single" w:sz="24" w:space="0" w:color="auto"/>
              <w:left w:val="nil"/>
              <w:bottom w:val="single" w:sz="24" w:space="0" w:color="auto"/>
              <w:right w:val="nil"/>
            </w:tcBorders>
            <w:shd w:val="clear" w:color="auto" w:fill="auto"/>
            <w:noWrap/>
            <w:vAlign w:val="center"/>
            <w:hideMark/>
          </w:tcPr>
          <w:p w14:paraId="2FC7C2D0"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Avg VPA</w:t>
            </w:r>
          </w:p>
        </w:tc>
        <w:tc>
          <w:tcPr>
            <w:tcW w:w="831" w:type="dxa"/>
            <w:tcBorders>
              <w:top w:val="single" w:sz="24" w:space="0" w:color="auto"/>
              <w:left w:val="nil"/>
              <w:bottom w:val="single" w:sz="24" w:space="0" w:color="auto"/>
              <w:right w:val="nil"/>
            </w:tcBorders>
            <w:shd w:val="clear" w:color="auto" w:fill="auto"/>
            <w:noWrap/>
            <w:vAlign w:val="center"/>
            <w:hideMark/>
          </w:tcPr>
          <w:p w14:paraId="1D896943"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Per MVPA</w:t>
            </w:r>
          </w:p>
        </w:tc>
        <w:tc>
          <w:tcPr>
            <w:tcW w:w="831" w:type="dxa"/>
            <w:tcBorders>
              <w:top w:val="single" w:sz="24" w:space="0" w:color="auto"/>
              <w:left w:val="nil"/>
              <w:bottom w:val="single" w:sz="24" w:space="0" w:color="auto"/>
              <w:right w:val="nil"/>
            </w:tcBorders>
            <w:shd w:val="clear" w:color="auto" w:fill="auto"/>
            <w:noWrap/>
            <w:vAlign w:val="center"/>
            <w:hideMark/>
          </w:tcPr>
          <w:p w14:paraId="3B97FA4E" w14:textId="77777777" w:rsidR="00A3218D" w:rsidRPr="00541818" w:rsidRDefault="00A3218D" w:rsidP="00A3218D">
            <w:pPr>
              <w:jc w:val="center"/>
              <w:rPr>
                <w:rFonts w:ascii="Arial" w:eastAsia="Times New Roman" w:hAnsi="Arial" w:cs="Arial"/>
                <w:b/>
                <w:color w:val="000000"/>
                <w:sz w:val="20"/>
                <w:szCs w:val="20"/>
              </w:rPr>
            </w:pPr>
            <w:r w:rsidRPr="00541818">
              <w:rPr>
                <w:rFonts w:ascii="Arial" w:eastAsia="Times New Roman" w:hAnsi="Arial" w:cs="Arial"/>
                <w:b/>
                <w:color w:val="000000"/>
                <w:sz w:val="20"/>
                <w:szCs w:val="20"/>
              </w:rPr>
              <w:t>Per VPA</w:t>
            </w:r>
          </w:p>
        </w:tc>
      </w:tr>
      <w:tr w:rsidR="00A3218D" w:rsidRPr="00122677" w14:paraId="772AC6AD" w14:textId="77777777" w:rsidTr="00A3218D">
        <w:trPr>
          <w:trHeight w:val="300"/>
        </w:trPr>
        <w:tc>
          <w:tcPr>
            <w:tcW w:w="1291" w:type="dxa"/>
            <w:tcBorders>
              <w:top w:val="single" w:sz="24" w:space="0" w:color="auto"/>
              <w:left w:val="nil"/>
              <w:bottom w:val="nil"/>
              <w:right w:val="nil"/>
            </w:tcBorders>
            <w:shd w:val="clear" w:color="auto" w:fill="auto"/>
            <w:noWrap/>
            <w:vAlign w:val="center"/>
            <w:hideMark/>
          </w:tcPr>
          <w:p w14:paraId="1CB39CA9"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Age</w:t>
            </w:r>
          </w:p>
        </w:tc>
        <w:tc>
          <w:tcPr>
            <w:tcW w:w="840" w:type="dxa"/>
            <w:tcBorders>
              <w:top w:val="single" w:sz="24" w:space="0" w:color="auto"/>
              <w:left w:val="nil"/>
              <w:bottom w:val="nil"/>
              <w:right w:val="nil"/>
            </w:tcBorders>
            <w:shd w:val="clear" w:color="auto" w:fill="auto"/>
            <w:noWrap/>
            <w:vAlign w:val="center"/>
            <w:hideMark/>
          </w:tcPr>
          <w:p w14:paraId="318DB951" w14:textId="77777777" w:rsidR="00A3218D" w:rsidRPr="00122677" w:rsidRDefault="00A3218D" w:rsidP="00A3218D">
            <w:pPr>
              <w:ind w:left="-117" w:firstLine="117"/>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single" w:sz="24" w:space="0" w:color="auto"/>
              <w:left w:val="nil"/>
              <w:bottom w:val="nil"/>
              <w:right w:val="nil"/>
            </w:tcBorders>
            <w:shd w:val="clear" w:color="auto" w:fill="auto"/>
            <w:noWrap/>
            <w:vAlign w:val="center"/>
            <w:hideMark/>
          </w:tcPr>
          <w:p w14:paraId="250B1B90"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.820*</w:t>
            </w:r>
          </w:p>
        </w:tc>
        <w:tc>
          <w:tcPr>
            <w:tcW w:w="831" w:type="dxa"/>
            <w:tcBorders>
              <w:top w:val="single" w:sz="24" w:space="0" w:color="auto"/>
              <w:left w:val="nil"/>
              <w:bottom w:val="nil"/>
              <w:right w:val="nil"/>
            </w:tcBorders>
            <w:shd w:val="clear" w:color="auto" w:fill="auto"/>
            <w:noWrap/>
            <w:vAlign w:val="center"/>
            <w:hideMark/>
          </w:tcPr>
          <w:p w14:paraId="362D3390"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.611**</w:t>
            </w:r>
          </w:p>
        </w:tc>
        <w:tc>
          <w:tcPr>
            <w:tcW w:w="831" w:type="dxa"/>
            <w:tcBorders>
              <w:top w:val="single" w:sz="24" w:space="0" w:color="auto"/>
              <w:left w:val="nil"/>
              <w:bottom w:val="nil"/>
              <w:right w:val="nil"/>
            </w:tcBorders>
            <w:shd w:val="clear" w:color="auto" w:fill="auto"/>
            <w:noWrap/>
            <w:vAlign w:val="center"/>
            <w:hideMark/>
          </w:tcPr>
          <w:p w14:paraId="7F1FE364"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-.139*</w:t>
            </w:r>
          </w:p>
        </w:tc>
        <w:tc>
          <w:tcPr>
            <w:tcW w:w="831" w:type="dxa"/>
            <w:tcBorders>
              <w:top w:val="single" w:sz="24" w:space="0" w:color="auto"/>
              <w:left w:val="nil"/>
              <w:bottom w:val="nil"/>
              <w:right w:val="nil"/>
            </w:tcBorders>
            <w:shd w:val="clear" w:color="auto" w:fill="auto"/>
            <w:noWrap/>
            <w:vAlign w:val="center"/>
            <w:hideMark/>
          </w:tcPr>
          <w:p w14:paraId="0563697E"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-.433*</w:t>
            </w:r>
          </w:p>
        </w:tc>
        <w:tc>
          <w:tcPr>
            <w:tcW w:w="831" w:type="dxa"/>
            <w:tcBorders>
              <w:top w:val="single" w:sz="24" w:space="0" w:color="auto"/>
              <w:left w:val="nil"/>
              <w:bottom w:val="nil"/>
              <w:right w:val="nil"/>
            </w:tcBorders>
            <w:shd w:val="clear" w:color="auto" w:fill="auto"/>
            <w:noWrap/>
            <w:vAlign w:val="center"/>
            <w:hideMark/>
          </w:tcPr>
          <w:p w14:paraId="51D2CB7B"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.715*</w:t>
            </w:r>
          </w:p>
        </w:tc>
        <w:tc>
          <w:tcPr>
            <w:tcW w:w="831" w:type="dxa"/>
            <w:tcBorders>
              <w:top w:val="single" w:sz="24" w:space="0" w:color="auto"/>
              <w:left w:val="nil"/>
              <w:bottom w:val="nil"/>
              <w:right w:val="nil"/>
            </w:tcBorders>
            <w:shd w:val="clear" w:color="auto" w:fill="auto"/>
            <w:noWrap/>
            <w:vAlign w:val="center"/>
            <w:hideMark/>
          </w:tcPr>
          <w:p w14:paraId="1ED51D2E"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.702*</w:t>
            </w:r>
          </w:p>
        </w:tc>
        <w:tc>
          <w:tcPr>
            <w:tcW w:w="831" w:type="dxa"/>
            <w:tcBorders>
              <w:top w:val="single" w:sz="24" w:space="0" w:color="auto"/>
              <w:left w:val="nil"/>
              <w:bottom w:val="nil"/>
              <w:right w:val="nil"/>
            </w:tcBorders>
            <w:shd w:val="clear" w:color="auto" w:fill="auto"/>
            <w:noWrap/>
            <w:vAlign w:val="center"/>
            <w:hideMark/>
          </w:tcPr>
          <w:p w14:paraId="70CD2BF9"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.685*</w:t>
            </w:r>
          </w:p>
        </w:tc>
        <w:tc>
          <w:tcPr>
            <w:tcW w:w="831" w:type="dxa"/>
            <w:tcBorders>
              <w:top w:val="single" w:sz="24" w:space="0" w:color="auto"/>
              <w:left w:val="nil"/>
              <w:bottom w:val="nil"/>
              <w:right w:val="nil"/>
            </w:tcBorders>
            <w:shd w:val="clear" w:color="auto" w:fill="auto"/>
            <w:noWrap/>
            <w:vAlign w:val="center"/>
            <w:hideMark/>
          </w:tcPr>
          <w:p w14:paraId="0A1CED7D"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.637*</w:t>
            </w:r>
          </w:p>
        </w:tc>
        <w:tc>
          <w:tcPr>
            <w:tcW w:w="831" w:type="dxa"/>
            <w:tcBorders>
              <w:top w:val="single" w:sz="24" w:space="0" w:color="auto"/>
              <w:left w:val="nil"/>
              <w:bottom w:val="nil"/>
              <w:right w:val="nil"/>
            </w:tcBorders>
            <w:shd w:val="clear" w:color="auto" w:fill="auto"/>
            <w:noWrap/>
            <w:vAlign w:val="center"/>
            <w:hideMark/>
          </w:tcPr>
          <w:p w14:paraId="12CF9BF8"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.703*</w:t>
            </w:r>
          </w:p>
        </w:tc>
        <w:tc>
          <w:tcPr>
            <w:tcW w:w="831" w:type="dxa"/>
            <w:tcBorders>
              <w:top w:val="single" w:sz="24" w:space="0" w:color="auto"/>
              <w:left w:val="nil"/>
              <w:bottom w:val="nil"/>
              <w:right w:val="nil"/>
            </w:tcBorders>
            <w:shd w:val="clear" w:color="auto" w:fill="auto"/>
            <w:noWrap/>
            <w:vAlign w:val="center"/>
            <w:hideMark/>
          </w:tcPr>
          <w:p w14:paraId="419F3E7A"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.151*</w:t>
            </w:r>
          </w:p>
        </w:tc>
        <w:tc>
          <w:tcPr>
            <w:tcW w:w="831" w:type="dxa"/>
            <w:tcBorders>
              <w:top w:val="single" w:sz="24" w:space="0" w:color="auto"/>
              <w:left w:val="nil"/>
              <w:bottom w:val="nil"/>
              <w:right w:val="nil"/>
            </w:tcBorders>
            <w:shd w:val="clear" w:color="auto" w:fill="auto"/>
            <w:noWrap/>
            <w:vAlign w:val="center"/>
            <w:hideMark/>
          </w:tcPr>
          <w:p w14:paraId="152CAFCE"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.137*</w:t>
            </w:r>
          </w:p>
        </w:tc>
        <w:tc>
          <w:tcPr>
            <w:tcW w:w="831" w:type="dxa"/>
            <w:tcBorders>
              <w:top w:val="single" w:sz="24" w:space="0" w:color="auto"/>
              <w:left w:val="nil"/>
              <w:bottom w:val="nil"/>
              <w:right w:val="nil"/>
            </w:tcBorders>
            <w:shd w:val="clear" w:color="auto" w:fill="auto"/>
            <w:noWrap/>
            <w:vAlign w:val="center"/>
            <w:hideMark/>
          </w:tcPr>
          <w:p w14:paraId="6E61315F"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.183*</w:t>
            </w:r>
          </w:p>
        </w:tc>
        <w:tc>
          <w:tcPr>
            <w:tcW w:w="831" w:type="dxa"/>
            <w:tcBorders>
              <w:top w:val="single" w:sz="24" w:space="0" w:color="auto"/>
              <w:left w:val="nil"/>
              <w:bottom w:val="nil"/>
              <w:right w:val="nil"/>
            </w:tcBorders>
            <w:shd w:val="clear" w:color="auto" w:fill="auto"/>
            <w:noWrap/>
            <w:vAlign w:val="center"/>
            <w:hideMark/>
          </w:tcPr>
          <w:p w14:paraId="21B00AEA"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0.058</w:t>
            </w:r>
          </w:p>
        </w:tc>
        <w:tc>
          <w:tcPr>
            <w:tcW w:w="831" w:type="dxa"/>
            <w:tcBorders>
              <w:top w:val="single" w:sz="24" w:space="0" w:color="auto"/>
              <w:left w:val="nil"/>
              <w:bottom w:val="nil"/>
              <w:right w:val="nil"/>
            </w:tcBorders>
            <w:shd w:val="clear" w:color="auto" w:fill="auto"/>
            <w:noWrap/>
            <w:vAlign w:val="center"/>
            <w:hideMark/>
          </w:tcPr>
          <w:p w14:paraId="799F8128"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.123*</w:t>
            </w:r>
          </w:p>
        </w:tc>
      </w:tr>
      <w:tr w:rsidR="00A3218D" w:rsidRPr="00122677" w14:paraId="56ECA3F3" w14:textId="77777777" w:rsidTr="00A3218D">
        <w:trPr>
          <w:trHeight w:val="300"/>
        </w:trPr>
        <w:tc>
          <w:tcPr>
            <w:tcW w:w="1291" w:type="dxa"/>
            <w:tcBorders>
              <w:top w:val="nil"/>
              <w:left w:val="nil"/>
              <w:bottom w:val="nil"/>
              <w:right w:val="nil"/>
            </w:tcBorders>
            <w:shd w:val="clear" w:color="auto" w:fill="auto"/>
            <w:noWrap/>
            <w:vAlign w:val="center"/>
            <w:hideMark/>
          </w:tcPr>
          <w:p w14:paraId="3F14D176"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Avg Ht</w:t>
            </w:r>
          </w:p>
        </w:tc>
        <w:tc>
          <w:tcPr>
            <w:tcW w:w="840" w:type="dxa"/>
            <w:tcBorders>
              <w:top w:val="nil"/>
              <w:left w:val="nil"/>
              <w:bottom w:val="nil"/>
              <w:right w:val="nil"/>
            </w:tcBorders>
            <w:shd w:val="clear" w:color="auto" w:fill="auto"/>
            <w:noWrap/>
            <w:vAlign w:val="center"/>
            <w:hideMark/>
          </w:tcPr>
          <w:p w14:paraId="1CB46407"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4F6E10F2"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center"/>
            <w:hideMark/>
          </w:tcPr>
          <w:p w14:paraId="4C8CFACA"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.862**</w:t>
            </w:r>
          </w:p>
        </w:tc>
        <w:tc>
          <w:tcPr>
            <w:tcW w:w="831" w:type="dxa"/>
            <w:tcBorders>
              <w:top w:val="nil"/>
              <w:left w:val="nil"/>
              <w:bottom w:val="nil"/>
              <w:right w:val="nil"/>
            </w:tcBorders>
            <w:shd w:val="clear" w:color="auto" w:fill="auto"/>
            <w:noWrap/>
            <w:vAlign w:val="center"/>
            <w:hideMark/>
          </w:tcPr>
          <w:p w14:paraId="577E0048"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0.055</w:t>
            </w:r>
          </w:p>
        </w:tc>
        <w:tc>
          <w:tcPr>
            <w:tcW w:w="831" w:type="dxa"/>
            <w:tcBorders>
              <w:top w:val="nil"/>
              <w:left w:val="nil"/>
              <w:bottom w:val="nil"/>
              <w:right w:val="nil"/>
            </w:tcBorders>
            <w:shd w:val="clear" w:color="auto" w:fill="auto"/>
            <w:noWrap/>
            <w:vAlign w:val="center"/>
            <w:hideMark/>
          </w:tcPr>
          <w:p w14:paraId="17DDAF63"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-.292*</w:t>
            </w:r>
          </w:p>
        </w:tc>
        <w:tc>
          <w:tcPr>
            <w:tcW w:w="831" w:type="dxa"/>
            <w:tcBorders>
              <w:top w:val="nil"/>
              <w:left w:val="nil"/>
              <w:bottom w:val="nil"/>
              <w:right w:val="nil"/>
            </w:tcBorders>
            <w:shd w:val="clear" w:color="auto" w:fill="auto"/>
            <w:noWrap/>
            <w:vAlign w:val="center"/>
            <w:hideMark/>
          </w:tcPr>
          <w:p w14:paraId="2E9E2BA7"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.842*</w:t>
            </w:r>
          </w:p>
        </w:tc>
        <w:tc>
          <w:tcPr>
            <w:tcW w:w="831" w:type="dxa"/>
            <w:tcBorders>
              <w:top w:val="nil"/>
              <w:left w:val="nil"/>
              <w:bottom w:val="nil"/>
              <w:right w:val="nil"/>
            </w:tcBorders>
            <w:shd w:val="clear" w:color="auto" w:fill="auto"/>
            <w:noWrap/>
            <w:vAlign w:val="center"/>
            <w:hideMark/>
          </w:tcPr>
          <w:p w14:paraId="04FD7279"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.692*</w:t>
            </w:r>
          </w:p>
        </w:tc>
        <w:tc>
          <w:tcPr>
            <w:tcW w:w="831" w:type="dxa"/>
            <w:tcBorders>
              <w:top w:val="nil"/>
              <w:left w:val="nil"/>
              <w:bottom w:val="nil"/>
              <w:right w:val="nil"/>
            </w:tcBorders>
            <w:shd w:val="clear" w:color="auto" w:fill="auto"/>
            <w:noWrap/>
            <w:vAlign w:val="center"/>
            <w:hideMark/>
          </w:tcPr>
          <w:p w14:paraId="0A1D4668"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.800*</w:t>
            </w:r>
          </w:p>
        </w:tc>
        <w:tc>
          <w:tcPr>
            <w:tcW w:w="831" w:type="dxa"/>
            <w:tcBorders>
              <w:top w:val="nil"/>
              <w:left w:val="nil"/>
              <w:bottom w:val="nil"/>
              <w:right w:val="nil"/>
            </w:tcBorders>
            <w:shd w:val="clear" w:color="auto" w:fill="auto"/>
            <w:noWrap/>
            <w:vAlign w:val="center"/>
            <w:hideMark/>
          </w:tcPr>
          <w:p w14:paraId="2022AAF9"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.590*</w:t>
            </w:r>
          </w:p>
        </w:tc>
        <w:tc>
          <w:tcPr>
            <w:tcW w:w="831" w:type="dxa"/>
            <w:tcBorders>
              <w:top w:val="nil"/>
              <w:left w:val="nil"/>
              <w:bottom w:val="nil"/>
              <w:right w:val="nil"/>
            </w:tcBorders>
            <w:shd w:val="clear" w:color="auto" w:fill="auto"/>
            <w:noWrap/>
            <w:vAlign w:val="center"/>
            <w:hideMark/>
          </w:tcPr>
          <w:p w14:paraId="6D05C5DB"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.679*</w:t>
            </w:r>
          </w:p>
        </w:tc>
        <w:tc>
          <w:tcPr>
            <w:tcW w:w="831" w:type="dxa"/>
            <w:tcBorders>
              <w:top w:val="nil"/>
              <w:left w:val="nil"/>
              <w:bottom w:val="nil"/>
              <w:right w:val="nil"/>
            </w:tcBorders>
            <w:shd w:val="clear" w:color="auto" w:fill="auto"/>
            <w:noWrap/>
            <w:vAlign w:val="center"/>
            <w:hideMark/>
          </w:tcPr>
          <w:p w14:paraId="118453A1"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0.099</w:t>
            </w:r>
          </w:p>
        </w:tc>
        <w:tc>
          <w:tcPr>
            <w:tcW w:w="831" w:type="dxa"/>
            <w:tcBorders>
              <w:top w:val="nil"/>
              <w:left w:val="nil"/>
              <w:bottom w:val="nil"/>
              <w:right w:val="nil"/>
            </w:tcBorders>
            <w:shd w:val="clear" w:color="auto" w:fill="auto"/>
            <w:noWrap/>
            <w:vAlign w:val="center"/>
            <w:hideMark/>
          </w:tcPr>
          <w:p w14:paraId="1C88FEB7"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.186*</w:t>
            </w:r>
          </w:p>
        </w:tc>
        <w:tc>
          <w:tcPr>
            <w:tcW w:w="831" w:type="dxa"/>
            <w:tcBorders>
              <w:top w:val="nil"/>
              <w:left w:val="nil"/>
              <w:bottom w:val="nil"/>
              <w:right w:val="nil"/>
            </w:tcBorders>
            <w:shd w:val="clear" w:color="auto" w:fill="auto"/>
            <w:noWrap/>
            <w:vAlign w:val="center"/>
            <w:hideMark/>
          </w:tcPr>
          <w:p w14:paraId="4EA060EF"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.228*</w:t>
            </w:r>
          </w:p>
        </w:tc>
        <w:tc>
          <w:tcPr>
            <w:tcW w:w="831" w:type="dxa"/>
            <w:tcBorders>
              <w:top w:val="nil"/>
              <w:left w:val="nil"/>
              <w:bottom w:val="nil"/>
              <w:right w:val="nil"/>
            </w:tcBorders>
            <w:shd w:val="clear" w:color="auto" w:fill="auto"/>
            <w:noWrap/>
            <w:vAlign w:val="center"/>
            <w:hideMark/>
          </w:tcPr>
          <w:p w14:paraId="79B3A256"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.135*</w:t>
            </w:r>
          </w:p>
        </w:tc>
        <w:tc>
          <w:tcPr>
            <w:tcW w:w="831" w:type="dxa"/>
            <w:tcBorders>
              <w:top w:val="nil"/>
              <w:left w:val="nil"/>
              <w:bottom w:val="nil"/>
              <w:right w:val="nil"/>
            </w:tcBorders>
            <w:shd w:val="clear" w:color="auto" w:fill="auto"/>
            <w:noWrap/>
            <w:vAlign w:val="center"/>
            <w:hideMark/>
          </w:tcPr>
          <w:p w14:paraId="7B67C48F"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.188**</w:t>
            </w:r>
          </w:p>
        </w:tc>
      </w:tr>
      <w:tr w:rsidR="00A3218D" w:rsidRPr="00122677" w14:paraId="29E599E4" w14:textId="77777777" w:rsidTr="00A3218D">
        <w:trPr>
          <w:trHeight w:val="300"/>
        </w:trPr>
        <w:tc>
          <w:tcPr>
            <w:tcW w:w="1291" w:type="dxa"/>
            <w:tcBorders>
              <w:top w:val="nil"/>
              <w:left w:val="nil"/>
              <w:bottom w:val="nil"/>
              <w:right w:val="nil"/>
            </w:tcBorders>
            <w:shd w:val="clear" w:color="auto" w:fill="auto"/>
            <w:noWrap/>
            <w:vAlign w:val="center"/>
            <w:hideMark/>
          </w:tcPr>
          <w:p w14:paraId="4F5A80CF"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Avg Wt</w:t>
            </w:r>
          </w:p>
        </w:tc>
        <w:tc>
          <w:tcPr>
            <w:tcW w:w="840" w:type="dxa"/>
            <w:tcBorders>
              <w:top w:val="nil"/>
              <w:left w:val="nil"/>
              <w:bottom w:val="nil"/>
              <w:right w:val="nil"/>
            </w:tcBorders>
            <w:shd w:val="clear" w:color="auto" w:fill="auto"/>
            <w:noWrap/>
            <w:vAlign w:val="center"/>
            <w:hideMark/>
          </w:tcPr>
          <w:p w14:paraId="5E0C75BD"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1F0DCD1F"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6F82E298"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center"/>
            <w:hideMark/>
          </w:tcPr>
          <w:p w14:paraId="0B3BD43D"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.546*</w:t>
            </w:r>
          </w:p>
        </w:tc>
        <w:tc>
          <w:tcPr>
            <w:tcW w:w="831" w:type="dxa"/>
            <w:tcBorders>
              <w:top w:val="nil"/>
              <w:left w:val="nil"/>
              <w:bottom w:val="nil"/>
              <w:right w:val="nil"/>
            </w:tcBorders>
            <w:shd w:val="clear" w:color="auto" w:fill="auto"/>
            <w:noWrap/>
            <w:vAlign w:val="center"/>
            <w:hideMark/>
          </w:tcPr>
          <w:p w14:paraId="1149D4BF"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-0.023</w:t>
            </w:r>
          </w:p>
        </w:tc>
        <w:tc>
          <w:tcPr>
            <w:tcW w:w="831" w:type="dxa"/>
            <w:tcBorders>
              <w:top w:val="nil"/>
              <w:left w:val="nil"/>
              <w:bottom w:val="nil"/>
              <w:right w:val="nil"/>
            </w:tcBorders>
            <w:shd w:val="clear" w:color="auto" w:fill="auto"/>
            <w:noWrap/>
            <w:vAlign w:val="center"/>
            <w:hideMark/>
          </w:tcPr>
          <w:p w14:paraId="587359C9"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.836*</w:t>
            </w:r>
          </w:p>
        </w:tc>
        <w:tc>
          <w:tcPr>
            <w:tcW w:w="831" w:type="dxa"/>
            <w:tcBorders>
              <w:top w:val="nil"/>
              <w:left w:val="nil"/>
              <w:bottom w:val="nil"/>
              <w:right w:val="nil"/>
            </w:tcBorders>
            <w:shd w:val="clear" w:color="auto" w:fill="auto"/>
            <w:noWrap/>
            <w:vAlign w:val="center"/>
            <w:hideMark/>
          </w:tcPr>
          <w:p w14:paraId="5C4848E9"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.561*</w:t>
            </w:r>
          </w:p>
        </w:tc>
        <w:tc>
          <w:tcPr>
            <w:tcW w:w="831" w:type="dxa"/>
            <w:tcBorders>
              <w:top w:val="nil"/>
              <w:left w:val="nil"/>
              <w:bottom w:val="nil"/>
              <w:right w:val="nil"/>
            </w:tcBorders>
            <w:shd w:val="clear" w:color="auto" w:fill="auto"/>
            <w:noWrap/>
            <w:vAlign w:val="center"/>
            <w:hideMark/>
          </w:tcPr>
          <w:p w14:paraId="5C220B21"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.768*</w:t>
            </w:r>
          </w:p>
        </w:tc>
        <w:tc>
          <w:tcPr>
            <w:tcW w:w="831" w:type="dxa"/>
            <w:tcBorders>
              <w:top w:val="nil"/>
              <w:left w:val="nil"/>
              <w:bottom w:val="nil"/>
              <w:right w:val="nil"/>
            </w:tcBorders>
            <w:shd w:val="clear" w:color="auto" w:fill="auto"/>
            <w:noWrap/>
            <w:vAlign w:val="center"/>
            <w:hideMark/>
          </w:tcPr>
          <w:p w14:paraId="2111CDD4"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.425*</w:t>
            </w:r>
          </w:p>
        </w:tc>
        <w:tc>
          <w:tcPr>
            <w:tcW w:w="831" w:type="dxa"/>
            <w:tcBorders>
              <w:top w:val="nil"/>
              <w:left w:val="nil"/>
              <w:bottom w:val="nil"/>
              <w:right w:val="nil"/>
            </w:tcBorders>
            <w:shd w:val="clear" w:color="auto" w:fill="auto"/>
            <w:noWrap/>
            <w:vAlign w:val="center"/>
            <w:hideMark/>
          </w:tcPr>
          <w:p w14:paraId="4311F384"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.510*</w:t>
            </w:r>
          </w:p>
        </w:tc>
        <w:tc>
          <w:tcPr>
            <w:tcW w:w="831" w:type="dxa"/>
            <w:tcBorders>
              <w:top w:val="nil"/>
              <w:left w:val="nil"/>
              <w:bottom w:val="nil"/>
              <w:right w:val="nil"/>
            </w:tcBorders>
            <w:shd w:val="clear" w:color="auto" w:fill="auto"/>
            <w:noWrap/>
            <w:vAlign w:val="center"/>
            <w:hideMark/>
          </w:tcPr>
          <w:p w14:paraId="22B7DCF5"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0.059</w:t>
            </w:r>
          </w:p>
        </w:tc>
        <w:tc>
          <w:tcPr>
            <w:tcW w:w="831" w:type="dxa"/>
            <w:tcBorders>
              <w:top w:val="nil"/>
              <w:left w:val="nil"/>
              <w:bottom w:val="nil"/>
              <w:right w:val="nil"/>
            </w:tcBorders>
            <w:shd w:val="clear" w:color="auto" w:fill="auto"/>
            <w:noWrap/>
            <w:vAlign w:val="center"/>
            <w:hideMark/>
          </w:tcPr>
          <w:p w14:paraId="02A459DB"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.172*</w:t>
            </w:r>
          </w:p>
        </w:tc>
        <w:tc>
          <w:tcPr>
            <w:tcW w:w="831" w:type="dxa"/>
            <w:tcBorders>
              <w:top w:val="nil"/>
              <w:left w:val="nil"/>
              <w:bottom w:val="nil"/>
              <w:right w:val="nil"/>
            </w:tcBorders>
            <w:shd w:val="clear" w:color="auto" w:fill="auto"/>
            <w:noWrap/>
            <w:vAlign w:val="center"/>
            <w:hideMark/>
          </w:tcPr>
          <w:p w14:paraId="7617D888"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.188*</w:t>
            </w:r>
          </w:p>
        </w:tc>
        <w:tc>
          <w:tcPr>
            <w:tcW w:w="831" w:type="dxa"/>
            <w:tcBorders>
              <w:top w:val="nil"/>
              <w:left w:val="nil"/>
              <w:bottom w:val="nil"/>
              <w:right w:val="nil"/>
            </w:tcBorders>
            <w:shd w:val="clear" w:color="auto" w:fill="auto"/>
            <w:noWrap/>
            <w:vAlign w:val="center"/>
            <w:hideMark/>
          </w:tcPr>
          <w:p w14:paraId="0BDADF89"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.139*</w:t>
            </w:r>
          </w:p>
        </w:tc>
        <w:tc>
          <w:tcPr>
            <w:tcW w:w="831" w:type="dxa"/>
            <w:tcBorders>
              <w:top w:val="nil"/>
              <w:left w:val="nil"/>
              <w:bottom w:val="nil"/>
              <w:right w:val="nil"/>
            </w:tcBorders>
            <w:shd w:val="clear" w:color="auto" w:fill="auto"/>
            <w:noWrap/>
            <w:vAlign w:val="center"/>
            <w:hideMark/>
          </w:tcPr>
          <w:p w14:paraId="66BE3434"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.163**</w:t>
            </w:r>
          </w:p>
        </w:tc>
      </w:tr>
      <w:tr w:rsidR="00A3218D" w:rsidRPr="00122677" w14:paraId="16BEE89C" w14:textId="77777777" w:rsidTr="00A3218D">
        <w:trPr>
          <w:trHeight w:val="300"/>
        </w:trPr>
        <w:tc>
          <w:tcPr>
            <w:tcW w:w="1291" w:type="dxa"/>
            <w:tcBorders>
              <w:top w:val="nil"/>
              <w:left w:val="nil"/>
              <w:bottom w:val="nil"/>
              <w:right w:val="nil"/>
            </w:tcBorders>
            <w:shd w:val="clear" w:color="auto" w:fill="auto"/>
            <w:noWrap/>
            <w:vAlign w:val="center"/>
            <w:hideMark/>
          </w:tcPr>
          <w:p w14:paraId="684D81FD"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BMI</w:t>
            </w:r>
          </w:p>
        </w:tc>
        <w:tc>
          <w:tcPr>
            <w:tcW w:w="840" w:type="dxa"/>
            <w:tcBorders>
              <w:top w:val="nil"/>
              <w:left w:val="nil"/>
              <w:bottom w:val="nil"/>
              <w:right w:val="nil"/>
            </w:tcBorders>
            <w:shd w:val="clear" w:color="auto" w:fill="auto"/>
            <w:noWrap/>
            <w:vAlign w:val="center"/>
            <w:hideMark/>
          </w:tcPr>
          <w:p w14:paraId="0080AFAA"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63DFBDAF"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197CD3DF"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64D8C32A"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center"/>
            <w:hideMark/>
          </w:tcPr>
          <w:p w14:paraId="6AC40217" w14:textId="77777777" w:rsidR="00A3218D" w:rsidRPr="00122677" w:rsidRDefault="00A3218D" w:rsidP="00A3218D">
            <w:pPr>
              <w:ind w:left="-249" w:firstLine="249"/>
              <w:jc w:val="center"/>
              <w:rPr>
                <w:rFonts w:ascii="Arial" w:eastAsia="Times New Roman" w:hAnsi="Arial" w:cs="Arial"/>
                <w:color w:val="000000"/>
                <w:sz w:val="20"/>
                <w:szCs w:val="20"/>
              </w:rPr>
            </w:pPr>
            <w:r w:rsidRPr="00122677">
              <w:rPr>
                <w:rFonts w:ascii="Arial" w:eastAsia="Times New Roman" w:hAnsi="Arial" w:cs="Arial"/>
                <w:color w:val="000000"/>
                <w:sz w:val="20"/>
                <w:szCs w:val="20"/>
              </w:rPr>
              <w:t>.433*</w:t>
            </w:r>
          </w:p>
        </w:tc>
        <w:tc>
          <w:tcPr>
            <w:tcW w:w="831" w:type="dxa"/>
            <w:tcBorders>
              <w:top w:val="nil"/>
              <w:left w:val="nil"/>
              <w:bottom w:val="nil"/>
              <w:right w:val="nil"/>
            </w:tcBorders>
            <w:shd w:val="clear" w:color="auto" w:fill="auto"/>
            <w:noWrap/>
            <w:vAlign w:val="center"/>
            <w:hideMark/>
          </w:tcPr>
          <w:p w14:paraId="7C911268"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.266*</w:t>
            </w:r>
          </w:p>
        </w:tc>
        <w:tc>
          <w:tcPr>
            <w:tcW w:w="831" w:type="dxa"/>
            <w:tcBorders>
              <w:top w:val="nil"/>
              <w:left w:val="nil"/>
              <w:bottom w:val="nil"/>
              <w:right w:val="nil"/>
            </w:tcBorders>
            <w:shd w:val="clear" w:color="auto" w:fill="auto"/>
            <w:noWrap/>
            <w:vAlign w:val="center"/>
            <w:hideMark/>
          </w:tcPr>
          <w:p w14:paraId="647C08C1"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-0.011</w:t>
            </w:r>
          </w:p>
        </w:tc>
        <w:tc>
          <w:tcPr>
            <w:tcW w:w="831" w:type="dxa"/>
            <w:tcBorders>
              <w:top w:val="nil"/>
              <w:left w:val="nil"/>
              <w:bottom w:val="nil"/>
              <w:right w:val="nil"/>
            </w:tcBorders>
            <w:shd w:val="clear" w:color="auto" w:fill="auto"/>
            <w:noWrap/>
            <w:vAlign w:val="center"/>
            <w:hideMark/>
          </w:tcPr>
          <w:p w14:paraId="0568C063"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.231*</w:t>
            </w:r>
          </w:p>
        </w:tc>
        <w:tc>
          <w:tcPr>
            <w:tcW w:w="831" w:type="dxa"/>
            <w:tcBorders>
              <w:top w:val="nil"/>
              <w:left w:val="nil"/>
              <w:bottom w:val="nil"/>
              <w:right w:val="nil"/>
            </w:tcBorders>
            <w:shd w:val="clear" w:color="auto" w:fill="auto"/>
            <w:noWrap/>
            <w:vAlign w:val="center"/>
            <w:hideMark/>
          </w:tcPr>
          <w:p w14:paraId="1EA95B80"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-0.086</w:t>
            </w:r>
          </w:p>
        </w:tc>
        <w:tc>
          <w:tcPr>
            <w:tcW w:w="831" w:type="dxa"/>
            <w:tcBorders>
              <w:top w:val="nil"/>
              <w:left w:val="nil"/>
              <w:bottom w:val="nil"/>
              <w:right w:val="nil"/>
            </w:tcBorders>
            <w:shd w:val="clear" w:color="auto" w:fill="auto"/>
            <w:noWrap/>
            <w:vAlign w:val="center"/>
            <w:hideMark/>
          </w:tcPr>
          <w:p w14:paraId="6228068E"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-0.093</w:t>
            </w:r>
          </w:p>
        </w:tc>
        <w:tc>
          <w:tcPr>
            <w:tcW w:w="831" w:type="dxa"/>
            <w:tcBorders>
              <w:top w:val="nil"/>
              <w:left w:val="nil"/>
              <w:bottom w:val="nil"/>
              <w:right w:val="nil"/>
            </w:tcBorders>
            <w:shd w:val="clear" w:color="auto" w:fill="auto"/>
            <w:noWrap/>
            <w:vAlign w:val="center"/>
            <w:hideMark/>
          </w:tcPr>
          <w:p w14:paraId="3490533F"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-0.051</w:t>
            </w:r>
          </w:p>
        </w:tc>
        <w:tc>
          <w:tcPr>
            <w:tcW w:w="831" w:type="dxa"/>
            <w:tcBorders>
              <w:top w:val="nil"/>
              <w:left w:val="nil"/>
              <w:bottom w:val="nil"/>
              <w:right w:val="nil"/>
            </w:tcBorders>
            <w:shd w:val="clear" w:color="auto" w:fill="auto"/>
            <w:noWrap/>
            <w:vAlign w:val="center"/>
            <w:hideMark/>
          </w:tcPr>
          <w:p w14:paraId="1FD673AD"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0.041</w:t>
            </w:r>
          </w:p>
        </w:tc>
        <w:tc>
          <w:tcPr>
            <w:tcW w:w="831" w:type="dxa"/>
            <w:tcBorders>
              <w:top w:val="nil"/>
              <w:left w:val="nil"/>
              <w:bottom w:val="nil"/>
              <w:right w:val="nil"/>
            </w:tcBorders>
            <w:shd w:val="clear" w:color="auto" w:fill="auto"/>
            <w:noWrap/>
            <w:vAlign w:val="center"/>
            <w:hideMark/>
          </w:tcPr>
          <w:p w14:paraId="01207AE2"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0.01</w:t>
            </w:r>
          </w:p>
        </w:tc>
        <w:tc>
          <w:tcPr>
            <w:tcW w:w="831" w:type="dxa"/>
            <w:tcBorders>
              <w:top w:val="nil"/>
              <w:left w:val="nil"/>
              <w:bottom w:val="nil"/>
              <w:right w:val="nil"/>
            </w:tcBorders>
            <w:shd w:val="clear" w:color="auto" w:fill="auto"/>
            <w:noWrap/>
            <w:vAlign w:val="center"/>
            <w:hideMark/>
          </w:tcPr>
          <w:p w14:paraId="5616EB12"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0.056</w:t>
            </w:r>
          </w:p>
        </w:tc>
        <w:tc>
          <w:tcPr>
            <w:tcW w:w="831" w:type="dxa"/>
            <w:tcBorders>
              <w:top w:val="nil"/>
              <w:left w:val="nil"/>
              <w:bottom w:val="nil"/>
              <w:right w:val="nil"/>
            </w:tcBorders>
            <w:shd w:val="clear" w:color="auto" w:fill="auto"/>
            <w:noWrap/>
            <w:vAlign w:val="center"/>
            <w:hideMark/>
          </w:tcPr>
          <w:p w14:paraId="4844E982"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0.022</w:t>
            </w:r>
          </w:p>
        </w:tc>
      </w:tr>
      <w:tr w:rsidR="00A3218D" w:rsidRPr="00122677" w14:paraId="1E46C0B3" w14:textId="77777777" w:rsidTr="00A3218D">
        <w:trPr>
          <w:trHeight w:val="300"/>
        </w:trPr>
        <w:tc>
          <w:tcPr>
            <w:tcW w:w="1291" w:type="dxa"/>
            <w:tcBorders>
              <w:top w:val="nil"/>
              <w:left w:val="nil"/>
              <w:bottom w:val="nil"/>
              <w:right w:val="nil"/>
            </w:tcBorders>
            <w:shd w:val="clear" w:color="auto" w:fill="auto"/>
            <w:noWrap/>
            <w:vAlign w:val="center"/>
            <w:hideMark/>
          </w:tcPr>
          <w:p w14:paraId="34EE6DFB"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%BF</w:t>
            </w:r>
          </w:p>
        </w:tc>
        <w:tc>
          <w:tcPr>
            <w:tcW w:w="840" w:type="dxa"/>
            <w:tcBorders>
              <w:top w:val="nil"/>
              <w:left w:val="nil"/>
              <w:bottom w:val="nil"/>
              <w:right w:val="nil"/>
            </w:tcBorders>
            <w:shd w:val="clear" w:color="auto" w:fill="auto"/>
            <w:noWrap/>
            <w:vAlign w:val="center"/>
            <w:hideMark/>
          </w:tcPr>
          <w:p w14:paraId="39FE10B3"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62D366B0"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63174899"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0F490D8C"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00995FEC"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center"/>
            <w:hideMark/>
          </w:tcPr>
          <w:p w14:paraId="17018CB8"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-.253*</w:t>
            </w:r>
          </w:p>
        </w:tc>
        <w:tc>
          <w:tcPr>
            <w:tcW w:w="831" w:type="dxa"/>
            <w:tcBorders>
              <w:top w:val="nil"/>
              <w:left w:val="nil"/>
              <w:bottom w:val="nil"/>
              <w:right w:val="nil"/>
            </w:tcBorders>
            <w:shd w:val="clear" w:color="auto" w:fill="auto"/>
            <w:noWrap/>
            <w:vAlign w:val="center"/>
            <w:hideMark/>
          </w:tcPr>
          <w:p w14:paraId="31803A39"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-.405*</w:t>
            </w:r>
          </w:p>
        </w:tc>
        <w:tc>
          <w:tcPr>
            <w:tcW w:w="831" w:type="dxa"/>
            <w:tcBorders>
              <w:top w:val="nil"/>
              <w:left w:val="nil"/>
              <w:bottom w:val="nil"/>
              <w:right w:val="nil"/>
            </w:tcBorders>
            <w:shd w:val="clear" w:color="auto" w:fill="auto"/>
            <w:noWrap/>
            <w:vAlign w:val="center"/>
            <w:hideMark/>
          </w:tcPr>
          <w:p w14:paraId="1F4677B6"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-.242*</w:t>
            </w:r>
          </w:p>
        </w:tc>
        <w:tc>
          <w:tcPr>
            <w:tcW w:w="831" w:type="dxa"/>
            <w:tcBorders>
              <w:top w:val="nil"/>
              <w:left w:val="nil"/>
              <w:bottom w:val="nil"/>
              <w:right w:val="nil"/>
            </w:tcBorders>
            <w:shd w:val="clear" w:color="auto" w:fill="auto"/>
            <w:noWrap/>
            <w:vAlign w:val="center"/>
            <w:hideMark/>
          </w:tcPr>
          <w:p w14:paraId="6D6B3886"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-.400*</w:t>
            </w:r>
          </w:p>
        </w:tc>
        <w:tc>
          <w:tcPr>
            <w:tcW w:w="831" w:type="dxa"/>
            <w:tcBorders>
              <w:top w:val="nil"/>
              <w:left w:val="nil"/>
              <w:bottom w:val="nil"/>
              <w:right w:val="nil"/>
            </w:tcBorders>
            <w:shd w:val="clear" w:color="auto" w:fill="auto"/>
            <w:noWrap/>
            <w:vAlign w:val="center"/>
            <w:hideMark/>
          </w:tcPr>
          <w:p w14:paraId="4564661A"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-.438*</w:t>
            </w:r>
          </w:p>
        </w:tc>
        <w:tc>
          <w:tcPr>
            <w:tcW w:w="831" w:type="dxa"/>
            <w:tcBorders>
              <w:top w:val="nil"/>
              <w:left w:val="nil"/>
              <w:bottom w:val="nil"/>
              <w:right w:val="nil"/>
            </w:tcBorders>
            <w:shd w:val="clear" w:color="auto" w:fill="auto"/>
            <w:noWrap/>
            <w:vAlign w:val="center"/>
            <w:hideMark/>
          </w:tcPr>
          <w:p w14:paraId="37ADC797"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-.193*</w:t>
            </w:r>
          </w:p>
        </w:tc>
        <w:tc>
          <w:tcPr>
            <w:tcW w:w="831" w:type="dxa"/>
            <w:tcBorders>
              <w:top w:val="nil"/>
              <w:left w:val="nil"/>
              <w:bottom w:val="nil"/>
              <w:right w:val="nil"/>
            </w:tcBorders>
            <w:shd w:val="clear" w:color="auto" w:fill="auto"/>
            <w:noWrap/>
            <w:vAlign w:val="center"/>
            <w:hideMark/>
          </w:tcPr>
          <w:p w14:paraId="20CEC506"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-.308*</w:t>
            </w:r>
          </w:p>
        </w:tc>
        <w:tc>
          <w:tcPr>
            <w:tcW w:w="831" w:type="dxa"/>
            <w:tcBorders>
              <w:top w:val="nil"/>
              <w:left w:val="nil"/>
              <w:bottom w:val="nil"/>
              <w:right w:val="nil"/>
            </w:tcBorders>
            <w:shd w:val="clear" w:color="auto" w:fill="auto"/>
            <w:noWrap/>
            <w:vAlign w:val="center"/>
            <w:hideMark/>
          </w:tcPr>
          <w:p w14:paraId="37693080"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-.292*</w:t>
            </w:r>
          </w:p>
        </w:tc>
        <w:tc>
          <w:tcPr>
            <w:tcW w:w="831" w:type="dxa"/>
            <w:tcBorders>
              <w:top w:val="nil"/>
              <w:left w:val="nil"/>
              <w:bottom w:val="nil"/>
              <w:right w:val="nil"/>
            </w:tcBorders>
            <w:shd w:val="clear" w:color="auto" w:fill="auto"/>
            <w:noWrap/>
            <w:vAlign w:val="center"/>
            <w:hideMark/>
          </w:tcPr>
          <w:p w14:paraId="5976769D"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-.260*</w:t>
            </w:r>
          </w:p>
        </w:tc>
        <w:tc>
          <w:tcPr>
            <w:tcW w:w="831" w:type="dxa"/>
            <w:tcBorders>
              <w:top w:val="nil"/>
              <w:left w:val="nil"/>
              <w:bottom w:val="nil"/>
              <w:right w:val="nil"/>
            </w:tcBorders>
            <w:shd w:val="clear" w:color="auto" w:fill="auto"/>
            <w:noWrap/>
            <w:vAlign w:val="center"/>
            <w:hideMark/>
          </w:tcPr>
          <w:p w14:paraId="30B15641"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-.254**</w:t>
            </w:r>
          </w:p>
        </w:tc>
      </w:tr>
      <w:tr w:rsidR="00A3218D" w:rsidRPr="00122677" w14:paraId="51BE6E88" w14:textId="77777777" w:rsidTr="00A3218D">
        <w:trPr>
          <w:trHeight w:val="300"/>
        </w:trPr>
        <w:tc>
          <w:tcPr>
            <w:tcW w:w="1291" w:type="dxa"/>
            <w:tcBorders>
              <w:top w:val="nil"/>
              <w:left w:val="nil"/>
              <w:bottom w:val="nil"/>
              <w:right w:val="nil"/>
            </w:tcBorders>
            <w:shd w:val="clear" w:color="auto" w:fill="auto"/>
            <w:noWrap/>
            <w:vAlign w:val="center"/>
            <w:hideMark/>
          </w:tcPr>
          <w:p w14:paraId="1B5B58A3"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PP</w:t>
            </w:r>
          </w:p>
        </w:tc>
        <w:tc>
          <w:tcPr>
            <w:tcW w:w="840" w:type="dxa"/>
            <w:tcBorders>
              <w:top w:val="nil"/>
              <w:left w:val="nil"/>
              <w:bottom w:val="nil"/>
              <w:right w:val="nil"/>
            </w:tcBorders>
            <w:shd w:val="clear" w:color="auto" w:fill="auto"/>
            <w:noWrap/>
            <w:vAlign w:val="center"/>
            <w:hideMark/>
          </w:tcPr>
          <w:p w14:paraId="1A64353E"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115B3EB4"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74813530"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1BE25C50"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55FC35DD"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47AB4018"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center"/>
            <w:hideMark/>
          </w:tcPr>
          <w:p w14:paraId="0FC6A646"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.912*</w:t>
            </w:r>
          </w:p>
        </w:tc>
        <w:tc>
          <w:tcPr>
            <w:tcW w:w="831" w:type="dxa"/>
            <w:tcBorders>
              <w:top w:val="nil"/>
              <w:left w:val="nil"/>
              <w:bottom w:val="nil"/>
              <w:right w:val="nil"/>
            </w:tcBorders>
            <w:shd w:val="clear" w:color="auto" w:fill="auto"/>
            <w:noWrap/>
            <w:vAlign w:val="center"/>
            <w:hideMark/>
          </w:tcPr>
          <w:p w14:paraId="52E57ED4"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.983*</w:t>
            </w:r>
          </w:p>
        </w:tc>
        <w:tc>
          <w:tcPr>
            <w:tcW w:w="831" w:type="dxa"/>
            <w:tcBorders>
              <w:top w:val="nil"/>
              <w:left w:val="nil"/>
              <w:bottom w:val="nil"/>
              <w:right w:val="nil"/>
            </w:tcBorders>
            <w:shd w:val="clear" w:color="auto" w:fill="auto"/>
            <w:noWrap/>
            <w:vAlign w:val="center"/>
            <w:hideMark/>
          </w:tcPr>
          <w:p w14:paraId="493F7C15"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.823*</w:t>
            </w:r>
          </w:p>
        </w:tc>
        <w:tc>
          <w:tcPr>
            <w:tcW w:w="831" w:type="dxa"/>
            <w:tcBorders>
              <w:top w:val="nil"/>
              <w:left w:val="nil"/>
              <w:bottom w:val="nil"/>
              <w:right w:val="nil"/>
            </w:tcBorders>
            <w:shd w:val="clear" w:color="auto" w:fill="auto"/>
            <w:noWrap/>
            <w:vAlign w:val="center"/>
            <w:hideMark/>
          </w:tcPr>
          <w:p w14:paraId="23880F24"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.594*</w:t>
            </w:r>
          </w:p>
        </w:tc>
        <w:tc>
          <w:tcPr>
            <w:tcW w:w="831" w:type="dxa"/>
            <w:tcBorders>
              <w:top w:val="nil"/>
              <w:left w:val="nil"/>
              <w:bottom w:val="nil"/>
              <w:right w:val="nil"/>
            </w:tcBorders>
            <w:shd w:val="clear" w:color="auto" w:fill="auto"/>
            <w:noWrap/>
            <w:vAlign w:val="center"/>
            <w:hideMark/>
          </w:tcPr>
          <w:p w14:paraId="35B9A5EE"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.130*</w:t>
            </w:r>
          </w:p>
        </w:tc>
        <w:tc>
          <w:tcPr>
            <w:tcW w:w="831" w:type="dxa"/>
            <w:tcBorders>
              <w:top w:val="nil"/>
              <w:left w:val="nil"/>
              <w:bottom w:val="nil"/>
              <w:right w:val="nil"/>
            </w:tcBorders>
            <w:shd w:val="clear" w:color="auto" w:fill="auto"/>
            <w:noWrap/>
            <w:vAlign w:val="center"/>
            <w:hideMark/>
          </w:tcPr>
          <w:p w14:paraId="2E1F6ABD"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.184*</w:t>
            </w:r>
          </w:p>
        </w:tc>
        <w:tc>
          <w:tcPr>
            <w:tcW w:w="831" w:type="dxa"/>
            <w:tcBorders>
              <w:top w:val="nil"/>
              <w:left w:val="nil"/>
              <w:bottom w:val="nil"/>
              <w:right w:val="nil"/>
            </w:tcBorders>
            <w:shd w:val="clear" w:color="auto" w:fill="auto"/>
            <w:noWrap/>
            <w:vAlign w:val="center"/>
            <w:hideMark/>
          </w:tcPr>
          <w:p w14:paraId="064E8EE2"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.219*</w:t>
            </w:r>
          </w:p>
        </w:tc>
        <w:tc>
          <w:tcPr>
            <w:tcW w:w="831" w:type="dxa"/>
            <w:tcBorders>
              <w:top w:val="nil"/>
              <w:left w:val="nil"/>
              <w:bottom w:val="nil"/>
              <w:right w:val="nil"/>
            </w:tcBorders>
            <w:shd w:val="clear" w:color="auto" w:fill="auto"/>
            <w:noWrap/>
            <w:vAlign w:val="center"/>
            <w:hideMark/>
          </w:tcPr>
          <w:p w14:paraId="0ECC2CC0"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.138*</w:t>
            </w:r>
          </w:p>
        </w:tc>
        <w:tc>
          <w:tcPr>
            <w:tcW w:w="831" w:type="dxa"/>
            <w:tcBorders>
              <w:top w:val="nil"/>
              <w:left w:val="nil"/>
              <w:bottom w:val="nil"/>
              <w:right w:val="nil"/>
            </w:tcBorders>
            <w:shd w:val="clear" w:color="auto" w:fill="auto"/>
            <w:noWrap/>
            <w:vAlign w:val="center"/>
            <w:hideMark/>
          </w:tcPr>
          <w:p w14:paraId="49DD8184"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.183**</w:t>
            </w:r>
          </w:p>
        </w:tc>
      </w:tr>
      <w:tr w:rsidR="00A3218D" w:rsidRPr="00122677" w14:paraId="30988E48" w14:textId="77777777" w:rsidTr="00A3218D">
        <w:trPr>
          <w:trHeight w:val="300"/>
        </w:trPr>
        <w:tc>
          <w:tcPr>
            <w:tcW w:w="1291" w:type="dxa"/>
            <w:tcBorders>
              <w:top w:val="nil"/>
              <w:left w:val="nil"/>
              <w:bottom w:val="nil"/>
              <w:right w:val="nil"/>
            </w:tcBorders>
            <w:shd w:val="clear" w:color="auto" w:fill="auto"/>
            <w:noWrap/>
            <w:vAlign w:val="center"/>
            <w:hideMark/>
          </w:tcPr>
          <w:p w14:paraId="11A33F7C"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PP/kg</w:t>
            </w:r>
          </w:p>
        </w:tc>
        <w:tc>
          <w:tcPr>
            <w:tcW w:w="840" w:type="dxa"/>
            <w:tcBorders>
              <w:top w:val="nil"/>
              <w:left w:val="nil"/>
              <w:bottom w:val="nil"/>
              <w:right w:val="nil"/>
            </w:tcBorders>
            <w:shd w:val="clear" w:color="auto" w:fill="auto"/>
            <w:vAlign w:val="center"/>
          </w:tcPr>
          <w:p w14:paraId="3EC736FD"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7B955190"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2A66F05C"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4A1FB464"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3D58384B"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7C747886"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1B40A05F"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center"/>
            <w:hideMark/>
          </w:tcPr>
          <w:p w14:paraId="19552160"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.928*</w:t>
            </w:r>
          </w:p>
        </w:tc>
        <w:tc>
          <w:tcPr>
            <w:tcW w:w="831" w:type="dxa"/>
            <w:tcBorders>
              <w:top w:val="nil"/>
              <w:left w:val="nil"/>
              <w:bottom w:val="nil"/>
              <w:right w:val="nil"/>
            </w:tcBorders>
            <w:shd w:val="clear" w:color="auto" w:fill="auto"/>
            <w:noWrap/>
            <w:vAlign w:val="center"/>
            <w:hideMark/>
          </w:tcPr>
          <w:p w14:paraId="71EE1093"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.975*</w:t>
            </w:r>
          </w:p>
        </w:tc>
        <w:tc>
          <w:tcPr>
            <w:tcW w:w="831" w:type="dxa"/>
            <w:tcBorders>
              <w:top w:val="nil"/>
              <w:left w:val="nil"/>
              <w:bottom w:val="nil"/>
              <w:right w:val="nil"/>
            </w:tcBorders>
            <w:shd w:val="clear" w:color="auto" w:fill="auto"/>
            <w:noWrap/>
            <w:vAlign w:val="center"/>
            <w:hideMark/>
          </w:tcPr>
          <w:p w14:paraId="54FEDA27"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.579*</w:t>
            </w:r>
          </w:p>
        </w:tc>
        <w:tc>
          <w:tcPr>
            <w:tcW w:w="831" w:type="dxa"/>
            <w:tcBorders>
              <w:top w:val="nil"/>
              <w:left w:val="nil"/>
              <w:bottom w:val="nil"/>
              <w:right w:val="nil"/>
            </w:tcBorders>
            <w:shd w:val="clear" w:color="auto" w:fill="auto"/>
            <w:noWrap/>
            <w:vAlign w:val="center"/>
            <w:hideMark/>
          </w:tcPr>
          <w:p w14:paraId="5003E2A8"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.174*</w:t>
            </w:r>
          </w:p>
        </w:tc>
        <w:tc>
          <w:tcPr>
            <w:tcW w:w="831" w:type="dxa"/>
            <w:tcBorders>
              <w:top w:val="nil"/>
              <w:left w:val="nil"/>
              <w:bottom w:val="nil"/>
              <w:right w:val="nil"/>
            </w:tcBorders>
            <w:shd w:val="clear" w:color="auto" w:fill="auto"/>
            <w:noWrap/>
            <w:vAlign w:val="center"/>
            <w:hideMark/>
          </w:tcPr>
          <w:p w14:paraId="401B34BA"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.178*</w:t>
            </w:r>
          </w:p>
        </w:tc>
        <w:tc>
          <w:tcPr>
            <w:tcW w:w="831" w:type="dxa"/>
            <w:tcBorders>
              <w:top w:val="nil"/>
              <w:left w:val="nil"/>
              <w:bottom w:val="nil"/>
              <w:right w:val="nil"/>
            </w:tcBorders>
            <w:shd w:val="clear" w:color="auto" w:fill="auto"/>
            <w:noWrap/>
            <w:vAlign w:val="center"/>
            <w:hideMark/>
          </w:tcPr>
          <w:p w14:paraId="6EC29A69"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.215</w:t>
            </w:r>
          </w:p>
        </w:tc>
        <w:tc>
          <w:tcPr>
            <w:tcW w:w="831" w:type="dxa"/>
            <w:tcBorders>
              <w:top w:val="nil"/>
              <w:left w:val="nil"/>
              <w:bottom w:val="nil"/>
              <w:right w:val="nil"/>
            </w:tcBorders>
            <w:shd w:val="clear" w:color="auto" w:fill="auto"/>
            <w:noWrap/>
            <w:vAlign w:val="center"/>
            <w:hideMark/>
          </w:tcPr>
          <w:p w14:paraId="3AAA9BFD"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.128*</w:t>
            </w:r>
          </w:p>
        </w:tc>
        <w:tc>
          <w:tcPr>
            <w:tcW w:w="831" w:type="dxa"/>
            <w:tcBorders>
              <w:top w:val="nil"/>
              <w:left w:val="nil"/>
              <w:bottom w:val="nil"/>
              <w:right w:val="nil"/>
            </w:tcBorders>
            <w:shd w:val="clear" w:color="auto" w:fill="auto"/>
            <w:noWrap/>
            <w:vAlign w:val="center"/>
            <w:hideMark/>
          </w:tcPr>
          <w:p w14:paraId="3E2F1DD7"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.177**</w:t>
            </w:r>
          </w:p>
        </w:tc>
      </w:tr>
      <w:tr w:rsidR="00A3218D" w:rsidRPr="00122677" w14:paraId="04CAFC78" w14:textId="77777777" w:rsidTr="00A3218D">
        <w:trPr>
          <w:trHeight w:val="300"/>
        </w:trPr>
        <w:tc>
          <w:tcPr>
            <w:tcW w:w="1291" w:type="dxa"/>
            <w:tcBorders>
              <w:top w:val="nil"/>
              <w:left w:val="nil"/>
              <w:bottom w:val="nil"/>
              <w:right w:val="nil"/>
            </w:tcBorders>
            <w:shd w:val="clear" w:color="auto" w:fill="auto"/>
            <w:noWrap/>
            <w:vAlign w:val="center"/>
            <w:hideMark/>
          </w:tcPr>
          <w:p w14:paraId="67973D71"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MP</w:t>
            </w:r>
          </w:p>
        </w:tc>
        <w:tc>
          <w:tcPr>
            <w:tcW w:w="840" w:type="dxa"/>
            <w:tcBorders>
              <w:top w:val="nil"/>
              <w:left w:val="nil"/>
              <w:bottom w:val="nil"/>
              <w:right w:val="nil"/>
            </w:tcBorders>
            <w:shd w:val="clear" w:color="auto" w:fill="auto"/>
            <w:noWrap/>
            <w:vAlign w:val="center"/>
            <w:hideMark/>
          </w:tcPr>
          <w:p w14:paraId="301CF75C"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624A600F"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5A53FEE8"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6366F3DA"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7FA5EFC6"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1BEC6941"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578EB2DC"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1870905E"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center"/>
            <w:hideMark/>
          </w:tcPr>
          <w:p w14:paraId="315F35F3"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.896*</w:t>
            </w:r>
          </w:p>
        </w:tc>
        <w:tc>
          <w:tcPr>
            <w:tcW w:w="831" w:type="dxa"/>
            <w:tcBorders>
              <w:top w:val="nil"/>
              <w:left w:val="nil"/>
              <w:bottom w:val="nil"/>
              <w:right w:val="nil"/>
            </w:tcBorders>
            <w:shd w:val="clear" w:color="auto" w:fill="auto"/>
            <w:noWrap/>
            <w:vAlign w:val="center"/>
            <w:hideMark/>
          </w:tcPr>
          <w:p w14:paraId="2CA56FEA"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.558*</w:t>
            </w:r>
          </w:p>
        </w:tc>
        <w:tc>
          <w:tcPr>
            <w:tcW w:w="831" w:type="dxa"/>
            <w:tcBorders>
              <w:top w:val="nil"/>
              <w:left w:val="nil"/>
              <w:bottom w:val="nil"/>
              <w:right w:val="nil"/>
            </w:tcBorders>
            <w:shd w:val="clear" w:color="auto" w:fill="auto"/>
            <w:noWrap/>
            <w:vAlign w:val="center"/>
            <w:hideMark/>
          </w:tcPr>
          <w:p w14:paraId="61C3262B"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.120*</w:t>
            </w:r>
          </w:p>
        </w:tc>
        <w:tc>
          <w:tcPr>
            <w:tcW w:w="831" w:type="dxa"/>
            <w:tcBorders>
              <w:top w:val="nil"/>
              <w:left w:val="nil"/>
              <w:bottom w:val="nil"/>
              <w:right w:val="nil"/>
            </w:tcBorders>
            <w:shd w:val="clear" w:color="auto" w:fill="auto"/>
            <w:noWrap/>
            <w:vAlign w:val="center"/>
            <w:hideMark/>
          </w:tcPr>
          <w:p w14:paraId="169C2860"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.161*</w:t>
            </w:r>
          </w:p>
        </w:tc>
        <w:tc>
          <w:tcPr>
            <w:tcW w:w="831" w:type="dxa"/>
            <w:tcBorders>
              <w:top w:val="nil"/>
              <w:left w:val="nil"/>
              <w:bottom w:val="nil"/>
              <w:right w:val="nil"/>
            </w:tcBorders>
            <w:shd w:val="clear" w:color="auto" w:fill="auto"/>
            <w:noWrap/>
            <w:vAlign w:val="center"/>
            <w:hideMark/>
          </w:tcPr>
          <w:p w14:paraId="7FC59BCD"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.207*</w:t>
            </w:r>
          </w:p>
        </w:tc>
        <w:tc>
          <w:tcPr>
            <w:tcW w:w="831" w:type="dxa"/>
            <w:tcBorders>
              <w:top w:val="nil"/>
              <w:left w:val="nil"/>
              <w:bottom w:val="nil"/>
              <w:right w:val="nil"/>
            </w:tcBorders>
            <w:shd w:val="clear" w:color="auto" w:fill="auto"/>
            <w:noWrap/>
            <w:vAlign w:val="center"/>
            <w:hideMark/>
          </w:tcPr>
          <w:p w14:paraId="5AF6F8C3"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.126*</w:t>
            </w:r>
          </w:p>
        </w:tc>
        <w:tc>
          <w:tcPr>
            <w:tcW w:w="831" w:type="dxa"/>
            <w:tcBorders>
              <w:top w:val="nil"/>
              <w:left w:val="nil"/>
              <w:bottom w:val="nil"/>
              <w:right w:val="nil"/>
            </w:tcBorders>
            <w:shd w:val="clear" w:color="auto" w:fill="auto"/>
            <w:noWrap/>
            <w:vAlign w:val="center"/>
            <w:hideMark/>
          </w:tcPr>
          <w:p w14:paraId="4FB24341"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.180**</w:t>
            </w:r>
          </w:p>
        </w:tc>
      </w:tr>
      <w:tr w:rsidR="00A3218D" w:rsidRPr="00122677" w14:paraId="6DD9E973" w14:textId="77777777" w:rsidTr="00A3218D">
        <w:trPr>
          <w:trHeight w:val="300"/>
        </w:trPr>
        <w:tc>
          <w:tcPr>
            <w:tcW w:w="1291" w:type="dxa"/>
            <w:tcBorders>
              <w:top w:val="nil"/>
              <w:left w:val="nil"/>
              <w:bottom w:val="nil"/>
              <w:right w:val="nil"/>
            </w:tcBorders>
            <w:shd w:val="clear" w:color="auto" w:fill="auto"/>
            <w:noWrap/>
            <w:vAlign w:val="center"/>
            <w:hideMark/>
          </w:tcPr>
          <w:p w14:paraId="7A4431A0"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MP/kg</w:t>
            </w:r>
          </w:p>
        </w:tc>
        <w:tc>
          <w:tcPr>
            <w:tcW w:w="840" w:type="dxa"/>
            <w:tcBorders>
              <w:top w:val="nil"/>
              <w:left w:val="nil"/>
              <w:bottom w:val="nil"/>
              <w:right w:val="nil"/>
            </w:tcBorders>
            <w:shd w:val="clear" w:color="auto" w:fill="auto"/>
            <w:vAlign w:val="center"/>
          </w:tcPr>
          <w:p w14:paraId="2530C382"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5AC919C8"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6FEEF967"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3DE2C5E6"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3FCEEE88"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00A1B96B"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5752E176"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21A0506D"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1E3A1B66"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center"/>
            <w:hideMark/>
          </w:tcPr>
          <w:p w14:paraId="3639DB91"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.5</w:t>
            </w:r>
            <w:r>
              <w:rPr>
                <w:rFonts w:ascii="Arial" w:eastAsia="Times New Roman" w:hAnsi="Arial" w:cs="Arial"/>
                <w:color w:val="000000"/>
                <w:sz w:val="20"/>
                <w:szCs w:val="20"/>
              </w:rPr>
              <w:t>15*</w:t>
            </w:r>
          </w:p>
        </w:tc>
        <w:tc>
          <w:tcPr>
            <w:tcW w:w="831" w:type="dxa"/>
            <w:tcBorders>
              <w:top w:val="nil"/>
              <w:left w:val="nil"/>
              <w:bottom w:val="nil"/>
              <w:right w:val="nil"/>
            </w:tcBorders>
            <w:shd w:val="clear" w:color="auto" w:fill="auto"/>
            <w:noWrap/>
            <w:vAlign w:val="center"/>
            <w:hideMark/>
          </w:tcPr>
          <w:p w14:paraId="64A91667"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.166*</w:t>
            </w:r>
          </w:p>
        </w:tc>
        <w:tc>
          <w:tcPr>
            <w:tcW w:w="831" w:type="dxa"/>
            <w:tcBorders>
              <w:top w:val="nil"/>
              <w:left w:val="nil"/>
              <w:bottom w:val="nil"/>
              <w:right w:val="nil"/>
            </w:tcBorders>
            <w:shd w:val="clear" w:color="auto" w:fill="auto"/>
            <w:noWrap/>
            <w:vAlign w:val="center"/>
            <w:hideMark/>
          </w:tcPr>
          <w:p w14:paraId="45CD4742"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.138*</w:t>
            </w:r>
          </w:p>
        </w:tc>
        <w:tc>
          <w:tcPr>
            <w:tcW w:w="831" w:type="dxa"/>
            <w:tcBorders>
              <w:top w:val="nil"/>
              <w:left w:val="nil"/>
              <w:bottom w:val="nil"/>
              <w:right w:val="nil"/>
            </w:tcBorders>
            <w:shd w:val="clear" w:color="auto" w:fill="auto"/>
            <w:noWrap/>
            <w:vAlign w:val="center"/>
            <w:hideMark/>
          </w:tcPr>
          <w:p w14:paraId="6F3380A5"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.186*</w:t>
            </w:r>
          </w:p>
        </w:tc>
        <w:tc>
          <w:tcPr>
            <w:tcW w:w="831" w:type="dxa"/>
            <w:tcBorders>
              <w:top w:val="nil"/>
              <w:left w:val="nil"/>
              <w:bottom w:val="nil"/>
              <w:right w:val="nil"/>
            </w:tcBorders>
            <w:shd w:val="clear" w:color="auto" w:fill="auto"/>
            <w:noWrap/>
            <w:vAlign w:val="center"/>
            <w:hideMark/>
          </w:tcPr>
          <w:p w14:paraId="25DB39B2"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0.101</w:t>
            </w:r>
          </w:p>
        </w:tc>
        <w:tc>
          <w:tcPr>
            <w:tcW w:w="831" w:type="dxa"/>
            <w:tcBorders>
              <w:top w:val="nil"/>
              <w:left w:val="nil"/>
              <w:bottom w:val="nil"/>
              <w:right w:val="nil"/>
            </w:tcBorders>
            <w:shd w:val="clear" w:color="auto" w:fill="auto"/>
            <w:noWrap/>
            <w:vAlign w:val="center"/>
            <w:hideMark/>
          </w:tcPr>
          <w:p w14:paraId="66412FF6"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.159**</w:t>
            </w:r>
          </w:p>
        </w:tc>
      </w:tr>
      <w:tr w:rsidR="00A3218D" w:rsidRPr="00122677" w14:paraId="38037E45" w14:textId="77777777" w:rsidTr="00A3218D">
        <w:trPr>
          <w:trHeight w:val="300"/>
        </w:trPr>
        <w:tc>
          <w:tcPr>
            <w:tcW w:w="1291" w:type="dxa"/>
            <w:tcBorders>
              <w:top w:val="nil"/>
              <w:left w:val="nil"/>
              <w:bottom w:val="nil"/>
              <w:right w:val="nil"/>
            </w:tcBorders>
            <w:shd w:val="clear" w:color="auto" w:fill="auto"/>
            <w:noWrap/>
            <w:vAlign w:val="center"/>
            <w:hideMark/>
          </w:tcPr>
          <w:p w14:paraId="5BDDCEFF"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TM Time</w:t>
            </w:r>
          </w:p>
        </w:tc>
        <w:tc>
          <w:tcPr>
            <w:tcW w:w="840" w:type="dxa"/>
            <w:tcBorders>
              <w:top w:val="nil"/>
              <w:left w:val="nil"/>
              <w:bottom w:val="nil"/>
              <w:right w:val="nil"/>
            </w:tcBorders>
            <w:shd w:val="clear" w:color="auto" w:fill="auto"/>
            <w:noWrap/>
            <w:vAlign w:val="center"/>
            <w:hideMark/>
          </w:tcPr>
          <w:p w14:paraId="675AEDF7"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26681B10"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02E2F1BC"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57606042"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2759AF34"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36A32599"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2BE631E7"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39154429"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7FE4992E"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7FD57411"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center"/>
            <w:hideMark/>
          </w:tcPr>
          <w:p w14:paraId="3AD2A1D8"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0.068</w:t>
            </w:r>
          </w:p>
        </w:tc>
        <w:tc>
          <w:tcPr>
            <w:tcW w:w="831" w:type="dxa"/>
            <w:tcBorders>
              <w:top w:val="nil"/>
              <w:left w:val="nil"/>
              <w:bottom w:val="nil"/>
              <w:right w:val="nil"/>
            </w:tcBorders>
            <w:shd w:val="clear" w:color="auto" w:fill="auto"/>
            <w:noWrap/>
            <w:vAlign w:val="center"/>
            <w:hideMark/>
          </w:tcPr>
          <w:p w14:paraId="3D97A413"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.155*</w:t>
            </w:r>
          </w:p>
        </w:tc>
        <w:tc>
          <w:tcPr>
            <w:tcW w:w="831" w:type="dxa"/>
            <w:tcBorders>
              <w:top w:val="nil"/>
              <w:left w:val="nil"/>
              <w:bottom w:val="nil"/>
              <w:right w:val="nil"/>
            </w:tcBorders>
            <w:shd w:val="clear" w:color="auto" w:fill="auto"/>
            <w:noWrap/>
            <w:vAlign w:val="center"/>
            <w:hideMark/>
          </w:tcPr>
          <w:p w14:paraId="7D7E471D"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.173*</w:t>
            </w:r>
          </w:p>
        </w:tc>
        <w:tc>
          <w:tcPr>
            <w:tcW w:w="831" w:type="dxa"/>
            <w:tcBorders>
              <w:top w:val="nil"/>
              <w:left w:val="nil"/>
              <w:bottom w:val="nil"/>
              <w:right w:val="nil"/>
            </w:tcBorders>
            <w:shd w:val="clear" w:color="auto" w:fill="auto"/>
            <w:noWrap/>
            <w:vAlign w:val="center"/>
            <w:hideMark/>
          </w:tcPr>
          <w:p w14:paraId="707B180C"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0.101</w:t>
            </w:r>
          </w:p>
        </w:tc>
        <w:tc>
          <w:tcPr>
            <w:tcW w:w="831" w:type="dxa"/>
            <w:tcBorders>
              <w:top w:val="nil"/>
              <w:left w:val="nil"/>
              <w:bottom w:val="nil"/>
              <w:right w:val="nil"/>
            </w:tcBorders>
            <w:shd w:val="clear" w:color="auto" w:fill="auto"/>
            <w:noWrap/>
            <w:vAlign w:val="center"/>
            <w:hideMark/>
          </w:tcPr>
          <w:p w14:paraId="3D566F95"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.131*</w:t>
            </w:r>
          </w:p>
        </w:tc>
      </w:tr>
      <w:tr w:rsidR="00A3218D" w:rsidRPr="00122677" w14:paraId="529A3A32" w14:textId="77777777" w:rsidTr="00A3218D">
        <w:trPr>
          <w:trHeight w:val="300"/>
        </w:trPr>
        <w:tc>
          <w:tcPr>
            <w:tcW w:w="1291" w:type="dxa"/>
            <w:tcBorders>
              <w:top w:val="nil"/>
              <w:left w:val="nil"/>
              <w:bottom w:val="nil"/>
              <w:right w:val="nil"/>
            </w:tcBorders>
            <w:shd w:val="clear" w:color="auto" w:fill="auto"/>
            <w:noWrap/>
            <w:vAlign w:val="center"/>
            <w:hideMark/>
          </w:tcPr>
          <w:p w14:paraId="7910006B"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HRR60</w:t>
            </w:r>
          </w:p>
        </w:tc>
        <w:tc>
          <w:tcPr>
            <w:tcW w:w="840" w:type="dxa"/>
            <w:tcBorders>
              <w:top w:val="nil"/>
              <w:left w:val="nil"/>
              <w:bottom w:val="nil"/>
              <w:right w:val="nil"/>
            </w:tcBorders>
            <w:shd w:val="clear" w:color="auto" w:fill="auto"/>
            <w:noWrap/>
            <w:vAlign w:val="center"/>
            <w:hideMark/>
          </w:tcPr>
          <w:p w14:paraId="75ED0387"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20AD3939"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3078F7D4"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2BC85BBB"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4073D4FF"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36BF2017"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5D3EE9F2"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51A1CFB7"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47AA8169"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7333827E"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1A220473"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center"/>
            <w:hideMark/>
          </w:tcPr>
          <w:p w14:paraId="2611802D"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.236*</w:t>
            </w:r>
          </w:p>
        </w:tc>
        <w:tc>
          <w:tcPr>
            <w:tcW w:w="831" w:type="dxa"/>
            <w:tcBorders>
              <w:top w:val="nil"/>
              <w:left w:val="nil"/>
              <w:bottom w:val="nil"/>
              <w:right w:val="nil"/>
            </w:tcBorders>
            <w:shd w:val="clear" w:color="auto" w:fill="auto"/>
            <w:noWrap/>
            <w:vAlign w:val="center"/>
            <w:hideMark/>
          </w:tcPr>
          <w:p w14:paraId="086F145E"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.227*</w:t>
            </w:r>
          </w:p>
        </w:tc>
        <w:tc>
          <w:tcPr>
            <w:tcW w:w="831" w:type="dxa"/>
            <w:tcBorders>
              <w:top w:val="nil"/>
              <w:left w:val="nil"/>
              <w:bottom w:val="nil"/>
              <w:right w:val="nil"/>
            </w:tcBorders>
            <w:shd w:val="clear" w:color="auto" w:fill="auto"/>
            <w:noWrap/>
            <w:vAlign w:val="center"/>
            <w:hideMark/>
          </w:tcPr>
          <w:p w14:paraId="286D21B5"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.232*</w:t>
            </w:r>
          </w:p>
        </w:tc>
        <w:tc>
          <w:tcPr>
            <w:tcW w:w="831" w:type="dxa"/>
            <w:tcBorders>
              <w:top w:val="nil"/>
              <w:left w:val="nil"/>
              <w:bottom w:val="nil"/>
              <w:right w:val="nil"/>
            </w:tcBorders>
            <w:shd w:val="clear" w:color="auto" w:fill="auto"/>
            <w:noWrap/>
            <w:vAlign w:val="center"/>
            <w:hideMark/>
          </w:tcPr>
          <w:p w14:paraId="7DB2E222"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.224**</w:t>
            </w:r>
          </w:p>
        </w:tc>
      </w:tr>
      <w:tr w:rsidR="00A3218D" w:rsidRPr="00122677" w14:paraId="6ACBAB75" w14:textId="77777777" w:rsidTr="00A3218D">
        <w:trPr>
          <w:trHeight w:val="300"/>
        </w:trPr>
        <w:tc>
          <w:tcPr>
            <w:tcW w:w="1291" w:type="dxa"/>
            <w:tcBorders>
              <w:top w:val="nil"/>
              <w:left w:val="nil"/>
              <w:bottom w:val="nil"/>
              <w:right w:val="nil"/>
            </w:tcBorders>
            <w:shd w:val="clear" w:color="auto" w:fill="auto"/>
            <w:noWrap/>
            <w:vAlign w:val="center"/>
            <w:hideMark/>
          </w:tcPr>
          <w:p w14:paraId="01B77625"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Avg MVPA</w:t>
            </w:r>
          </w:p>
        </w:tc>
        <w:tc>
          <w:tcPr>
            <w:tcW w:w="840" w:type="dxa"/>
            <w:tcBorders>
              <w:top w:val="nil"/>
              <w:left w:val="nil"/>
              <w:bottom w:val="nil"/>
              <w:right w:val="nil"/>
            </w:tcBorders>
            <w:shd w:val="clear" w:color="auto" w:fill="auto"/>
            <w:noWrap/>
            <w:vAlign w:val="center"/>
            <w:hideMark/>
          </w:tcPr>
          <w:p w14:paraId="763C2515"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7C6786F2"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2AB0ED79"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609302A9"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02DA0715"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014E6382"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374C3285"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013ADCF3"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4A3B0555"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55486A6A"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56275653"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3E27849F"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center"/>
            <w:hideMark/>
          </w:tcPr>
          <w:p w14:paraId="0D1792C5"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.936*</w:t>
            </w:r>
          </w:p>
        </w:tc>
        <w:tc>
          <w:tcPr>
            <w:tcW w:w="831" w:type="dxa"/>
            <w:tcBorders>
              <w:top w:val="nil"/>
              <w:left w:val="nil"/>
              <w:bottom w:val="nil"/>
              <w:right w:val="nil"/>
            </w:tcBorders>
            <w:shd w:val="clear" w:color="auto" w:fill="auto"/>
            <w:noWrap/>
            <w:vAlign w:val="center"/>
            <w:hideMark/>
          </w:tcPr>
          <w:p w14:paraId="5C663C39"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.967*</w:t>
            </w:r>
          </w:p>
        </w:tc>
        <w:tc>
          <w:tcPr>
            <w:tcW w:w="831" w:type="dxa"/>
            <w:tcBorders>
              <w:top w:val="nil"/>
              <w:left w:val="nil"/>
              <w:bottom w:val="nil"/>
              <w:right w:val="nil"/>
            </w:tcBorders>
            <w:shd w:val="clear" w:color="auto" w:fill="auto"/>
            <w:noWrap/>
            <w:vAlign w:val="center"/>
            <w:hideMark/>
          </w:tcPr>
          <w:p w14:paraId="59213A6F"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.908**</w:t>
            </w:r>
          </w:p>
        </w:tc>
      </w:tr>
      <w:tr w:rsidR="00A3218D" w:rsidRPr="00122677" w14:paraId="17054166" w14:textId="77777777" w:rsidTr="00A3218D">
        <w:trPr>
          <w:trHeight w:val="300"/>
        </w:trPr>
        <w:tc>
          <w:tcPr>
            <w:tcW w:w="1291" w:type="dxa"/>
            <w:tcBorders>
              <w:top w:val="nil"/>
              <w:left w:val="nil"/>
              <w:bottom w:val="nil"/>
              <w:right w:val="nil"/>
            </w:tcBorders>
            <w:shd w:val="clear" w:color="auto" w:fill="auto"/>
            <w:noWrap/>
            <w:vAlign w:val="center"/>
            <w:hideMark/>
          </w:tcPr>
          <w:p w14:paraId="227DA05E"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Avg VPA</w:t>
            </w:r>
          </w:p>
        </w:tc>
        <w:tc>
          <w:tcPr>
            <w:tcW w:w="840" w:type="dxa"/>
            <w:tcBorders>
              <w:top w:val="nil"/>
              <w:left w:val="nil"/>
              <w:bottom w:val="nil"/>
              <w:right w:val="nil"/>
            </w:tcBorders>
            <w:shd w:val="clear" w:color="auto" w:fill="auto"/>
            <w:noWrap/>
            <w:vAlign w:val="center"/>
            <w:hideMark/>
          </w:tcPr>
          <w:p w14:paraId="487DE92D"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21673193"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0EE5A028"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1A3DEA83"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545A5E1C"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29D92CB1"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0B9457F3"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54FEA9FE"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48CC4F43"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61099CF2"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48D6E76D"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77790F92"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center"/>
            <w:hideMark/>
          </w:tcPr>
          <w:p w14:paraId="7A573F1C"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center"/>
            <w:hideMark/>
          </w:tcPr>
          <w:p w14:paraId="001D04BF" w14:textId="77777777" w:rsidR="00A3218D" w:rsidRPr="00122677" w:rsidRDefault="00A3218D" w:rsidP="00A3218D">
            <w:pPr>
              <w:jc w:val="center"/>
              <w:rPr>
                <w:rFonts w:ascii="Arial" w:eastAsia="Times New Roman" w:hAnsi="Arial" w:cs="Arial"/>
                <w:color w:val="000000"/>
                <w:sz w:val="20"/>
                <w:szCs w:val="20"/>
              </w:rPr>
            </w:pPr>
            <w:r>
              <w:rPr>
                <w:rFonts w:ascii="Arial" w:eastAsia="Times New Roman" w:hAnsi="Arial" w:cs="Arial"/>
                <w:color w:val="000000"/>
                <w:sz w:val="20"/>
                <w:szCs w:val="20"/>
              </w:rPr>
              <w:t>.913*</w:t>
            </w:r>
          </w:p>
        </w:tc>
        <w:tc>
          <w:tcPr>
            <w:tcW w:w="831" w:type="dxa"/>
            <w:tcBorders>
              <w:top w:val="nil"/>
              <w:left w:val="nil"/>
              <w:bottom w:val="nil"/>
              <w:right w:val="nil"/>
            </w:tcBorders>
            <w:shd w:val="clear" w:color="auto" w:fill="auto"/>
            <w:noWrap/>
            <w:vAlign w:val="center"/>
            <w:hideMark/>
          </w:tcPr>
          <w:p w14:paraId="744BB254"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.981**</w:t>
            </w:r>
          </w:p>
        </w:tc>
      </w:tr>
      <w:tr w:rsidR="00A3218D" w:rsidRPr="00122677" w14:paraId="7E41E12F" w14:textId="77777777" w:rsidTr="00A3218D">
        <w:trPr>
          <w:trHeight w:val="300"/>
        </w:trPr>
        <w:tc>
          <w:tcPr>
            <w:tcW w:w="1291" w:type="dxa"/>
            <w:tcBorders>
              <w:top w:val="nil"/>
              <w:left w:val="nil"/>
              <w:right w:val="nil"/>
            </w:tcBorders>
            <w:shd w:val="clear" w:color="auto" w:fill="auto"/>
            <w:noWrap/>
            <w:vAlign w:val="center"/>
            <w:hideMark/>
          </w:tcPr>
          <w:p w14:paraId="3FAA91BD"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Per MVPA</w:t>
            </w:r>
          </w:p>
        </w:tc>
        <w:tc>
          <w:tcPr>
            <w:tcW w:w="840" w:type="dxa"/>
            <w:tcBorders>
              <w:top w:val="nil"/>
              <w:left w:val="nil"/>
              <w:right w:val="nil"/>
            </w:tcBorders>
            <w:shd w:val="clear" w:color="auto" w:fill="auto"/>
            <w:noWrap/>
            <w:vAlign w:val="center"/>
            <w:hideMark/>
          </w:tcPr>
          <w:p w14:paraId="0DA5D588"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2DFD7C07"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708BE62B"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4209E05B"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0FF0C9B8"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23775656"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3437E773"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5FB7082F"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0BC1D203"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25A275E3"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6491532A"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363059F6"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77F7F4D3"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center"/>
            <w:hideMark/>
          </w:tcPr>
          <w:p w14:paraId="7E784746"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c>
          <w:tcPr>
            <w:tcW w:w="831" w:type="dxa"/>
            <w:tcBorders>
              <w:top w:val="nil"/>
              <w:left w:val="nil"/>
              <w:right w:val="nil"/>
            </w:tcBorders>
            <w:shd w:val="clear" w:color="auto" w:fill="auto"/>
            <w:noWrap/>
            <w:vAlign w:val="center"/>
            <w:hideMark/>
          </w:tcPr>
          <w:p w14:paraId="675335BF"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.935**</w:t>
            </w:r>
          </w:p>
        </w:tc>
      </w:tr>
      <w:tr w:rsidR="00A3218D" w:rsidRPr="00122677" w14:paraId="656BE0D4" w14:textId="77777777" w:rsidTr="00A3218D">
        <w:trPr>
          <w:trHeight w:val="300"/>
        </w:trPr>
        <w:tc>
          <w:tcPr>
            <w:tcW w:w="1291" w:type="dxa"/>
            <w:tcBorders>
              <w:top w:val="nil"/>
              <w:left w:val="nil"/>
              <w:bottom w:val="single" w:sz="24" w:space="0" w:color="auto"/>
              <w:right w:val="nil"/>
            </w:tcBorders>
            <w:shd w:val="clear" w:color="auto" w:fill="auto"/>
            <w:noWrap/>
            <w:vAlign w:val="center"/>
            <w:hideMark/>
          </w:tcPr>
          <w:p w14:paraId="4068D17E" w14:textId="77777777" w:rsidR="00A3218D" w:rsidRPr="00541818" w:rsidRDefault="00A3218D" w:rsidP="00A3218D">
            <w:pPr>
              <w:rPr>
                <w:rFonts w:ascii="Arial" w:eastAsia="Times New Roman" w:hAnsi="Arial" w:cs="Arial"/>
                <w:b/>
                <w:color w:val="000000"/>
                <w:sz w:val="20"/>
                <w:szCs w:val="20"/>
              </w:rPr>
            </w:pPr>
            <w:r w:rsidRPr="00541818">
              <w:rPr>
                <w:rFonts w:ascii="Arial" w:eastAsia="Times New Roman" w:hAnsi="Arial" w:cs="Arial"/>
                <w:b/>
                <w:color w:val="000000"/>
                <w:sz w:val="20"/>
                <w:szCs w:val="20"/>
              </w:rPr>
              <w:t>Per VPA</w:t>
            </w:r>
          </w:p>
        </w:tc>
        <w:tc>
          <w:tcPr>
            <w:tcW w:w="840" w:type="dxa"/>
            <w:tcBorders>
              <w:top w:val="nil"/>
              <w:left w:val="nil"/>
              <w:bottom w:val="single" w:sz="24" w:space="0" w:color="auto"/>
              <w:right w:val="nil"/>
            </w:tcBorders>
            <w:shd w:val="clear" w:color="auto" w:fill="auto"/>
            <w:noWrap/>
            <w:vAlign w:val="center"/>
            <w:hideMark/>
          </w:tcPr>
          <w:p w14:paraId="1039ADB6" w14:textId="77777777" w:rsidR="00A3218D" w:rsidRPr="00122677"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0FC9D7EB"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4D6CF9B5"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68B47C74"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6F1756F6"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6D701FFD"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01881A3C"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5D6323DF"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3F640512"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7B23476C"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1377E9CE"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7A514924"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1B6FEAF5"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2F957CAA" w14:textId="77777777" w:rsidR="00A3218D" w:rsidRPr="00122677"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center"/>
            <w:hideMark/>
          </w:tcPr>
          <w:p w14:paraId="14DC606D" w14:textId="77777777" w:rsidR="00A3218D" w:rsidRPr="00122677" w:rsidRDefault="00A3218D" w:rsidP="00A3218D">
            <w:pPr>
              <w:jc w:val="center"/>
              <w:rPr>
                <w:rFonts w:ascii="Arial" w:eastAsia="Times New Roman" w:hAnsi="Arial" w:cs="Arial"/>
                <w:color w:val="000000"/>
                <w:sz w:val="20"/>
                <w:szCs w:val="20"/>
              </w:rPr>
            </w:pPr>
            <w:r w:rsidRPr="00122677">
              <w:rPr>
                <w:rFonts w:ascii="Arial" w:eastAsia="Times New Roman" w:hAnsi="Arial" w:cs="Arial"/>
                <w:color w:val="000000"/>
                <w:sz w:val="20"/>
                <w:szCs w:val="20"/>
              </w:rPr>
              <w:t>1</w:t>
            </w:r>
          </w:p>
        </w:tc>
      </w:tr>
    </w:tbl>
    <w:p w14:paraId="769D1DCC" w14:textId="77777777" w:rsidR="00A3218D" w:rsidRDefault="00A3218D" w:rsidP="00A3218D">
      <w:pPr>
        <w:rPr>
          <w:rFonts w:ascii="Arial" w:hAnsi="Arial" w:cs="Arial"/>
        </w:rPr>
      </w:pPr>
    </w:p>
    <w:p w14:paraId="048D13D3" w14:textId="77777777" w:rsidR="00A3218D" w:rsidRDefault="00A3218D" w:rsidP="00A3218D">
      <w:pPr>
        <w:rPr>
          <w:rFonts w:ascii="Arial" w:hAnsi="Arial" w:cs="Arial"/>
        </w:rPr>
      </w:pPr>
    </w:p>
    <w:p w14:paraId="333E2ABE" w14:textId="77777777" w:rsidR="00A3218D" w:rsidRDefault="00A3218D" w:rsidP="00A3218D">
      <w:pPr>
        <w:rPr>
          <w:rFonts w:ascii="Arial" w:hAnsi="Arial" w:cs="Arial"/>
        </w:rPr>
      </w:pPr>
    </w:p>
    <w:p w14:paraId="72FA917D" w14:textId="77777777" w:rsidR="00A3218D" w:rsidRDefault="00A3218D" w:rsidP="00A3218D">
      <w:pPr>
        <w:rPr>
          <w:rFonts w:ascii="Arial" w:hAnsi="Arial" w:cs="Arial"/>
        </w:rPr>
      </w:pPr>
    </w:p>
    <w:p w14:paraId="5C6D1E06" w14:textId="77777777" w:rsidR="00A3218D" w:rsidRDefault="00A3218D" w:rsidP="00A3218D">
      <w:pPr>
        <w:rPr>
          <w:rFonts w:ascii="Arial" w:hAnsi="Arial" w:cs="Arial"/>
        </w:rPr>
      </w:pPr>
    </w:p>
    <w:p w14:paraId="6125AB56" w14:textId="77777777" w:rsidR="00A3218D" w:rsidRDefault="00A3218D" w:rsidP="00A3218D">
      <w:pPr>
        <w:rPr>
          <w:rFonts w:ascii="Arial" w:hAnsi="Arial" w:cs="Arial"/>
        </w:rPr>
      </w:pPr>
    </w:p>
    <w:p w14:paraId="7D2AF64D" w14:textId="77777777" w:rsidR="00A3218D" w:rsidRDefault="00A3218D" w:rsidP="00A3218D">
      <w:pPr>
        <w:rPr>
          <w:rFonts w:ascii="Arial" w:hAnsi="Arial" w:cs="Arial"/>
        </w:rPr>
      </w:pPr>
    </w:p>
    <w:p w14:paraId="7437F609" w14:textId="77777777" w:rsidR="00A3218D" w:rsidRDefault="00A3218D" w:rsidP="00A3218D">
      <w:pPr>
        <w:rPr>
          <w:rFonts w:ascii="Arial" w:hAnsi="Arial" w:cs="Arial"/>
        </w:rPr>
      </w:pPr>
    </w:p>
    <w:p w14:paraId="21E6A019" w14:textId="77777777" w:rsidR="00A3218D" w:rsidRDefault="00A3218D" w:rsidP="00A3218D">
      <w:pPr>
        <w:rPr>
          <w:rFonts w:ascii="Arial" w:hAnsi="Arial" w:cs="Arial"/>
        </w:rPr>
      </w:pPr>
    </w:p>
    <w:p w14:paraId="2798970E" w14:textId="77777777" w:rsidR="00A3218D" w:rsidRDefault="00A3218D" w:rsidP="00A3218D">
      <w:pPr>
        <w:rPr>
          <w:rFonts w:ascii="Arial" w:hAnsi="Arial" w:cs="Arial"/>
        </w:rPr>
      </w:pPr>
    </w:p>
    <w:p w14:paraId="23E7C1DD" w14:textId="77777777" w:rsidR="00A3218D" w:rsidRDefault="00A3218D" w:rsidP="00A3218D">
      <w:pPr>
        <w:rPr>
          <w:rFonts w:ascii="Arial" w:hAnsi="Arial" w:cs="Arial"/>
        </w:rPr>
      </w:pPr>
    </w:p>
    <w:p w14:paraId="0D050398" w14:textId="77777777" w:rsidR="00A3218D" w:rsidRDefault="00A3218D" w:rsidP="00A3218D">
      <w:pPr>
        <w:rPr>
          <w:rFonts w:ascii="Arial" w:hAnsi="Arial" w:cs="Arial"/>
        </w:rPr>
      </w:pPr>
    </w:p>
    <w:p w14:paraId="1BFCFA64" w14:textId="79FB44D3" w:rsidR="00A3218D" w:rsidRDefault="00A3218D" w:rsidP="00A3218D">
      <w:pPr>
        <w:rPr>
          <w:rFonts w:ascii="Arial" w:hAnsi="Arial" w:cs="Arial"/>
        </w:rPr>
      </w:pPr>
      <w:r w:rsidRPr="00A3218D">
        <w:rPr>
          <w:rFonts w:ascii="Arial" w:hAnsi="Arial" w:cs="Arial"/>
          <w:b/>
        </w:rPr>
        <w:t>Table 22.</w:t>
      </w:r>
      <w:r>
        <w:rPr>
          <w:rFonts w:ascii="Arial" w:hAnsi="Arial" w:cs="Arial"/>
        </w:rPr>
        <w:t xml:space="preserve"> Year 2 Bivariate Correlations</w:t>
      </w:r>
    </w:p>
    <w:tbl>
      <w:tblPr>
        <w:tblW w:w="13765" w:type="dxa"/>
        <w:tblInd w:w="93" w:type="dxa"/>
        <w:tblLayout w:type="fixed"/>
        <w:tblLook w:val="04A0" w:firstRow="1" w:lastRow="0" w:firstColumn="1" w:lastColumn="0" w:noHBand="0" w:noVBand="1"/>
      </w:tblPr>
      <w:tblGrid>
        <w:gridCol w:w="1291"/>
        <w:gridCol w:w="840"/>
        <w:gridCol w:w="831"/>
        <w:gridCol w:w="831"/>
        <w:gridCol w:w="831"/>
        <w:gridCol w:w="831"/>
        <w:gridCol w:w="831"/>
        <w:gridCol w:w="831"/>
        <w:gridCol w:w="831"/>
        <w:gridCol w:w="831"/>
        <w:gridCol w:w="831"/>
        <w:gridCol w:w="831"/>
        <w:gridCol w:w="831"/>
        <w:gridCol w:w="831"/>
        <w:gridCol w:w="831"/>
        <w:gridCol w:w="831"/>
      </w:tblGrid>
      <w:tr w:rsidR="00A3218D" w:rsidRPr="00800D6A" w14:paraId="56199D47" w14:textId="77777777" w:rsidTr="00A3218D">
        <w:trPr>
          <w:trHeight w:val="300"/>
        </w:trPr>
        <w:tc>
          <w:tcPr>
            <w:tcW w:w="1291" w:type="dxa"/>
            <w:tcBorders>
              <w:top w:val="single" w:sz="24" w:space="0" w:color="auto"/>
              <w:left w:val="nil"/>
              <w:bottom w:val="single" w:sz="24" w:space="0" w:color="auto"/>
              <w:right w:val="nil"/>
            </w:tcBorders>
            <w:shd w:val="clear" w:color="auto" w:fill="auto"/>
            <w:noWrap/>
            <w:vAlign w:val="center"/>
            <w:hideMark/>
          </w:tcPr>
          <w:p w14:paraId="531E92A9" w14:textId="77777777" w:rsidR="00A3218D" w:rsidRPr="00800D6A" w:rsidRDefault="00A3218D" w:rsidP="00A3218D">
            <w:pPr>
              <w:rPr>
                <w:rFonts w:ascii="Arial" w:eastAsia="Times New Roman" w:hAnsi="Arial" w:cs="Arial"/>
                <w:b/>
                <w:color w:val="000000"/>
                <w:sz w:val="20"/>
                <w:szCs w:val="20"/>
              </w:rPr>
            </w:pPr>
          </w:p>
        </w:tc>
        <w:tc>
          <w:tcPr>
            <w:tcW w:w="840" w:type="dxa"/>
            <w:tcBorders>
              <w:top w:val="single" w:sz="24" w:space="0" w:color="auto"/>
              <w:left w:val="nil"/>
              <w:bottom w:val="single" w:sz="24" w:space="0" w:color="auto"/>
              <w:right w:val="nil"/>
            </w:tcBorders>
            <w:shd w:val="clear" w:color="auto" w:fill="auto"/>
            <w:noWrap/>
            <w:vAlign w:val="center"/>
            <w:hideMark/>
          </w:tcPr>
          <w:p w14:paraId="56ED5069" w14:textId="77777777" w:rsidR="00A3218D" w:rsidRPr="00800D6A" w:rsidRDefault="00A3218D" w:rsidP="00A3218D">
            <w:pPr>
              <w:ind w:left="-117" w:firstLine="117"/>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Age</w:t>
            </w:r>
          </w:p>
        </w:tc>
        <w:tc>
          <w:tcPr>
            <w:tcW w:w="831" w:type="dxa"/>
            <w:tcBorders>
              <w:top w:val="single" w:sz="24" w:space="0" w:color="auto"/>
              <w:left w:val="nil"/>
              <w:bottom w:val="single" w:sz="24" w:space="0" w:color="auto"/>
              <w:right w:val="nil"/>
            </w:tcBorders>
            <w:shd w:val="clear" w:color="auto" w:fill="auto"/>
            <w:noWrap/>
            <w:vAlign w:val="center"/>
            <w:hideMark/>
          </w:tcPr>
          <w:p w14:paraId="69329F03"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Avg Ht</w:t>
            </w:r>
          </w:p>
        </w:tc>
        <w:tc>
          <w:tcPr>
            <w:tcW w:w="831" w:type="dxa"/>
            <w:tcBorders>
              <w:top w:val="single" w:sz="24" w:space="0" w:color="auto"/>
              <w:left w:val="nil"/>
              <w:bottom w:val="single" w:sz="24" w:space="0" w:color="auto"/>
              <w:right w:val="nil"/>
            </w:tcBorders>
            <w:shd w:val="clear" w:color="auto" w:fill="auto"/>
            <w:noWrap/>
            <w:vAlign w:val="center"/>
            <w:hideMark/>
          </w:tcPr>
          <w:p w14:paraId="560B323F"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Avg Wt</w:t>
            </w:r>
          </w:p>
        </w:tc>
        <w:tc>
          <w:tcPr>
            <w:tcW w:w="831" w:type="dxa"/>
            <w:tcBorders>
              <w:top w:val="single" w:sz="24" w:space="0" w:color="auto"/>
              <w:left w:val="nil"/>
              <w:bottom w:val="single" w:sz="24" w:space="0" w:color="auto"/>
              <w:right w:val="nil"/>
            </w:tcBorders>
            <w:shd w:val="clear" w:color="auto" w:fill="auto"/>
            <w:noWrap/>
            <w:vAlign w:val="center"/>
            <w:hideMark/>
          </w:tcPr>
          <w:p w14:paraId="069373E8"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BMI</w:t>
            </w:r>
          </w:p>
        </w:tc>
        <w:tc>
          <w:tcPr>
            <w:tcW w:w="831" w:type="dxa"/>
            <w:tcBorders>
              <w:top w:val="single" w:sz="24" w:space="0" w:color="auto"/>
              <w:left w:val="nil"/>
              <w:bottom w:val="single" w:sz="24" w:space="0" w:color="auto"/>
              <w:right w:val="nil"/>
            </w:tcBorders>
            <w:shd w:val="clear" w:color="auto" w:fill="auto"/>
            <w:noWrap/>
            <w:vAlign w:val="center"/>
            <w:hideMark/>
          </w:tcPr>
          <w:p w14:paraId="61D236AA"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%BF</w:t>
            </w:r>
          </w:p>
        </w:tc>
        <w:tc>
          <w:tcPr>
            <w:tcW w:w="831" w:type="dxa"/>
            <w:tcBorders>
              <w:top w:val="single" w:sz="24" w:space="0" w:color="auto"/>
              <w:left w:val="nil"/>
              <w:bottom w:val="single" w:sz="24" w:space="0" w:color="auto"/>
              <w:right w:val="nil"/>
            </w:tcBorders>
            <w:shd w:val="clear" w:color="auto" w:fill="auto"/>
            <w:noWrap/>
            <w:vAlign w:val="center"/>
            <w:hideMark/>
          </w:tcPr>
          <w:p w14:paraId="5887F81D"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PP</w:t>
            </w:r>
          </w:p>
        </w:tc>
        <w:tc>
          <w:tcPr>
            <w:tcW w:w="831" w:type="dxa"/>
            <w:tcBorders>
              <w:top w:val="single" w:sz="24" w:space="0" w:color="auto"/>
              <w:left w:val="nil"/>
              <w:bottom w:val="single" w:sz="24" w:space="0" w:color="auto"/>
              <w:right w:val="nil"/>
            </w:tcBorders>
            <w:shd w:val="clear" w:color="auto" w:fill="auto"/>
            <w:noWrap/>
            <w:vAlign w:val="center"/>
            <w:hideMark/>
          </w:tcPr>
          <w:p w14:paraId="73466100"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PP/kg</w:t>
            </w:r>
          </w:p>
        </w:tc>
        <w:tc>
          <w:tcPr>
            <w:tcW w:w="831" w:type="dxa"/>
            <w:tcBorders>
              <w:top w:val="single" w:sz="24" w:space="0" w:color="auto"/>
              <w:left w:val="nil"/>
              <w:bottom w:val="single" w:sz="24" w:space="0" w:color="auto"/>
              <w:right w:val="nil"/>
            </w:tcBorders>
            <w:shd w:val="clear" w:color="auto" w:fill="auto"/>
            <w:noWrap/>
            <w:vAlign w:val="center"/>
            <w:hideMark/>
          </w:tcPr>
          <w:p w14:paraId="6E042F7D"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MP</w:t>
            </w:r>
          </w:p>
        </w:tc>
        <w:tc>
          <w:tcPr>
            <w:tcW w:w="831" w:type="dxa"/>
            <w:tcBorders>
              <w:top w:val="single" w:sz="24" w:space="0" w:color="auto"/>
              <w:left w:val="nil"/>
              <w:bottom w:val="single" w:sz="24" w:space="0" w:color="auto"/>
              <w:right w:val="nil"/>
            </w:tcBorders>
            <w:shd w:val="clear" w:color="auto" w:fill="auto"/>
            <w:noWrap/>
            <w:vAlign w:val="center"/>
            <w:hideMark/>
          </w:tcPr>
          <w:p w14:paraId="319EBD3B"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MP/ kg</w:t>
            </w:r>
          </w:p>
        </w:tc>
        <w:tc>
          <w:tcPr>
            <w:tcW w:w="831" w:type="dxa"/>
            <w:tcBorders>
              <w:top w:val="single" w:sz="24" w:space="0" w:color="auto"/>
              <w:left w:val="nil"/>
              <w:bottom w:val="single" w:sz="24" w:space="0" w:color="auto"/>
              <w:right w:val="nil"/>
            </w:tcBorders>
            <w:shd w:val="clear" w:color="auto" w:fill="auto"/>
            <w:noWrap/>
            <w:vAlign w:val="center"/>
            <w:hideMark/>
          </w:tcPr>
          <w:p w14:paraId="31CE4CC9"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TM time</w:t>
            </w:r>
          </w:p>
        </w:tc>
        <w:tc>
          <w:tcPr>
            <w:tcW w:w="831" w:type="dxa"/>
            <w:tcBorders>
              <w:top w:val="single" w:sz="24" w:space="0" w:color="auto"/>
              <w:left w:val="nil"/>
              <w:bottom w:val="single" w:sz="24" w:space="0" w:color="auto"/>
              <w:right w:val="nil"/>
            </w:tcBorders>
            <w:shd w:val="clear" w:color="auto" w:fill="auto"/>
            <w:noWrap/>
            <w:vAlign w:val="center"/>
            <w:hideMark/>
          </w:tcPr>
          <w:p w14:paraId="52649861"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HRR 60</w:t>
            </w:r>
          </w:p>
        </w:tc>
        <w:tc>
          <w:tcPr>
            <w:tcW w:w="831" w:type="dxa"/>
            <w:tcBorders>
              <w:top w:val="single" w:sz="24" w:space="0" w:color="auto"/>
              <w:left w:val="nil"/>
              <w:bottom w:val="single" w:sz="24" w:space="0" w:color="auto"/>
              <w:right w:val="nil"/>
            </w:tcBorders>
            <w:shd w:val="clear" w:color="auto" w:fill="auto"/>
            <w:noWrap/>
            <w:vAlign w:val="center"/>
            <w:hideMark/>
          </w:tcPr>
          <w:p w14:paraId="7836A783"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Avg MVPA</w:t>
            </w:r>
          </w:p>
        </w:tc>
        <w:tc>
          <w:tcPr>
            <w:tcW w:w="831" w:type="dxa"/>
            <w:tcBorders>
              <w:top w:val="single" w:sz="24" w:space="0" w:color="auto"/>
              <w:left w:val="nil"/>
              <w:bottom w:val="single" w:sz="24" w:space="0" w:color="auto"/>
              <w:right w:val="nil"/>
            </w:tcBorders>
            <w:shd w:val="clear" w:color="auto" w:fill="auto"/>
            <w:noWrap/>
            <w:vAlign w:val="center"/>
            <w:hideMark/>
          </w:tcPr>
          <w:p w14:paraId="63C54A78"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Avg VPA</w:t>
            </w:r>
          </w:p>
        </w:tc>
        <w:tc>
          <w:tcPr>
            <w:tcW w:w="831" w:type="dxa"/>
            <w:tcBorders>
              <w:top w:val="single" w:sz="24" w:space="0" w:color="auto"/>
              <w:left w:val="nil"/>
              <w:bottom w:val="single" w:sz="24" w:space="0" w:color="auto"/>
              <w:right w:val="nil"/>
            </w:tcBorders>
            <w:shd w:val="clear" w:color="auto" w:fill="auto"/>
            <w:noWrap/>
            <w:vAlign w:val="center"/>
            <w:hideMark/>
          </w:tcPr>
          <w:p w14:paraId="22C6BD6E"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Per MVPA</w:t>
            </w:r>
          </w:p>
        </w:tc>
        <w:tc>
          <w:tcPr>
            <w:tcW w:w="831" w:type="dxa"/>
            <w:tcBorders>
              <w:top w:val="single" w:sz="24" w:space="0" w:color="auto"/>
              <w:left w:val="nil"/>
              <w:bottom w:val="single" w:sz="24" w:space="0" w:color="auto"/>
              <w:right w:val="nil"/>
            </w:tcBorders>
            <w:shd w:val="clear" w:color="auto" w:fill="auto"/>
            <w:noWrap/>
            <w:vAlign w:val="center"/>
            <w:hideMark/>
          </w:tcPr>
          <w:p w14:paraId="3D5DE4A7" w14:textId="77777777" w:rsidR="00A3218D" w:rsidRPr="00800D6A" w:rsidRDefault="00A3218D" w:rsidP="00A3218D">
            <w:pPr>
              <w:jc w:val="center"/>
              <w:rPr>
                <w:rFonts w:ascii="Arial" w:eastAsia="Times New Roman" w:hAnsi="Arial" w:cs="Arial"/>
                <w:b/>
                <w:color w:val="000000"/>
                <w:sz w:val="20"/>
                <w:szCs w:val="20"/>
              </w:rPr>
            </w:pPr>
            <w:r w:rsidRPr="00800D6A">
              <w:rPr>
                <w:rFonts w:ascii="Arial" w:eastAsia="Times New Roman" w:hAnsi="Arial" w:cs="Arial"/>
                <w:b/>
                <w:color w:val="000000"/>
                <w:sz w:val="20"/>
                <w:szCs w:val="20"/>
              </w:rPr>
              <w:t>Per VPA</w:t>
            </w:r>
          </w:p>
        </w:tc>
      </w:tr>
      <w:tr w:rsidR="00A3218D" w:rsidRPr="00800D6A" w14:paraId="528AD769" w14:textId="77777777" w:rsidTr="00A3218D">
        <w:trPr>
          <w:trHeight w:val="300"/>
        </w:trPr>
        <w:tc>
          <w:tcPr>
            <w:tcW w:w="1291" w:type="dxa"/>
            <w:tcBorders>
              <w:top w:val="single" w:sz="24" w:space="0" w:color="auto"/>
              <w:left w:val="nil"/>
              <w:bottom w:val="nil"/>
              <w:right w:val="nil"/>
            </w:tcBorders>
            <w:shd w:val="clear" w:color="auto" w:fill="auto"/>
            <w:noWrap/>
            <w:vAlign w:val="center"/>
            <w:hideMark/>
          </w:tcPr>
          <w:p w14:paraId="2FB398FE"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Age</w:t>
            </w:r>
          </w:p>
        </w:tc>
        <w:tc>
          <w:tcPr>
            <w:tcW w:w="840" w:type="dxa"/>
            <w:tcBorders>
              <w:top w:val="single" w:sz="24" w:space="0" w:color="auto"/>
              <w:left w:val="nil"/>
              <w:bottom w:val="nil"/>
              <w:right w:val="nil"/>
            </w:tcBorders>
            <w:shd w:val="clear" w:color="auto" w:fill="auto"/>
            <w:noWrap/>
            <w:vAlign w:val="bottom"/>
            <w:hideMark/>
          </w:tcPr>
          <w:p w14:paraId="180106D7" w14:textId="77777777" w:rsidR="00A3218D" w:rsidRPr="00800D6A" w:rsidRDefault="00A3218D" w:rsidP="00A3218D">
            <w:pPr>
              <w:ind w:left="-117" w:firstLine="117"/>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single" w:sz="24" w:space="0" w:color="auto"/>
              <w:left w:val="nil"/>
              <w:bottom w:val="nil"/>
              <w:right w:val="nil"/>
            </w:tcBorders>
            <w:shd w:val="clear" w:color="auto" w:fill="auto"/>
            <w:noWrap/>
            <w:vAlign w:val="bottom"/>
            <w:hideMark/>
          </w:tcPr>
          <w:p w14:paraId="7A703347"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.775**</w:t>
            </w:r>
          </w:p>
        </w:tc>
        <w:tc>
          <w:tcPr>
            <w:tcW w:w="831" w:type="dxa"/>
            <w:tcBorders>
              <w:top w:val="single" w:sz="24" w:space="0" w:color="auto"/>
              <w:left w:val="nil"/>
              <w:bottom w:val="nil"/>
              <w:right w:val="nil"/>
            </w:tcBorders>
            <w:shd w:val="clear" w:color="auto" w:fill="auto"/>
            <w:noWrap/>
            <w:vAlign w:val="bottom"/>
            <w:hideMark/>
          </w:tcPr>
          <w:p w14:paraId="3D6C2E71"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.566**</w:t>
            </w:r>
          </w:p>
        </w:tc>
        <w:tc>
          <w:tcPr>
            <w:tcW w:w="831" w:type="dxa"/>
            <w:tcBorders>
              <w:top w:val="single" w:sz="24" w:space="0" w:color="auto"/>
              <w:left w:val="nil"/>
              <w:bottom w:val="nil"/>
              <w:right w:val="nil"/>
            </w:tcBorders>
            <w:shd w:val="clear" w:color="auto" w:fill="auto"/>
            <w:noWrap/>
            <w:vAlign w:val="bottom"/>
            <w:hideMark/>
          </w:tcPr>
          <w:p w14:paraId="7A3E846E"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-0.008</w:t>
            </w:r>
          </w:p>
        </w:tc>
        <w:tc>
          <w:tcPr>
            <w:tcW w:w="831" w:type="dxa"/>
            <w:tcBorders>
              <w:top w:val="single" w:sz="24" w:space="0" w:color="auto"/>
              <w:left w:val="nil"/>
              <w:bottom w:val="nil"/>
              <w:right w:val="nil"/>
            </w:tcBorders>
            <w:shd w:val="clear" w:color="auto" w:fill="auto"/>
            <w:noWrap/>
            <w:vAlign w:val="bottom"/>
            <w:hideMark/>
          </w:tcPr>
          <w:p w14:paraId="4B6B78EE"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-.331**</w:t>
            </w:r>
          </w:p>
        </w:tc>
        <w:tc>
          <w:tcPr>
            <w:tcW w:w="831" w:type="dxa"/>
            <w:tcBorders>
              <w:top w:val="single" w:sz="24" w:space="0" w:color="auto"/>
              <w:left w:val="nil"/>
              <w:bottom w:val="nil"/>
              <w:right w:val="nil"/>
            </w:tcBorders>
            <w:shd w:val="clear" w:color="auto" w:fill="auto"/>
            <w:noWrap/>
            <w:vAlign w:val="bottom"/>
            <w:hideMark/>
          </w:tcPr>
          <w:p w14:paraId="750B1DCC"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.641**</w:t>
            </w:r>
          </w:p>
        </w:tc>
        <w:tc>
          <w:tcPr>
            <w:tcW w:w="831" w:type="dxa"/>
            <w:tcBorders>
              <w:top w:val="single" w:sz="24" w:space="0" w:color="auto"/>
              <w:left w:val="nil"/>
              <w:bottom w:val="nil"/>
              <w:right w:val="nil"/>
            </w:tcBorders>
            <w:shd w:val="clear" w:color="auto" w:fill="auto"/>
            <w:noWrap/>
            <w:vAlign w:val="bottom"/>
            <w:hideMark/>
          </w:tcPr>
          <w:p w14:paraId="4683050F"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.571**</w:t>
            </w:r>
          </w:p>
        </w:tc>
        <w:tc>
          <w:tcPr>
            <w:tcW w:w="831" w:type="dxa"/>
            <w:tcBorders>
              <w:top w:val="single" w:sz="24" w:space="0" w:color="auto"/>
              <w:left w:val="nil"/>
              <w:bottom w:val="nil"/>
              <w:right w:val="nil"/>
            </w:tcBorders>
            <w:shd w:val="clear" w:color="auto" w:fill="auto"/>
            <w:noWrap/>
            <w:vAlign w:val="bottom"/>
            <w:hideMark/>
          </w:tcPr>
          <w:p w14:paraId="2B65E44C"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.675**</w:t>
            </w:r>
          </w:p>
        </w:tc>
        <w:tc>
          <w:tcPr>
            <w:tcW w:w="831" w:type="dxa"/>
            <w:tcBorders>
              <w:top w:val="single" w:sz="24" w:space="0" w:color="auto"/>
              <w:left w:val="nil"/>
              <w:bottom w:val="nil"/>
              <w:right w:val="nil"/>
            </w:tcBorders>
            <w:shd w:val="clear" w:color="auto" w:fill="auto"/>
            <w:noWrap/>
            <w:vAlign w:val="bottom"/>
            <w:hideMark/>
          </w:tcPr>
          <w:p w14:paraId="7EF3F4E6"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.569**</w:t>
            </w:r>
          </w:p>
        </w:tc>
        <w:tc>
          <w:tcPr>
            <w:tcW w:w="831" w:type="dxa"/>
            <w:tcBorders>
              <w:top w:val="single" w:sz="24" w:space="0" w:color="auto"/>
              <w:left w:val="nil"/>
              <w:bottom w:val="nil"/>
              <w:right w:val="nil"/>
            </w:tcBorders>
            <w:shd w:val="clear" w:color="auto" w:fill="auto"/>
            <w:noWrap/>
            <w:vAlign w:val="bottom"/>
            <w:hideMark/>
          </w:tcPr>
          <w:p w14:paraId="70070BB8"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.692**</w:t>
            </w:r>
          </w:p>
        </w:tc>
        <w:tc>
          <w:tcPr>
            <w:tcW w:w="831" w:type="dxa"/>
            <w:tcBorders>
              <w:top w:val="single" w:sz="24" w:space="0" w:color="auto"/>
              <w:left w:val="nil"/>
              <w:bottom w:val="nil"/>
              <w:right w:val="nil"/>
            </w:tcBorders>
            <w:shd w:val="clear" w:color="auto" w:fill="auto"/>
            <w:noWrap/>
            <w:vAlign w:val="bottom"/>
            <w:hideMark/>
          </w:tcPr>
          <w:p w14:paraId="59598EE6"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-0.066</w:t>
            </w:r>
          </w:p>
        </w:tc>
        <w:tc>
          <w:tcPr>
            <w:tcW w:w="831" w:type="dxa"/>
            <w:tcBorders>
              <w:top w:val="single" w:sz="24" w:space="0" w:color="auto"/>
              <w:left w:val="nil"/>
              <w:bottom w:val="nil"/>
              <w:right w:val="nil"/>
            </w:tcBorders>
            <w:shd w:val="clear" w:color="auto" w:fill="auto"/>
            <w:noWrap/>
            <w:vAlign w:val="bottom"/>
            <w:hideMark/>
          </w:tcPr>
          <w:p w14:paraId="5BCBED89"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0.017</w:t>
            </w:r>
          </w:p>
        </w:tc>
        <w:tc>
          <w:tcPr>
            <w:tcW w:w="831" w:type="dxa"/>
            <w:tcBorders>
              <w:top w:val="single" w:sz="24" w:space="0" w:color="auto"/>
              <w:left w:val="nil"/>
              <w:bottom w:val="nil"/>
              <w:right w:val="nil"/>
            </w:tcBorders>
            <w:shd w:val="clear" w:color="auto" w:fill="auto"/>
            <w:noWrap/>
            <w:vAlign w:val="bottom"/>
            <w:hideMark/>
          </w:tcPr>
          <w:p w14:paraId="396494C2"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0.047</w:t>
            </w:r>
          </w:p>
        </w:tc>
        <w:tc>
          <w:tcPr>
            <w:tcW w:w="831" w:type="dxa"/>
            <w:tcBorders>
              <w:top w:val="single" w:sz="24" w:space="0" w:color="auto"/>
              <w:left w:val="nil"/>
              <w:bottom w:val="nil"/>
              <w:right w:val="nil"/>
            </w:tcBorders>
            <w:shd w:val="clear" w:color="auto" w:fill="auto"/>
            <w:noWrap/>
            <w:vAlign w:val="bottom"/>
            <w:hideMark/>
          </w:tcPr>
          <w:p w14:paraId="62ABB735"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-0.045</w:t>
            </w:r>
          </w:p>
        </w:tc>
        <w:tc>
          <w:tcPr>
            <w:tcW w:w="831" w:type="dxa"/>
            <w:tcBorders>
              <w:top w:val="single" w:sz="24" w:space="0" w:color="auto"/>
              <w:left w:val="nil"/>
              <w:bottom w:val="nil"/>
              <w:right w:val="nil"/>
            </w:tcBorders>
            <w:shd w:val="clear" w:color="auto" w:fill="auto"/>
            <w:noWrap/>
            <w:vAlign w:val="bottom"/>
            <w:hideMark/>
          </w:tcPr>
          <w:p w14:paraId="70A05932"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w:t>
            </w:r>
          </w:p>
        </w:tc>
      </w:tr>
      <w:tr w:rsidR="00A3218D" w:rsidRPr="00800D6A" w14:paraId="4BC60E81" w14:textId="77777777" w:rsidTr="00A3218D">
        <w:trPr>
          <w:trHeight w:val="300"/>
        </w:trPr>
        <w:tc>
          <w:tcPr>
            <w:tcW w:w="1291" w:type="dxa"/>
            <w:tcBorders>
              <w:top w:val="nil"/>
              <w:left w:val="nil"/>
              <w:bottom w:val="nil"/>
              <w:right w:val="nil"/>
            </w:tcBorders>
            <w:shd w:val="clear" w:color="auto" w:fill="auto"/>
            <w:noWrap/>
            <w:vAlign w:val="center"/>
            <w:hideMark/>
          </w:tcPr>
          <w:p w14:paraId="3376C7EA"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Avg Ht</w:t>
            </w:r>
          </w:p>
        </w:tc>
        <w:tc>
          <w:tcPr>
            <w:tcW w:w="840" w:type="dxa"/>
            <w:tcBorders>
              <w:top w:val="nil"/>
              <w:left w:val="nil"/>
              <w:bottom w:val="nil"/>
              <w:right w:val="nil"/>
            </w:tcBorders>
            <w:shd w:val="clear" w:color="auto" w:fill="auto"/>
            <w:noWrap/>
            <w:vAlign w:val="bottom"/>
            <w:hideMark/>
          </w:tcPr>
          <w:p w14:paraId="6EE01DA4"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26DE2147"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bottom"/>
            <w:hideMark/>
          </w:tcPr>
          <w:p w14:paraId="32AF6EA5"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.854**</w:t>
            </w:r>
          </w:p>
        </w:tc>
        <w:tc>
          <w:tcPr>
            <w:tcW w:w="831" w:type="dxa"/>
            <w:tcBorders>
              <w:top w:val="nil"/>
              <w:left w:val="nil"/>
              <w:bottom w:val="nil"/>
              <w:right w:val="nil"/>
            </w:tcBorders>
            <w:shd w:val="clear" w:color="auto" w:fill="auto"/>
            <w:noWrap/>
            <w:vAlign w:val="bottom"/>
            <w:hideMark/>
          </w:tcPr>
          <w:p w14:paraId="0F347F38"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.208**</w:t>
            </w:r>
          </w:p>
        </w:tc>
        <w:tc>
          <w:tcPr>
            <w:tcW w:w="831" w:type="dxa"/>
            <w:tcBorders>
              <w:top w:val="nil"/>
              <w:left w:val="nil"/>
              <w:bottom w:val="nil"/>
              <w:right w:val="nil"/>
            </w:tcBorders>
            <w:shd w:val="clear" w:color="auto" w:fill="auto"/>
            <w:noWrap/>
            <w:vAlign w:val="bottom"/>
            <w:hideMark/>
          </w:tcPr>
          <w:p w14:paraId="6C014190"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-.119*</w:t>
            </w:r>
          </w:p>
        </w:tc>
        <w:tc>
          <w:tcPr>
            <w:tcW w:w="831" w:type="dxa"/>
            <w:tcBorders>
              <w:top w:val="nil"/>
              <w:left w:val="nil"/>
              <w:bottom w:val="nil"/>
              <w:right w:val="nil"/>
            </w:tcBorders>
            <w:shd w:val="clear" w:color="auto" w:fill="auto"/>
            <w:noWrap/>
            <w:vAlign w:val="bottom"/>
            <w:hideMark/>
          </w:tcPr>
          <w:p w14:paraId="073D1053"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.836**</w:t>
            </w:r>
          </w:p>
        </w:tc>
        <w:tc>
          <w:tcPr>
            <w:tcW w:w="831" w:type="dxa"/>
            <w:tcBorders>
              <w:top w:val="nil"/>
              <w:left w:val="nil"/>
              <w:bottom w:val="nil"/>
              <w:right w:val="nil"/>
            </w:tcBorders>
            <w:shd w:val="clear" w:color="auto" w:fill="auto"/>
            <w:noWrap/>
            <w:vAlign w:val="bottom"/>
            <w:hideMark/>
          </w:tcPr>
          <w:p w14:paraId="4CA7FFEA"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.588**</w:t>
            </w:r>
          </w:p>
        </w:tc>
        <w:tc>
          <w:tcPr>
            <w:tcW w:w="831" w:type="dxa"/>
            <w:tcBorders>
              <w:top w:val="nil"/>
              <w:left w:val="nil"/>
              <w:bottom w:val="nil"/>
              <w:right w:val="nil"/>
            </w:tcBorders>
            <w:shd w:val="clear" w:color="auto" w:fill="auto"/>
            <w:noWrap/>
            <w:vAlign w:val="bottom"/>
            <w:hideMark/>
          </w:tcPr>
          <w:p w14:paraId="6411A3F3"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.822**</w:t>
            </w:r>
          </w:p>
        </w:tc>
        <w:tc>
          <w:tcPr>
            <w:tcW w:w="831" w:type="dxa"/>
            <w:tcBorders>
              <w:top w:val="nil"/>
              <w:left w:val="nil"/>
              <w:bottom w:val="nil"/>
              <w:right w:val="nil"/>
            </w:tcBorders>
            <w:shd w:val="clear" w:color="auto" w:fill="auto"/>
            <w:noWrap/>
            <w:vAlign w:val="bottom"/>
            <w:hideMark/>
          </w:tcPr>
          <w:p w14:paraId="13CB895B"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.510**</w:t>
            </w:r>
          </w:p>
        </w:tc>
        <w:tc>
          <w:tcPr>
            <w:tcW w:w="831" w:type="dxa"/>
            <w:tcBorders>
              <w:top w:val="nil"/>
              <w:left w:val="nil"/>
              <w:bottom w:val="nil"/>
              <w:right w:val="nil"/>
            </w:tcBorders>
            <w:shd w:val="clear" w:color="auto" w:fill="auto"/>
            <w:noWrap/>
            <w:vAlign w:val="bottom"/>
            <w:hideMark/>
          </w:tcPr>
          <w:p w14:paraId="02612701"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.626**</w:t>
            </w:r>
          </w:p>
        </w:tc>
        <w:tc>
          <w:tcPr>
            <w:tcW w:w="831" w:type="dxa"/>
            <w:tcBorders>
              <w:top w:val="nil"/>
              <w:left w:val="nil"/>
              <w:bottom w:val="nil"/>
              <w:right w:val="nil"/>
            </w:tcBorders>
            <w:shd w:val="clear" w:color="auto" w:fill="auto"/>
            <w:noWrap/>
            <w:vAlign w:val="bottom"/>
            <w:hideMark/>
          </w:tcPr>
          <w:p w14:paraId="6421F4A7"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-.101*</w:t>
            </w:r>
          </w:p>
        </w:tc>
        <w:tc>
          <w:tcPr>
            <w:tcW w:w="831" w:type="dxa"/>
            <w:tcBorders>
              <w:top w:val="nil"/>
              <w:left w:val="nil"/>
              <w:bottom w:val="nil"/>
              <w:right w:val="nil"/>
            </w:tcBorders>
            <w:shd w:val="clear" w:color="auto" w:fill="auto"/>
            <w:noWrap/>
            <w:vAlign w:val="bottom"/>
            <w:hideMark/>
          </w:tcPr>
          <w:p w14:paraId="05B399B8"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0.082</w:t>
            </w:r>
          </w:p>
        </w:tc>
        <w:tc>
          <w:tcPr>
            <w:tcW w:w="831" w:type="dxa"/>
            <w:tcBorders>
              <w:top w:val="nil"/>
              <w:left w:val="nil"/>
              <w:bottom w:val="nil"/>
              <w:right w:val="nil"/>
            </w:tcBorders>
            <w:shd w:val="clear" w:color="auto" w:fill="auto"/>
            <w:noWrap/>
            <w:vAlign w:val="bottom"/>
            <w:hideMark/>
          </w:tcPr>
          <w:p w14:paraId="561CD34D"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.127*</w:t>
            </w:r>
          </w:p>
        </w:tc>
        <w:tc>
          <w:tcPr>
            <w:tcW w:w="831" w:type="dxa"/>
            <w:tcBorders>
              <w:top w:val="nil"/>
              <w:left w:val="nil"/>
              <w:bottom w:val="nil"/>
              <w:right w:val="nil"/>
            </w:tcBorders>
            <w:shd w:val="clear" w:color="auto" w:fill="auto"/>
            <w:noWrap/>
            <w:vAlign w:val="bottom"/>
            <w:hideMark/>
          </w:tcPr>
          <w:p w14:paraId="2AE3184D"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0.046</w:t>
            </w:r>
          </w:p>
        </w:tc>
        <w:tc>
          <w:tcPr>
            <w:tcW w:w="831" w:type="dxa"/>
            <w:tcBorders>
              <w:top w:val="nil"/>
              <w:left w:val="nil"/>
              <w:bottom w:val="nil"/>
              <w:right w:val="nil"/>
            </w:tcBorders>
            <w:shd w:val="clear" w:color="auto" w:fill="auto"/>
            <w:noWrap/>
            <w:vAlign w:val="bottom"/>
            <w:hideMark/>
          </w:tcPr>
          <w:p w14:paraId="652807F4"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0.1</w:t>
            </w:r>
          </w:p>
        </w:tc>
      </w:tr>
      <w:tr w:rsidR="00A3218D" w:rsidRPr="00800D6A" w14:paraId="69278635" w14:textId="77777777" w:rsidTr="00A3218D">
        <w:trPr>
          <w:trHeight w:val="300"/>
        </w:trPr>
        <w:tc>
          <w:tcPr>
            <w:tcW w:w="1291" w:type="dxa"/>
            <w:tcBorders>
              <w:top w:val="nil"/>
              <w:left w:val="nil"/>
              <w:bottom w:val="nil"/>
              <w:right w:val="nil"/>
            </w:tcBorders>
            <w:shd w:val="clear" w:color="auto" w:fill="auto"/>
            <w:noWrap/>
            <w:vAlign w:val="center"/>
            <w:hideMark/>
          </w:tcPr>
          <w:p w14:paraId="0827562A"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Avg Wt</w:t>
            </w:r>
          </w:p>
        </w:tc>
        <w:tc>
          <w:tcPr>
            <w:tcW w:w="840" w:type="dxa"/>
            <w:tcBorders>
              <w:top w:val="nil"/>
              <w:left w:val="nil"/>
              <w:bottom w:val="nil"/>
              <w:right w:val="nil"/>
            </w:tcBorders>
            <w:shd w:val="clear" w:color="auto" w:fill="auto"/>
            <w:noWrap/>
            <w:vAlign w:val="bottom"/>
            <w:hideMark/>
          </w:tcPr>
          <w:p w14:paraId="682140ED"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5EC4C2BA"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D6F325C"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bottom"/>
            <w:hideMark/>
          </w:tcPr>
          <w:p w14:paraId="6DEBD6A0"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.678**</w:t>
            </w:r>
          </w:p>
        </w:tc>
        <w:tc>
          <w:tcPr>
            <w:tcW w:w="831" w:type="dxa"/>
            <w:tcBorders>
              <w:top w:val="nil"/>
              <w:left w:val="nil"/>
              <w:bottom w:val="nil"/>
              <w:right w:val="nil"/>
            </w:tcBorders>
            <w:shd w:val="clear" w:color="auto" w:fill="auto"/>
            <w:noWrap/>
            <w:vAlign w:val="bottom"/>
            <w:hideMark/>
          </w:tcPr>
          <w:p w14:paraId="0B95A4D9"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.185**</w:t>
            </w:r>
          </w:p>
        </w:tc>
        <w:tc>
          <w:tcPr>
            <w:tcW w:w="831" w:type="dxa"/>
            <w:tcBorders>
              <w:top w:val="nil"/>
              <w:left w:val="nil"/>
              <w:bottom w:val="nil"/>
              <w:right w:val="nil"/>
            </w:tcBorders>
            <w:shd w:val="clear" w:color="auto" w:fill="auto"/>
            <w:noWrap/>
            <w:vAlign w:val="bottom"/>
            <w:hideMark/>
          </w:tcPr>
          <w:p w14:paraId="06E1E1E4"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.889**</w:t>
            </w:r>
          </w:p>
        </w:tc>
        <w:tc>
          <w:tcPr>
            <w:tcW w:w="831" w:type="dxa"/>
            <w:tcBorders>
              <w:top w:val="nil"/>
              <w:left w:val="nil"/>
              <w:bottom w:val="nil"/>
              <w:right w:val="nil"/>
            </w:tcBorders>
            <w:shd w:val="clear" w:color="auto" w:fill="auto"/>
            <w:noWrap/>
            <w:vAlign w:val="bottom"/>
            <w:hideMark/>
          </w:tcPr>
          <w:p w14:paraId="22A39F21"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.493**</w:t>
            </w:r>
          </w:p>
        </w:tc>
        <w:tc>
          <w:tcPr>
            <w:tcW w:w="831" w:type="dxa"/>
            <w:tcBorders>
              <w:top w:val="nil"/>
              <w:left w:val="nil"/>
              <w:bottom w:val="nil"/>
              <w:right w:val="nil"/>
            </w:tcBorders>
            <w:shd w:val="clear" w:color="auto" w:fill="auto"/>
            <w:noWrap/>
            <w:vAlign w:val="bottom"/>
            <w:hideMark/>
          </w:tcPr>
          <w:p w14:paraId="7A1C6A69"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.824**</w:t>
            </w:r>
          </w:p>
        </w:tc>
        <w:tc>
          <w:tcPr>
            <w:tcW w:w="831" w:type="dxa"/>
            <w:tcBorders>
              <w:top w:val="nil"/>
              <w:left w:val="nil"/>
              <w:bottom w:val="nil"/>
              <w:right w:val="nil"/>
            </w:tcBorders>
            <w:shd w:val="clear" w:color="auto" w:fill="auto"/>
            <w:noWrap/>
            <w:vAlign w:val="bottom"/>
            <w:hideMark/>
          </w:tcPr>
          <w:p w14:paraId="2F2B2B8B"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.357**</w:t>
            </w:r>
          </w:p>
        </w:tc>
        <w:tc>
          <w:tcPr>
            <w:tcW w:w="831" w:type="dxa"/>
            <w:tcBorders>
              <w:top w:val="nil"/>
              <w:left w:val="nil"/>
              <w:bottom w:val="nil"/>
              <w:right w:val="nil"/>
            </w:tcBorders>
            <w:shd w:val="clear" w:color="auto" w:fill="auto"/>
            <w:noWrap/>
            <w:vAlign w:val="bottom"/>
            <w:hideMark/>
          </w:tcPr>
          <w:p w14:paraId="26322E77"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.389**</w:t>
            </w:r>
          </w:p>
        </w:tc>
        <w:tc>
          <w:tcPr>
            <w:tcW w:w="831" w:type="dxa"/>
            <w:tcBorders>
              <w:top w:val="nil"/>
              <w:left w:val="nil"/>
              <w:bottom w:val="nil"/>
              <w:right w:val="nil"/>
            </w:tcBorders>
            <w:shd w:val="clear" w:color="auto" w:fill="auto"/>
            <w:noWrap/>
            <w:vAlign w:val="bottom"/>
            <w:hideMark/>
          </w:tcPr>
          <w:p w14:paraId="6E2D6332"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-.119*</w:t>
            </w:r>
          </w:p>
        </w:tc>
        <w:tc>
          <w:tcPr>
            <w:tcW w:w="831" w:type="dxa"/>
            <w:tcBorders>
              <w:top w:val="nil"/>
              <w:left w:val="nil"/>
              <w:bottom w:val="nil"/>
              <w:right w:val="nil"/>
            </w:tcBorders>
            <w:shd w:val="clear" w:color="auto" w:fill="auto"/>
            <w:noWrap/>
            <w:vAlign w:val="bottom"/>
            <w:hideMark/>
          </w:tcPr>
          <w:p w14:paraId="5E435871"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0.072</w:t>
            </w:r>
          </w:p>
        </w:tc>
        <w:tc>
          <w:tcPr>
            <w:tcW w:w="831" w:type="dxa"/>
            <w:tcBorders>
              <w:top w:val="nil"/>
              <w:left w:val="nil"/>
              <w:bottom w:val="nil"/>
              <w:right w:val="nil"/>
            </w:tcBorders>
            <w:shd w:val="clear" w:color="auto" w:fill="auto"/>
            <w:noWrap/>
            <w:vAlign w:val="bottom"/>
            <w:hideMark/>
          </w:tcPr>
          <w:p w14:paraId="58A4DAD0"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0.095</w:t>
            </w:r>
          </w:p>
        </w:tc>
        <w:tc>
          <w:tcPr>
            <w:tcW w:w="831" w:type="dxa"/>
            <w:tcBorders>
              <w:top w:val="nil"/>
              <w:left w:val="nil"/>
              <w:bottom w:val="nil"/>
              <w:right w:val="nil"/>
            </w:tcBorders>
            <w:shd w:val="clear" w:color="auto" w:fill="auto"/>
            <w:noWrap/>
            <w:vAlign w:val="bottom"/>
            <w:hideMark/>
          </w:tcPr>
          <w:p w14:paraId="476B4FC1"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0.058</w:t>
            </w:r>
          </w:p>
        </w:tc>
        <w:tc>
          <w:tcPr>
            <w:tcW w:w="831" w:type="dxa"/>
            <w:tcBorders>
              <w:top w:val="nil"/>
              <w:left w:val="nil"/>
              <w:bottom w:val="nil"/>
              <w:right w:val="nil"/>
            </w:tcBorders>
            <w:shd w:val="clear" w:color="auto" w:fill="auto"/>
            <w:noWrap/>
            <w:vAlign w:val="bottom"/>
            <w:hideMark/>
          </w:tcPr>
          <w:p w14:paraId="7ADF720E"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0.085</w:t>
            </w:r>
          </w:p>
        </w:tc>
      </w:tr>
      <w:tr w:rsidR="00A3218D" w:rsidRPr="00800D6A" w14:paraId="56C3BD9F" w14:textId="77777777" w:rsidTr="00A3218D">
        <w:trPr>
          <w:trHeight w:val="300"/>
        </w:trPr>
        <w:tc>
          <w:tcPr>
            <w:tcW w:w="1291" w:type="dxa"/>
            <w:tcBorders>
              <w:top w:val="nil"/>
              <w:left w:val="nil"/>
              <w:bottom w:val="nil"/>
              <w:right w:val="nil"/>
            </w:tcBorders>
            <w:shd w:val="clear" w:color="auto" w:fill="auto"/>
            <w:noWrap/>
            <w:vAlign w:val="center"/>
            <w:hideMark/>
          </w:tcPr>
          <w:p w14:paraId="2C549AAA"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BMI</w:t>
            </w:r>
          </w:p>
        </w:tc>
        <w:tc>
          <w:tcPr>
            <w:tcW w:w="840" w:type="dxa"/>
            <w:tcBorders>
              <w:top w:val="nil"/>
              <w:left w:val="nil"/>
              <w:bottom w:val="nil"/>
              <w:right w:val="nil"/>
            </w:tcBorders>
            <w:shd w:val="clear" w:color="auto" w:fill="auto"/>
            <w:noWrap/>
            <w:vAlign w:val="bottom"/>
            <w:hideMark/>
          </w:tcPr>
          <w:p w14:paraId="44BE2574"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4DAFA7BC"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66C2B3E8"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567CB89A"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bottom"/>
            <w:hideMark/>
          </w:tcPr>
          <w:p w14:paraId="09C2C650" w14:textId="77777777" w:rsidR="00A3218D" w:rsidRPr="00800D6A" w:rsidRDefault="00A3218D" w:rsidP="00A3218D">
            <w:pPr>
              <w:ind w:left="-249" w:firstLine="249"/>
              <w:jc w:val="center"/>
              <w:rPr>
                <w:rFonts w:ascii="Arial" w:eastAsia="Times New Roman" w:hAnsi="Arial" w:cs="Arial"/>
                <w:color w:val="000000"/>
                <w:sz w:val="20"/>
                <w:szCs w:val="20"/>
              </w:rPr>
            </w:pPr>
            <w:r w:rsidRPr="00800D6A">
              <w:rPr>
                <w:rFonts w:ascii="Arial" w:eastAsia="Times New Roman" w:hAnsi="Arial" w:cs="Arial"/>
                <w:color w:val="000000"/>
                <w:sz w:val="20"/>
                <w:szCs w:val="20"/>
              </w:rPr>
              <w:t>.517**</w:t>
            </w:r>
          </w:p>
        </w:tc>
        <w:tc>
          <w:tcPr>
            <w:tcW w:w="831" w:type="dxa"/>
            <w:tcBorders>
              <w:top w:val="nil"/>
              <w:left w:val="nil"/>
              <w:bottom w:val="nil"/>
              <w:right w:val="nil"/>
            </w:tcBorders>
            <w:shd w:val="clear" w:color="auto" w:fill="auto"/>
            <w:noWrap/>
            <w:vAlign w:val="bottom"/>
            <w:hideMark/>
          </w:tcPr>
          <w:p w14:paraId="103EA0CA"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.494**</w:t>
            </w:r>
          </w:p>
        </w:tc>
        <w:tc>
          <w:tcPr>
            <w:tcW w:w="831" w:type="dxa"/>
            <w:tcBorders>
              <w:top w:val="nil"/>
              <w:left w:val="nil"/>
              <w:bottom w:val="nil"/>
              <w:right w:val="nil"/>
            </w:tcBorders>
            <w:shd w:val="clear" w:color="auto" w:fill="auto"/>
            <w:noWrap/>
            <w:vAlign w:val="bottom"/>
            <w:hideMark/>
          </w:tcPr>
          <w:p w14:paraId="4DAB21ED"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.123*</w:t>
            </w:r>
          </w:p>
        </w:tc>
        <w:tc>
          <w:tcPr>
            <w:tcW w:w="831" w:type="dxa"/>
            <w:tcBorders>
              <w:top w:val="nil"/>
              <w:left w:val="nil"/>
              <w:bottom w:val="nil"/>
              <w:right w:val="nil"/>
            </w:tcBorders>
            <w:shd w:val="clear" w:color="auto" w:fill="auto"/>
            <w:noWrap/>
            <w:vAlign w:val="bottom"/>
            <w:hideMark/>
          </w:tcPr>
          <w:p w14:paraId="394151F2"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.402**</w:t>
            </w:r>
          </w:p>
        </w:tc>
        <w:tc>
          <w:tcPr>
            <w:tcW w:w="831" w:type="dxa"/>
            <w:tcBorders>
              <w:top w:val="nil"/>
              <w:left w:val="nil"/>
              <w:bottom w:val="nil"/>
              <w:right w:val="nil"/>
            </w:tcBorders>
            <w:shd w:val="clear" w:color="auto" w:fill="auto"/>
            <w:noWrap/>
            <w:vAlign w:val="bottom"/>
            <w:hideMark/>
          </w:tcPr>
          <w:p w14:paraId="19F18A62"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-0.02</w:t>
            </w:r>
          </w:p>
        </w:tc>
        <w:tc>
          <w:tcPr>
            <w:tcW w:w="831" w:type="dxa"/>
            <w:tcBorders>
              <w:top w:val="nil"/>
              <w:left w:val="nil"/>
              <w:bottom w:val="nil"/>
              <w:right w:val="nil"/>
            </w:tcBorders>
            <w:shd w:val="clear" w:color="auto" w:fill="auto"/>
            <w:noWrap/>
            <w:vAlign w:val="bottom"/>
            <w:hideMark/>
          </w:tcPr>
          <w:p w14:paraId="6256806E"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-.143**</w:t>
            </w:r>
          </w:p>
        </w:tc>
        <w:tc>
          <w:tcPr>
            <w:tcW w:w="831" w:type="dxa"/>
            <w:tcBorders>
              <w:top w:val="nil"/>
              <w:left w:val="nil"/>
              <w:bottom w:val="nil"/>
              <w:right w:val="nil"/>
            </w:tcBorders>
            <w:shd w:val="clear" w:color="auto" w:fill="auto"/>
            <w:noWrap/>
            <w:vAlign w:val="bottom"/>
            <w:hideMark/>
          </w:tcPr>
          <w:p w14:paraId="2B89E9F5"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-0.081</w:t>
            </w:r>
          </w:p>
        </w:tc>
        <w:tc>
          <w:tcPr>
            <w:tcW w:w="831" w:type="dxa"/>
            <w:tcBorders>
              <w:top w:val="nil"/>
              <w:left w:val="nil"/>
              <w:bottom w:val="nil"/>
              <w:right w:val="nil"/>
            </w:tcBorders>
            <w:shd w:val="clear" w:color="auto" w:fill="auto"/>
            <w:noWrap/>
            <w:vAlign w:val="bottom"/>
            <w:hideMark/>
          </w:tcPr>
          <w:p w14:paraId="64E1285B"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0.022</w:t>
            </w:r>
          </w:p>
        </w:tc>
        <w:tc>
          <w:tcPr>
            <w:tcW w:w="831" w:type="dxa"/>
            <w:tcBorders>
              <w:top w:val="nil"/>
              <w:left w:val="nil"/>
              <w:bottom w:val="nil"/>
              <w:right w:val="nil"/>
            </w:tcBorders>
            <w:shd w:val="clear" w:color="auto" w:fill="auto"/>
            <w:noWrap/>
            <w:vAlign w:val="bottom"/>
            <w:hideMark/>
          </w:tcPr>
          <w:p w14:paraId="2CD6086C"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0.003</w:t>
            </w:r>
          </w:p>
        </w:tc>
        <w:tc>
          <w:tcPr>
            <w:tcW w:w="831" w:type="dxa"/>
            <w:tcBorders>
              <w:top w:val="nil"/>
              <w:left w:val="nil"/>
              <w:bottom w:val="nil"/>
              <w:right w:val="nil"/>
            </w:tcBorders>
            <w:shd w:val="clear" w:color="auto" w:fill="auto"/>
            <w:noWrap/>
            <w:vAlign w:val="bottom"/>
            <w:hideMark/>
          </w:tcPr>
          <w:p w14:paraId="2A0DD726"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0.048</w:t>
            </w:r>
          </w:p>
        </w:tc>
        <w:tc>
          <w:tcPr>
            <w:tcW w:w="831" w:type="dxa"/>
            <w:tcBorders>
              <w:top w:val="nil"/>
              <w:left w:val="nil"/>
              <w:bottom w:val="nil"/>
              <w:right w:val="nil"/>
            </w:tcBorders>
            <w:shd w:val="clear" w:color="auto" w:fill="auto"/>
            <w:noWrap/>
            <w:vAlign w:val="bottom"/>
            <w:hideMark/>
          </w:tcPr>
          <w:p w14:paraId="7003A451"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0.022</w:t>
            </w:r>
          </w:p>
        </w:tc>
      </w:tr>
      <w:tr w:rsidR="00A3218D" w:rsidRPr="00800D6A" w14:paraId="26DDB327" w14:textId="77777777" w:rsidTr="00A3218D">
        <w:trPr>
          <w:trHeight w:val="300"/>
        </w:trPr>
        <w:tc>
          <w:tcPr>
            <w:tcW w:w="1291" w:type="dxa"/>
            <w:tcBorders>
              <w:top w:val="nil"/>
              <w:left w:val="nil"/>
              <w:bottom w:val="nil"/>
              <w:right w:val="nil"/>
            </w:tcBorders>
            <w:shd w:val="clear" w:color="auto" w:fill="auto"/>
            <w:noWrap/>
            <w:vAlign w:val="center"/>
            <w:hideMark/>
          </w:tcPr>
          <w:p w14:paraId="2E4E62E4"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%BF</w:t>
            </w:r>
          </w:p>
        </w:tc>
        <w:tc>
          <w:tcPr>
            <w:tcW w:w="840" w:type="dxa"/>
            <w:tcBorders>
              <w:top w:val="nil"/>
              <w:left w:val="nil"/>
              <w:bottom w:val="nil"/>
              <w:right w:val="nil"/>
            </w:tcBorders>
            <w:shd w:val="clear" w:color="auto" w:fill="auto"/>
            <w:noWrap/>
            <w:vAlign w:val="bottom"/>
            <w:hideMark/>
          </w:tcPr>
          <w:p w14:paraId="10348E69"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4B4813DB"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272E9DDD"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426AF0F1"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1BAA163C"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bottom"/>
            <w:hideMark/>
          </w:tcPr>
          <w:p w14:paraId="6723B69D"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-0.016</w:t>
            </w:r>
          </w:p>
        </w:tc>
        <w:tc>
          <w:tcPr>
            <w:tcW w:w="831" w:type="dxa"/>
            <w:tcBorders>
              <w:top w:val="nil"/>
              <w:left w:val="nil"/>
              <w:bottom w:val="nil"/>
              <w:right w:val="nil"/>
            </w:tcBorders>
            <w:shd w:val="clear" w:color="auto" w:fill="auto"/>
            <w:noWrap/>
            <w:vAlign w:val="bottom"/>
            <w:hideMark/>
          </w:tcPr>
          <w:p w14:paraId="6021956D"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-.276**</w:t>
            </w:r>
          </w:p>
        </w:tc>
        <w:tc>
          <w:tcPr>
            <w:tcW w:w="831" w:type="dxa"/>
            <w:tcBorders>
              <w:top w:val="nil"/>
              <w:left w:val="nil"/>
              <w:bottom w:val="nil"/>
              <w:right w:val="nil"/>
            </w:tcBorders>
            <w:shd w:val="clear" w:color="auto" w:fill="auto"/>
            <w:noWrap/>
            <w:vAlign w:val="bottom"/>
            <w:hideMark/>
          </w:tcPr>
          <w:p w14:paraId="036E6220"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-0.089</w:t>
            </w:r>
          </w:p>
        </w:tc>
        <w:tc>
          <w:tcPr>
            <w:tcW w:w="831" w:type="dxa"/>
            <w:tcBorders>
              <w:top w:val="nil"/>
              <w:left w:val="nil"/>
              <w:bottom w:val="nil"/>
              <w:right w:val="nil"/>
            </w:tcBorders>
            <w:shd w:val="clear" w:color="auto" w:fill="auto"/>
            <w:noWrap/>
            <w:vAlign w:val="bottom"/>
            <w:hideMark/>
          </w:tcPr>
          <w:p w14:paraId="3CB70BD7"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-.357**</w:t>
            </w:r>
          </w:p>
        </w:tc>
        <w:tc>
          <w:tcPr>
            <w:tcW w:w="831" w:type="dxa"/>
            <w:tcBorders>
              <w:top w:val="nil"/>
              <w:left w:val="nil"/>
              <w:bottom w:val="nil"/>
              <w:right w:val="nil"/>
            </w:tcBorders>
            <w:shd w:val="clear" w:color="auto" w:fill="auto"/>
            <w:noWrap/>
            <w:vAlign w:val="bottom"/>
            <w:hideMark/>
          </w:tcPr>
          <w:p w14:paraId="554E0302"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-.429**</w:t>
            </w:r>
          </w:p>
        </w:tc>
        <w:tc>
          <w:tcPr>
            <w:tcW w:w="831" w:type="dxa"/>
            <w:tcBorders>
              <w:top w:val="nil"/>
              <w:left w:val="nil"/>
              <w:bottom w:val="nil"/>
              <w:right w:val="nil"/>
            </w:tcBorders>
            <w:shd w:val="clear" w:color="auto" w:fill="auto"/>
            <w:noWrap/>
            <w:vAlign w:val="bottom"/>
            <w:hideMark/>
          </w:tcPr>
          <w:p w14:paraId="2CD63DA4"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-.252**</w:t>
            </w:r>
          </w:p>
        </w:tc>
        <w:tc>
          <w:tcPr>
            <w:tcW w:w="831" w:type="dxa"/>
            <w:tcBorders>
              <w:top w:val="nil"/>
              <w:left w:val="nil"/>
              <w:bottom w:val="nil"/>
              <w:right w:val="nil"/>
            </w:tcBorders>
            <w:shd w:val="clear" w:color="auto" w:fill="auto"/>
            <w:noWrap/>
            <w:vAlign w:val="bottom"/>
            <w:hideMark/>
          </w:tcPr>
          <w:p w14:paraId="32079538"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-.272**</w:t>
            </w:r>
          </w:p>
        </w:tc>
        <w:tc>
          <w:tcPr>
            <w:tcW w:w="831" w:type="dxa"/>
            <w:tcBorders>
              <w:top w:val="nil"/>
              <w:left w:val="nil"/>
              <w:bottom w:val="nil"/>
              <w:right w:val="nil"/>
            </w:tcBorders>
            <w:shd w:val="clear" w:color="auto" w:fill="auto"/>
            <w:noWrap/>
            <w:vAlign w:val="bottom"/>
            <w:hideMark/>
          </w:tcPr>
          <w:p w14:paraId="67F45A9C"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-.239**</w:t>
            </w:r>
          </w:p>
        </w:tc>
        <w:tc>
          <w:tcPr>
            <w:tcW w:w="831" w:type="dxa"/>
            <w:tcBorders>
              <w:top w:val="nil"/>
              <w:left w:val="nil"/>
              <w:bottom w:val="nil"/>
              <w:right w:val="nil"/>
            </w:tcBorders>
            <w:shd w:val="clear" w:color="auto" w:fill="auto"/>
            <w:noWrap/>
            <w:vAlign w:val="bottom"/>
            <w:hideMark/>
          </w:tcPr>
          <w:p w14:paraId="244507A3"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-.220**</w:t>
            </w:r>
          </w:p>
        </w:tc>
        <w:tc>
          <w:tcPr>
            <w:tcW w:w="831" w:type="dxa"/>
            <w:tcBorders>
              <w:top w:val="nil"/>
              <w:left w:val="nil"/>
              <w:bottom w:val="nil"/>
              <w:right w:val="nil"/>
            </w:tcBorders>
            <w:shd w:val="clear" w:color="auto" w:fill="auto"/>
            <w:noWrap/>
            <w:vAlign w:val="bottom"/>
            <w:hideMark/>
          </w:tcPr>
          <w:p w14:paraId="0742C073"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-.200**</w:t>
            </w:r>
          </w:p>
        </w:tc>
      </w:tr>
      <w:tr w:rsidR="00A3218D" w:rsidRPr="00800D6A" w14:paraId="6810F765" w14:textId="77777777" w:rsidTr="00A3218D">
        <w:trPr>
          <w:trHeight w:val="300"/>
        </w:trPr>
        <w:tc>
          <w:tcPr>
            <w:tcW w:w="1291" w:type="dxa"/>
            <w:tcBorders>
              <w:top w:val="nil"/>
              <w:left w:val="nil"/>
              <w:bottom w:val="nil"/>
              <w:right w:val="nil"/>
            </w:tcBorders>
            <w:shd w:val="clear" w:color="auto" w:fill="auto"/>
            <w:noWrap/>
            <w:vAlign w:val="center"/>
            <w:hideMark/>
          </w:tcPr>
          <w:p w14:paraId="222E9B90"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PP</w:t>
            </w:r>
          </w:p>
        </w:tc>
        <w:tc>
          <w:tcPr>
            <w:tcW w:w="840" w:type="dxa"/>
            <w:tcBorders>
              <w:top w:val="nil"/>
              <w:left w:val="nil"/>
              <w:bottom w:val="nil"/>
              <w:right w:val="nil"/>
            </w:tcBorders>
            <w:shd w:val="clear" w:color="auto" w:fill="auto"/>
            <w:noWrap/>
            <w:vAlign w:val="bottom"/>
            <w:hideMark/>
          </w:tcPr>
          <w:p w14:paraId="7112A639"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737FBA69"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061F48F5"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793E8763"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6EDCDD7E"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2A2A26C8"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bottom"/>
            <w:hideMark/>
          </w:tcPr>
          <w:p w14:paraId="2E1E91D0"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.827**</w:t>
            </w:r>
          </w:p>
        </w:tc>
        <w:tc>
          <w:tcPr>
            <w:tcW w:w="831" w:type="dxa"/>
            <w:tcBorders>
              <w:top w:val="nil"/>
              <w:left w:val="nil"/>
              <w:bottom w:val="nil"/>
              <w:right w:val="nil"/>
            </w:tcBorders>
            <w:shd w:val="clear" w:color="auto" w:fill="auto"/>
            <w:noWrap/>
            <w:vAlign w:val="bottom"/>
            <w:hideMark/>
          </w:tcPr>
          <w:p w14:paraId="65CC9328"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.980**</w:t>
            </w:r>
          </w:p>
        </w:tc>
        <w:tc>
          <w:tcPr>
            <w:tcW w:w="831" w:type="dxa"/>
            <w:tcBorders>
              <w:top w:val="nil"/>
              <w:left w:val="nil"/>
              <w:bottom w:val="nil"/>
              <w:right w:val="nil"/>
            </w:tcBorders>
            <w:shd w:val="clear" w:color="auto" w:fill="auto"/>
            <w:noWrap/>
            <w:vAlign w:val="bottom"/>
            <w:hideMark/>
          </w:tcPr>
          <w:p w14:paraId="74364104"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.711**</w:t>
            </w:r>
          </w:p>
        </w:tc>
        <w:tc>
          <w:tcPr>
            <w:tcW w:w="831" w:type="dxa"/>
            <w:tcBorders>
              <w:top w:val="nil"/>
              <w:left w:val="nil"/>
              <w:bottom w:val="nil"/>
              <w:right w:val="nil"/>
            </w:tcBorders>
            <w:shd w:val="clear" w:color="auto" w:fill="auto"/>
            <w:noWrap/>
            <w:vAlign w:val="bottom"/>
            <w:hideMark/>
          </w:tcPr>
          <w:p w14:paraId="60692E56"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.526**</w:t>
            </w:r>
          </w:p>
        </w:tc>
        <w:tc>
          <w:tcPr>
            <w:tcW w:w="831" w:type="dxa"/>
            <w:tcBorders>
              <w:top w:val="nil"/>
              <w:left w:val="nil"/>
              <w:bottom w:val="nil"/>
              <w:right w:val="nil"/>
            </w:tcBorders>
            <w:shd w:val="clear" w:color="auto" w:fill="auto"/>
            <w:noWrap/>
            <w:vAlign w:val="bottom"/>
            <w:hideMark/>
          </w:tcPr>
          <w:p w14:paraId="3E238B0F"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-0.061</w:t>
            </w:r>
          </w:p>
        </w:tc>
        <w:tc>
          <w:tcPr>
            <w:tcW w:w="831" w:type="dxa"/>
            <w:tcBorders>
              <w:top w:val="nil"/>
              <w:left w:val="nil"/>
              <w:bottom w:val="nil"/>
              <w:right w:val="nil"/>
            </w:tcBorders>
            <w:shd w:val="clear" w:color="auto" w:fill="auto"/>
            <w:noWrap/>
            <w:vAlign w:val="bottom"/>
            <w:hideMark/>
          </w:tcPr>
          <w:p w14:paraId="749A94EA"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.134*</w:t>
            </w:r>
          </w:p>
        </w:tc>
        <w:tc>
          <w:tcPr>
            <w:tcW w:w="831" w:type="dxa"/>
            <w:tcBorders>
              <w:top w:val="nil"/>
              <w:left w:val="nil"/>
              <w:bottom w:val="nil"/>
              <w:right w:val="nil"/>
            </w:tcBorders>
            <w:shd w:val="clear" w:color="auto" w:fill="auto"/>
            <w:noWrap/>
            <w:vAlign w:val="bottom"/>
            <w:hideMark/>
          </w:tcPr>
          <w:p w14:paraId="694FC65F"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.145**</w:t>
            </w:r>
          </w:p>
        </w:tc>
        <w:tc>
          <w:tcPr>
            <w:tcW w:w="831" w:type="dxa"/>
            <w:tcBorders>
              <w:top w:val="nil"/>
              <w:left w:val="nil"/>
              <w:bottom w:val="nil"/>
              <w:right w:val="nil"/>
            </w:tcBorders>
            <w:shd w:val="clear" w:color="auto" w:fill="auto"/>
            <w:noWrap/>
            <w:vAlign w:val="bottom"/>
            <w:hideMark/>
          </w:tcPr>
          <w:p w14:paraId="347A23F9"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.120*</w:t>
            </w:r>
          </w:p>
        </w:tc>
        <w:tc>
          <w:tcPr>
            <w:tcW w:w="831" w:type="dxa"/>
            <w:tcBorders>
              <w:top w:val="nil"/>
              <w:left w:val="nil"/>
              <w:bottom w:val="nil"/>
              <w:right w:val="nil"/>
            </w:tcBorders>
            <w:shd w:val="clear" w:color="auto" w:fill="auto"/>
            <w:noWrap/>
            <w:vAlign w:val="bottom"/>
            <w:hideMark/>
          </w:tcPr>
          <w:p w14:paraId="4CC2CBCB"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.134*</w:t>
            </w:r>
          </w:p>
        </w:tc>
      </w:tr>
      <w:tr w:rsidR="00A3218D" w:rsidRPr="00800D6A" w14:paraId="7391A6FB" w14:textId="77777777" w:rsidTr="00A3218D">
        <w:trPr>
          <w:trHeight w:val="300"/>
        </w:trPr>
        <w:tc>
          <w:tcPr>
            <w:tcW w:w="1291" w:type="dxa"/>
            <w:tcBorders>
              <w:top w:val="nil"/>
              <w:left w:val="nil"/>
              <w:bottom w:val="nil"/>
              <w:right w:val="nil"/>
            </w:tcBorders>
            <w:shd w:val="clear" w:color="auto" w:fill="auto"/>
            <w:noWrap/>
            <w:vAlign w:val="center"/>
            <w:hideMark/>
          </w:tcPr>
          <w:p w14:paraId="6DEFD6EC"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PP/kg</w:t>
            </w:r>
          </w:p>
        </w:tc>
        <w:tc>
          <w:tcPr>
            <w:tcW w:w="840" w:type="dxa"/>
            <w:tcBorders>
              <w:top w:val="nil"/>
              <w:left w:val="nil"/>
              <w:bottom w:val="nil"/>
              <w:right w:val="nil"/>
            </w:tcBorders>
            <w:shd w:val="clear" w:color="auto" w:fill="auto"/>
            <w:vAlign w:val="bottom"/>
          </w:tcPr>
          <w:p w14:paraId="251517E4"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5425EEB"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4E403616"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1067C63B"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782C8FE9"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6099CC9D"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074B7D54"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bottom"/>
            <w:hideMark/>
          </w:tcPr>
          <w:p w14:paraId="7613AE45"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.879**</w:t>
            </w:r>
          </w:p>
        </w:tc>
        <w:tc>
          <w:tcPr>
            <w:tcW w:w="831" w:type="dxa"/>
            <w:tcBorders>
              <w:top w:val="nil"/>
              <w:left w:val="nil"/>
              <w:bottom w:val="nil"/>
              <w:right w:val="nil"/>
            </w:tcBorders>
            <w:shd w:val="clear" w:color="auto" w:fill="auto"/>
            <w:noWrap/>
            <w:vAlign w:val="bottom"/>
            <w:hideMark/>
          </w:tcPr>
          <w:p w14:paraId="6C117417"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.964**</w:t>
            </w:r>
          </w:p>
        </w:tc>
        <w:tc>
          <w:tcPr>
            <w:tcW w:w="831" w:type="dxa"/>
            <w:tcBorders>
              <w:top w:val="nil"/>
              <w:left w:val="nil"/>
              <w:bottom w:val="nil"/>
              <w:right w:val="nil"/>
            </w:tcBorders>
            <w:shd w:val="clear" w:color="auto" w:fill="auto"/>
            <w:noWrap/>
            <w:vAlign w:val="bottom"/>
            <w:hideMark/>
          </w:tcPr>
          <w:p w14:paraId="749F8D44"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.548**</w:t>
            </w:r>
          </w:p>
        </w:tc>
        <w:tc>
          <w:tcPr>
            <w:tcW w:w="831" w:type="dxa"/>
            <w:tcBorders>
              <w:top w:val="nil"/>
              <w:left w:val="nil"/>
              <w:bottom w:val="nil"/>
              <w:right w:val="nil"/>
            </w:tcBorders>
            <w:shd w:val="clear" w:color="auto" w:fill="auto"/>
            <w:noWrap/>
            <w:vAlign w:val="bottom"/>
            <w:hideMark/>
          </w:tcPr>
          <w:p w14:paraId="27FB4DBC"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0.035</w:t>
            </w:r>
          </w:p>
        </w:tc>
        <w:tc>
          <w:tcPr>
            <w:tcW w:w="831" w:type="dxa"/>
            <w:tcBorders>
              <w:top w:val="nil"/>
              <w:left w:val="nil"/>
              <w:bottom w:val="nil"/>
              <w:right w:val="nil"/>
            </w:tcBorders>
            <w:shd w:val="clear" w:color="auto" w:fill="auto"/>
            <w:noWrap/>
            <w:vAlign w:val="bottom"/>
            <w:hideMark/>
          </w:tcPr>
          <w:p w14:paraId="6EE1EBA7"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.170**</w:t>
            </w:r>
          </w:p>
        </w:tc>
        <w:tc>
          <w:tcPr>
            <w:tcW w:w="831" w:type="dxa"/>
            <w:tcBorders>
              <w:top w:val="nil"/>
              <w:left w:val="nil"/>
              <w:bottom w:val="nil"/>
              <w:right w:val="nil"/>
            </w:tcBorders>
            <w:shd w:val="clear" w:color="auto" w:fill="auto"/>
            <w:noWrap/>
            <w:vAlign w:val="bottom"/>
            <w:hideMark/>
          </w:tcPr>
          <w:p w14:paraId="6C1A5502"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.161**</w:t>
            </w:r>
          </w:p>
        </w:tc>
        <w:tc>
          <w:tcPr>
            <w:tcW w:w="831" w:type="dxa"/>
            <w:tcBorders>
              <w:top w:val="nil"/>
              <w:left w:val="nil"/>
              <w:bottom w:val="nil"/>
              <w:right w:val="nil"/>
            </w:tcBorders>
            <w:shd w:val="clear" w:color="auto" w:fill="auto"/>
            <w:noWrap/>
            <w:vAlign w:val="bottom"/>
            <w:hideMark/>
          </w:tcPr>
          <w:p w14:paraId="493C2AEE"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.154**</w:t>
            </w:r>
          </w:p>
        </w:tc>
        <w:tc>
          <w:tcPr>
            <w:tcW w:w="831" w:type="dxa"/>
            <w:tcBorders>
              <w:top w:val="nil"/>
              <w:left w:val="nil"/>
              <w:bottom w:val="nil"/>
              <w:right w:val="nil"/>
            </w:tcBorders>
            <w:shd w:val="clear" w:color="auto" w:fill="auto"/>
            <w:noWrap/>
            <w:vAlign w:val="bottom"/>
            <w:hideMark/>
          </w:tcPr>
          <w:p w14:paraId="2447DA62"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.148**</w:t>
            </w:r>
          </w:p>
        </w:tc>
      </w:tr>
      <w:tr w:rsidR="00A3218D" w:rsidRPr="00800D6A" w14:paraId="3F095C91" w14:textId="77777777" w:rsidTr="00A3218D">
        <w:trPr>
          <w:trHeight w:val="300"/>
        </w:trPr>
        <w:tc>
          <w:tcPr>
            <w:tcW w:w="1291" w:type="dxa"/>
            <w:tcBorders>
              <w:top w:val="nil"/>
              <w:left w:val="nil"/>
              <w:bottom w:val="nil"/>
              <w:right w:val="nil"/>
            </w:tcBorders>
            <w:shd w:val="clear" w:color="auto" w:fill="auto"/>
            <w:noWrap/>
            <w:vAlign w:val="center"/>
            <w:hideMark/>
          </w:tcPr>
          <w:p w14:paraId="35BFF308"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MP</w:t>
            </w:r>
          </w:p>
        </w:tc>
        <w:tc>
          <w:tcPr>
            <w:tcW w:w="840" w:type="dxa"/>
            <w:tcBorders>
              <w:top w:val="nil"/>
              <w:left w:val="nil"/>
              <w:bottom w:val="nil"/>
              <w:right w:val="nil"/>
            </w:tcBorders>
            <w:shd w:val="clear" w:color="auto" w:fill="auto"/>
            <w:noWrap/>
            <w:vAlign w:val="bottom"/>
            <w:hideMark/>
          </w:tcPr>
          <w:p w14:paraId="1FDB3986"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83A8553"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8198B1B"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46FA6F5D"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108F137C"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5BEB4793"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6C25AFD6"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7CD791FC"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bottom"/>
            <w:hideMark/>
          </w:tcPr>
          <w:p w14:paraId="75086A74"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.814**</w:t>
            </w:r>
          </w:p>
        </w:tc>
        <w:tc>
          <w:tcPr>
            <w:tcW w:w="831" w:type="dxa"/>
            <w:tcBorders>
              <w:top w:val="nil"/>
              <w:left w:val="nil"/>
              <w:bottom w:val="nil"/>
              <w:right w:val="nil"/>
            </w:tcBorders>
            <w:shd w:val="clear" w:color="auto" w:fill="auto"/>
            <w:noWrap/>
            <w:vAlign w:val="bottom"/>
            <w:hideMark/>
          </w:tcPr>
          <w:p w14:paraId="5EE8D25C"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.568**</w:t>
            </w:r>
          </w:p>
        </w:tc>
        <w:tc>
          <w:tcPr>
            <w:tcW w:w="831" w:type="dxa"/>
            <w:tcBorders>
              <w:top w:val="nil"/>
              <w:left w:val="nil"/>
              <w:bottom w:val="nil"/>
              <w:right w:val="nil"/>
            </w:tcBorders>
            <w:shd w:val="clear" w:color="auto" w:fill="auto"/>
            <w:noWrap/>
            <w:vAlign w:val="bottom"/>
            <w:hideMark/>
          </w:tcPr>
          <w:p w14:paraId="24DAF4C1"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-0.041</w:t>
            </w:r>
          </w:p>
        </w:tc>
        <w:tc>
          <w:tcPr>
            <w:tcW w:w="831" w:type="dxa"/>
            <w:tcBorders>
              <w:top w:val="nil"/>
              <w:left w:val="nil"/>
              <w:bottom w:val="nil"/>
              <w:right w:val="nil"/>
            </w:tcBorders>
            <w:shd w:val="clear" w:color="auto" w:fill="auto"/>
            <w:noWrap/>
            <w:vAlign w:val="bottom"/>
            <w:hideMark/>
          </w:tcPr>
          <w:p w14:paraId="7EEC6813"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.132*</w:t>
            </w:r>
          </w:p>
        </w:tc>
        <w:tc>
          <w:tcPr>
            <w:tcW w:w="831" w:type="dxa"/>
            <w:tcBorders>
              <w:top w:val="nil"/>
              <w:left w:val="nil"/>
              <w:bottom w:val="nil"/>
              <w:right w:val="nil"/>
            </w:tcBorders>
            <w:shd w:val="clear" w:color="auto" w:fill="auto"/>
            <w:noWrap/>
            <w:vAlign w:val="bottom"/>
            <w:hideMark/>
          </w:tcPr>
          <w:p w14:paraId="4E61AA8C"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.141**</w:t>
            </w:r>
          </w:p>
        </w:tc>
        <w:tc>
          <w:tcPr>
            <w:tcW w:w="831" w:type="dxa"/>
            <w:tcBorders>
              <w:top w:val="nil"/>
              <w:left w:val="nil"/>
              <w:bottom w:val="nil"/>
              <w:right w:val="nil"/>
            </w:tcBorders>
            <w:shd w:val="clear" w:color="auto" w:fill="auto"/>
            <w:noWrap/>
            <w:vAlign w:val="bottom"/>
            <w:hideMark/>
          </w:tcPr>
          <w:p w14:paraId="13D88A43"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.112*</w:t>
            </w:r>
          </w:p>
        </w:tc>
        <w:tc>
          <w:tcPr>
            <w:tcW w:w="831" w:type="dxa"/>
            <w:tcBorders>
              <w:top w:val="nil"/>
              <w:left w:val="nil"/>
              <w:bottom w:val="nil"/>
              <w:right w:val="nil"/>
            </w:tcBorders>
            <w:shd w:val="clear" w:color="auto" w:fill="auto"/>
            <w:noWrap/>
            <w:vAlign w:val="bottom"/>
            <w:hideMark/>
          </w:tcPr>
          <w:p w14:paraId="753CF82A"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.127*</w:t>
            </w:r>
          </w:p>
        </w:tc>
      </w:tr>
      <w:tr w:rsidR="00A3218D" w:rsidRPr="00800D6A" w14:paraId="0837E486" w14:textId="77777777" w:rsidTr="00A3218D">
        <w:trPr>
          <w:trHeight w:val="300"/>
        </w:trPr>
        <w:tc>
          <w:tcPr>
            <w:tcW w:w="1291" w:type="dxa"/>
            <w:tcBorders>
              <w:top w:val="nil"/>
              <w:left w:val="nil"/>
              <w:bottom w:val="nil"/>
              <w:right w:val="nil"/>
            </w:tcBorders>
            <w:shd w:val="clear" w:color="auto" w:fill="auto"/>
            <w:noWrap/>
            <w:vAlign w:val="center"/>
            <w:hideMark/>
          </w:tcPr>
          <w:p w14:paraId="65310383"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MP/kg</w:t>
            </w:r>
          </w:p>
        </w:tc>
        <w:tc>
          <w:tcPr>
            <w:tcW w:w="840" w:type="dxa"/>
            <w:tcBorders>
              <w:top w:val="nil"/>
              <w:left w:val="nil"/>
              <w:bottom w:val="nil"/>
              <w:right w:val="nil"/>
            </w:tcBorders>
            <w:shd w:val="clear" w:color="auto" w:fill="auto"/>
            <w:vAlign w:val="bottom"/>
          </w:tcPr>
          <w:p w14:paraId="24609474"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282BF425"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941E64A"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02C7D39"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5CCD377"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0DD95B51"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6690F928"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62B35F5A"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165DE826"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bottom"/>
            <w:hideMark/>
          </w:tcPr>
          <w:p w14:paraId="2B9FB539"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.555**</w:t>
            </w:r>
          </w:p>
        </w:tc>
        <w:tc>
          <w:tcPr>
            <w:tcW w:w="831" w:type="dxa"/>
            <w:tcBorders>
              <w:top w:val="nil"/>
              <w:left w:val="nil"/>
              <w:bottom w:val="nil"/>
              <w:right w:val="nil"/>
            </w:tcBorders>
            <w:shd w:val="clear" w:color="auto" w:fill="auto"/>
            <w:noWrap/>
            <w:vAlign w:val="bottom"/>
            <w:hideMark/>
          </w:tcPr>
          <w:p w14:paraId="28F8271F"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0.066</w:t>
            </w:r>
          </w:p>
        </w:tc>
        <w:tc>
          <w:tcPr>
            <w:tcW w:w="831" w:type="dxa"/>
            <w:tcBorders>
              <w:top w:val="nil"/>
              <w:left w:val="nil"/>
              <w:bottom w:val="nil"/>
              <w:right w:val="nil"/>
            </w:tcBorders>
            <w:shd w:val="clear" w:color="auto" w:fill="auto"/>
            <w:noWrap/>
            <w:vAlign w:val="bottom"/>
            <w:hideMark/>
          </w:tcPr>
          <w:p w14:paraId="53019AD1"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.152**</w:t>
            </w:r>
          </w:p>
        </w:tc>
        <w:tc>
          <w:tcPr>
            <w:tcW w:w="831" w:type="dxa"/>
            <w:tcBorders>
              <w:top w:val="nil"/>
              <w:left w:val="nil"/>
              <w:bottom w:val="nil"/>
              <w:right w:val="nil"/>
            </w:tcBorders>
            <w:shd w:val="clear" w:color="auto" w:fill="auto"/>
            <w:noWrap/>
            <w:vAlign w:val="bottom"/>
            <w:hideMark/>
          </w:tcPr>
          <w:p w14:paraId="7F9D137F"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.141**</w:t>
            </w:r>
          </w:p>
        </w:tc>
        <w:tc>
          <w:tcPr>
            <w:tcW w:w="831" w:type="dxa"/>
            <w:tcBorders>
              <w:top w:val="nil"/>
              <w:left w:val="nil"/>
              <w:bottom w:val="nil"/>
              <w:right w:val="nil"/>
            </w:tcBorders>
            <w:shd w:val="clear" w:color="auto" w:fill="auto"/>
            <w:noWrap/>
            <w:vAlign w:val="bottom"/>
            <w:hideMark/>
          </w:tcPr>
          <w:p w14:paraId="4801EB98"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.126*</w:t>
            </w:r>
          </w:p>
        </w:tc>
        <w:tc>
          <w:tcPr>
            <w:tcW w:w="831" w:type="dxa"/>
            <w:tcBorders>
              <w:top w:val="nil"/>
              <w:left w:val="nil"/>
              <w:bottom w:val="nil"/>
              <w:right w:val="nil"/>
            </w:tcBorders>
            <w:shd w:val="clear" w:color="auto" w:fill="auto"/>
            <w:noWrap/>
            <w:vAlign w:val="bottom"/>
            <w:hideMark/>
          </w:tcPr>
          <w:p w14:paraId="0CB7F4D2"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.121*</w:t>
            </w:r>
          </w:p>
        </w:tc>
      </w:tr>
      <w:tr w:rsidR="00A3218D" w:rsidRPr="00800D6A" w14:paraId="486EF582" w14:textId="77777777" w:rsidTr="00A3218D">
        <w:trPr>
          <w:trHeight w:val="300"/>
        </w:trPr>
        <w:tc>
          <w:tcPr>
            <w:tcW w:w="1291" w:type="dxa"/>
            <w:tcBorders>
              <w:top w:val="nil"/>
              <w:left w:val="nil"/>
              <w:bottom w:val="nil"/>
              <w:right w:val="nil"/>
            </w:tcBorders>
            <w:shd w:val="clear" w:color="auto" w:fill="auto"/>
            <w:noWrap/>
            <w:vAlign w:val="center"/>
            <w:hideMark/>
          </w:tcPr>
          <w:p w14:paraId="6346A00D"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TM Time</w:t>
            </w:r>
          </w:p>
        </w:tc>
        <w:tc>
          <w:tcPr>
            <w:tcW w:w="840" w:type="dxa"/>
            <w:tcBorders>
              <w:top w:val="nil"/>
              <w:left w:val="nil"/>
              <w:bottom w:val="nil"/>
              <w:right w:val="nil"/>
            </w:tcBorders>
            <w:shd w:val="clear" w:color="auto" w:fill="auto"/>
            <w:noWrap/>
            <w:vAlign w:val="bottom"/>
            <w:hideMark/>
          </w:tcPr>
          <w:p w14:paraId="2776F57B"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19B43299"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105D2ED"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4779A28B"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205D7D2C"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D97D02F"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041A74B1"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05FB6712"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18ADDCEE"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6101638F"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bottom"/>
            <w:hideMark/>
          </w:tcPr>
          <w:p w14:paraId="0D5561A2"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-0.002</w:t>
            </w:r>
          </w:p>
        </w:tc>
        <w:tc>
          <w:tcPr>
            <w:tcW w:w="831" w:type="dxa"/>
            <w:tcBorders>
              <w:top w:val="nil"/>
              <w:left w:val="nil"/>
              <w:bottom w:val="nil"/>
              <w:right w:val="nil"/>
            </w:tcBorders>
            <w:shd w:val="clear" w:color="auto" w:fill="auto"/>
            <w:noWrap/>
            <w:vAlign w:val="bottom"/>
            <w:hideMark/>
          </w:tcPr>
          <w:p w14:paraId="1F8F40EC"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.168**</w:t>
            </w:r>
          </w:p>
        </w:tc>
        <w:tc>
          <w:tcPr>
            <w:tcW w:w="831" w:type="dxa"/>
            <w:tcBorders>
              <w:top w:val="nil"/>
              <w:left w:val="nil"/>
              <w:bottom w:val="nil"/>
              <w:right w:val="nil"/>
            </w:tcBorders>
            <w:shd w:val="clear" w:color="auto" w:fill="auto"/>
            <w:noWrap/>
            <w:vAlign w:val="bottom"/>
            <w:hideMark/>
          </w:tcPr>
          <w:p w14:paraId="55BA52A2"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.181**</w:t>
            </w:r>
          </w:p>
        </w:tc>
        <w:tc>
          <w:tcPr>
            <w:tcW w:w="831" w:type="dxa"/>
            <w:tcBorders>
              <w:top w:val="nil"/>
              <w:left w:val="nil"/>
              <w:bottom w:val="nil"/>
              <w:right w:val="nil"/>
            </w:tcBorders>
            <w:shd w:val="clear" w:color="auto" w:fill="auto"/>
            <w:noWrap/>
            <w:vAlign w:val="bottom"/>
            <w:hideMark/>
          </w:tcPr>
          <w:p w14:paraId="6800F3D4"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.120*</w:t>
            </w:r>
          </w:p>
        </w:tc>
        <w:tc>
          <w:tcPr>
            <w:tcW w:w="831" w:type="dxa"/>
            <w:tcBorders>
              <w:top w:val="nil"/>
              <w:left w:val="nil"/>
              <w:bottom w:val="nil"/>
              <w:right w:val="nil"/>
            </w:tcBorders>
            <w:shd w:val="clear" w:color="auto" w:fill="auto"/>
            <w:noWrap/>
            <w:vAlign w:val="bottom"/>
            <w:hideMark/>
          </w:tcPr>
          <w:p w14:paraId="07970A33"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.145**</w:t>
            </w:r>
          </w:p>
        </w:tc>
      </w:tr>
      <w:tr w:rsidR="00A3218D" w:rsidRPr="00800D6A" w14:paraId="3316CE8F" w14:textId="77777777" w:rsidTr="00A3218D">
        <w:trPr>
          <w:trHeight w:val="300"/>
        </w:trPr>
        <w:tc>
          <w:tcPr>
            <w:tcW w:w="1291" w:type="dxa"/>
            <w:tcBorders>
              <w:top w:val="nil"/>
              <w:left w:val="nil"/>
              <w:bottom w:val="nil"/>
              <w:right w:val="nil"/>
            </w:tcBorders>
            <w:shd w:val="clear" w:color="auto" w:fill="auto"/>
            <w:noWrap/>
            <w:vAlign w:val="center"/>
            <w:hideMark/>
          </w:tcPr>
          <w:p w14:paraId="63CD51CB"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HRR60</w:t>
            </w:r>
          </w:p>
        </w:tc>
        <w:tc>
          <w:tcPr>
            <w:tcW w:w="840" w:type="dxa"/>
            <w:tcBorders>
              <w:top w:val="nil"/>
              <w:left w:val="nil"/>
              <w:bottom w:val="nil"/>
              <w:right w:val="nil"/>
            </w:tcBorders>
            <w:shd w:val="clear" w:color="auto" w:fill="auto"/>
            <w:noWrap/>
            <w:vAlign w:val="bottom"/>
            <w:hideMark/>
          </w:tcPr>
          <w:p w14:paraId="56C7C338"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48991974"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4725660"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2168758C"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F723913"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1C04771B"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7259FB2E"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010612A5"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6105EC07"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B3CA934"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2133FAF9"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bottom"/>
            <w:hideMark/>
          </w:tcPr>
          <w:p w14:paraId="622FD615"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.218**</w:t>
            </w:r>
          </w:p>
        </w:tc>
        <w:tc>
          <w:tcPr>
            <w:tcW w:w="831" w:type="dxa"/>
            <w:tcBorders>
              <w:top w:val="nil"/>
              <w:left w:val="nil"/>
              <w:bottom w:val="nil"/>
              <w:right w:val="nil"/>
            </w:tcBorders>
            <w:shd w:val="clear" w:color="auto" w:fill="auto"/>
            <w:noWrap/>
            <w:vAlign w:val="bottom"/>
            <w:hideMark/>
          </w:tcPr>
          <w:p w14:paraId="6034C33C"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.183**</w:t>
            </w:r>
          </w:p>
        </w:tc>
        <w:tc>
          <w:tcPr>
            <w:tcW w:w="831" w:type="dxa"/>
            <w:tcBorders>
              <w:top w:val="nil"/>
              <w:left w:val="nil"/>
              <w:bottom w:val="nil"/>
              <w:right w:val="nil"/>
            </w:tcBorders>
            <w:shd w:val="clear" w:color="auto" w:fill="auto"/>
            <w:noWrap/>
            <w:vAlign w:val="bottom"/>
            <w:hideMark/>
          </w:tcPr>
          <w:p w14:paraId="6332CC4E"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.188**</w:t>
            </w:r>
          </w:p>
        </w:tc>
        <w:tc>
          <w:tcPr>
            <w:tcW w:w="831" w:type="dxa"/>
            <w:tcBorders>
              <w:top w:val="nil"/>
              <w:left w:val="nil"/>
              <w:bottom w:val="nil"/>
              <w:right w:val="nil"/>
            </w:tcBorders>
            <w:shd w:val="clear" w:color="auto" w:fill="auto"/>
            <w:noWrap/>
            <w:vAlign w:val="bottom"/>
            <w:hideMark/>
          </w:tcPr>
          <w:p w14:paraId="2ED4C1AD"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.159**</w:t>
            </w:r>
          </w:p>
        </w:tc>
      </w:tr>
      <w:tr w:rsidR="00A3218D" w:rsidRPr="00800D6A" w14:paraId="72BFE6A1" w14:textId="77777777" w:rsidTr="00A3218D">
        <w:trPr>
          <w:trHeight w:val="300"/>
        </w:trPr>
        <w:tc>
          <w:tcPr>
            <w:tcW w:w="1291" w:type="dxa"/>
            <w:tcBorders>
              <w:top w:val="nil"/>
              <w:left w:val="nil"/>
              <w:bottom w:val="nil"/>
              <w:right w:val="nil"/>
            </w:tcBorders>
            <w:shd w:val="clear" w:color="auto" w:fill="auto"/>
            <w:noWrap/>
            <w:vAlign w:val="center"/>
            <w:hideMark/>
          </w:tcPr>
          <w:p w14:paraId="0CFF0D15"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Avg MVPA</w:t>
            </w:r>
          </w:p>
        </w:tc>
        <w:tc>
          <w:tcPr>
            <w:tcW w:w="840" w:type="dxa"/>
            <w:tcBorders>
              <w:top w:val="nil"/>
              <w:left w:val="nil"/>
              <w:bottom w:val="nil"/>
              <w:right w:val="nil"/>
            </w:tcBorders>
            <w:shd w:val="clear" w:color="auto" w:fill="auto"/>
            <w:noWrap/>
            <w:vAlign w:val="bottom"/>
            <w:hideMark/>
          </w:tcPr>
          <w:p w14:paraId="2FA59CE5"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7F80D4DB"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0C72C355"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29BC4B67"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7A578BF"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6216186B"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04B3A355"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7A8D9AEA"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257CF533"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45D77879"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763596B7"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00E3E5BE"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bottom"/>
            <w:hideMark/>
          </w:tcPr>
          <w:p w14:paraId="41F155DB"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.938**</w:t>
            </w:r>
          </w:p>
        </w:tc>
        <w:tc>
          <w:tcPr>
            <w:tcW w:w="831" w:type="dxa"/>
            <w:tcBorders>
              <w:top w:val="nil"/>
              <w:left w:val="nil"/>
              <w:bottom w:val="nil"/>
              <w:right w:val="nil"/>
            </w:tcBorders>
            <w:shd w:val="clear" w:color="auto" w:fill="auto"/>
            <w:noWrap/>
            <w:vAlign w:val="bottom"/>
            <w:hideMark/>
          </w:tcPr>
          <w:p w14:paraId="6277965D"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.967**</w:t>
            </w:r>
          </w:p>
        </w:tc>
        <w:tc>
          <w:tcPr>
            <w:tcW w:w="831" w:type="dxa"/>
            <w:tcBorders>
              <w:top w:val="nil"/>
              <w:left w:val="nil"/>
              <w:bottom w:val="nil"/>
              <w:right w:val="nil"/>
            </w:tcBorders>
            <w:shd w:val="clear" w:color="auto" w:fill="auto"/>
            <w:noWrap/>
            <w:vAlign w:val="bottom"/>
            <w:hideMark/>
          </w:tcPr>
          <w:p w14:paraId="20D050FE"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.914**</w:t>
            </w:r>
          </w:p>
        </w:tc>
      </w:tr>
      <w:tr w:rsidR="00A3218D" w:rsidRPr="00800D6A" w14:paraId="32DDED2C" w14:textId="77777777" w:rsidTr="00A3218D">
        <w:trPr>
          <w:trHeight w:val="300"/>
        </w:trPr>
        <w:tc>
          <w:tcPr>
            <w:tcW w:w="1291" w:type="dxa"/>
            <w:tcBorders>
              <w:top w:val="nil"/>
              <w:left w:val="nil"/>
              <w:bottom w:val="nil"/>
              <w:right w:val="nil"/>
            </w:tcBorders>
            <w:shd w:val="clear" w:color="auto" w:fill="auto"/>
            <w:noWrap/>
            <w:vAlign w:val="center"/>
            <w:hideMark/>
          </w:tcPr>
          <w:p w14:paraId="46FF9DD5"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Avg VPA</w:t>
            </w:r>
          </w:p>
        </w:tc>
        <w:tc>
          <w:tcPr>
            <w:tcW w:w="840" w:type="dxa"/>
            <w:tcBorders>
              <w:top w:val="nil"/>
              <w:left w:val="nil"/>
              <w:bottom w:val="nil"/>
              <w:right w:val="nil"/>
            </w:tcBorders>
            <w:shd w:val="clear" w:color="auto" w:fill="auto"/>
            <w:noWrap/>
            <w:vAlign w:val="bottom"/>
            <w:hideMark/>
          </w:tcPr>
          <w:p w14:paraId="5756CB38"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7BF1131"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8034338"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70367A95"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75098BA7"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0A3F8AAB"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42B7857B"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1588A4D7"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62887D3"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4BEF7A93"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D3E39D6"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173D97D1"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nil"/>
              <w:right w:val="nil"/>
            </w:tcBorders>
            <w:shd w:val="clear" w:color="auto" w:fill="auto"/>
            <w:noWrap/>
            <w:vAlign w:val="bottom"/>
            <w:hideMark/>
          </w:tcPr>
          <w:p w14:paraId="30F5F4EF"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bottom w:val="nil"/>
              <w:right w:val="nil"/>
            </w:tcBorders>
            <w:shd w:val="clear" w:color="auto" w:fill="auto"/>
            <w:noWrap/>
            <w:vAlign w:val="bottom"/>
            <w:hideMark/>
          </w:tcPr>
          <w:p w14:paraId="66C23DA7"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.910**</w:t>
            </w:r>
          </w:p>
        </w:tc>
        <w:tc>
          <w:tcPr>
            <w:tcW w:w="831" w:type="dxa"/>
            <w:tcBorders>
              <w:top w:val="nil"/>
              <w:left w:val="nil"/>
              <w:bottom w:val="nil"/>
              <w:right w:val="nil"/>
            </w:tcBorders>
            <w:shd w:val="clear" w:color="auto" w:fill="auto"/>
            <w:noWrap/>
            <w:vAlign w:val="bottom"/>
            <w:hideMark/>
          </w:tcPr>
          <w:p w14:paraId="44C41EC9"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.980**</w:t>
            </w:r>
          </w:p>
        </w:tc>
      </w:tr>
      <w:tr w:rsidR="00A3218D" w:rsidRPr="00800D6A" w14:paraId="1C04C0B0" w14:textId="77777777" w:rsidTr="00A3218D">
        <w:trPr>
          <w:trHeight w:val="300"/>
        </w:trPr>
        <w:tc>
          <w:tcPr>
            <w:tcW w:w="1291" w:type="dxa"/>
            <w:tcBorders>
              <w:top w:val="nil"/>
              <w:left w:val="nil"/>
              <w:right w:val="nil"/>
            </w:tcBorders>
            <w:shd w:val="clear" w:color="auto" w:fill="auto"/>
            <w:noWrap/>
            <w:vAlign w:val="center"/>
            <w:hideMark/>
          </w:tcPr>
          <w:p w14:paraId="06E076E5"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Per MVPA</w:t>
            </w:r>
          </w:p>
        </w:tc>
        <w:tc>
          <w:tcPr>
            <w:tcW w:w="840" w:type="dxa"/>
            <w:tcBorders>
              <w:top w:val="nil"/>
              <w:left w:val="nil"/>
              <w:right w:val="nil"/>
            </w:tcBorders>
            <w:shd w:val="clear" w:color="auto" w:fill="auto"/>
            <w:noWrap/>
            <w:vAlign w:val="bottom"/>
            <w:hideMark/>
          </w:tcPr>
          <w:p w14:paraId="6C3DF4B9"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1FE24CA1"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47A273DC"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3E43A1AE"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439E531F"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2BE7ADF8"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7209D789"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7E9E97CE"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2532AF8D"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2485757D"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2EF8F7E8"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204B3B4D"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012EBF69"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right w:val="nil"/>
            </w:tcBorders>
            <w:shd w:val="clear" w:color="auto" w:fill="auto"/>
            <w:noWrap/>
            <w:vAlign w:val="bottom"/>
            <w:hideMark/>
          </w:tcPr>
          <w:p w14:paraId="7971C8BA"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c>
          <w:tcPr>
            <w:tcW w:w="831" w:type="dxa"/>
            <w:tcBorders>
              <w:top w:val="nil"/>
              <w:left w:val="nil"/>
              <w:right w:val="nil"/>
            </w:tcBorders>
            <w:shd w:val="clear" w:color="auto" w:fill="auto"/>
            <w:noWrap/>
            <w:vAlign w:val="bottom"/>
            <w:hideMark/>
          </w:tcPr>
          <w:p w14:paraId="1D2E8082"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.936**</w:t>
            </w:r>
          </w:p>
        </w:tc>
      </w:tr>
      <w:tr w:rsidR="00A3218D" w:rsidRPr="00800D6A" w14:paraId="5C5912DB" w14:textId="77777777" w:rsidTr="00A3218D">
        <w:trPr>
          <w:trHeight w:val="300"/>
        </w:trPr>
        <w:tc>
          <w:tcPr>
            <w:tcW w:w="1291" w:type="dxa"/>
            <w:tcBorders>
              <w:top w:val="nil"/>
              <w:left w:val="nil"/>
              <w:bottom w:val="single" w:sz="24" w:space="0" w:color="auto"/>
              <w:right w:val="nil"/>
            </w:tcBorders>
            <w:shd w:val="clear" w:color="auto" w:fill="auto"/>
            <w:noWrap/>
            <w:vAlign w:val="center"/>
            <w:hideMark/>
          </w:tcPr>
          <w:p w14:paraId="7D60E205" w14:textId="77777777" w:rsidR="00A3218D" w:rsidRPr="00800D6A" w:rsidRDefault="00A3218D" w:rsidP="00A3218D">
            <w:pPr>
              <w:rPr>
                <w:rFonts w:ascii="Arial" w:eastAsia="Times New Roman" w:hAnsi="Arial" w:cs="Arial"/>
                <w:b/>
                <w:color w:val="000000"/>
                <w:sz w:val="20"/>
                <w:szCs w:val="20"/>
              </w:rPr>
            </w:pPr>
            <w:r w:rsidRPr="00800D6A">
              <w:rPr>
                <w:rFonts w:ascii="Arial" w:eastAsia="Times New Roman" w:hAnsi="Arial" w:cs="Arial"/>
                <w:b/>
                <w:color w:val="000000"/>
                <w:sz w:val="20"/>
                <w:szCs w:val="20"/>
              </w:rPr>
              <w:t>Per VPA</w:t>
            </w:r>
          </w:p>
        </w:tc>
        <w:tc>
          <w:tcPr>
            <w:tcW w:w="840" w:type="dxa"/>
            <w:tcBorders>
              <w:top w:val="nil"/>
              <w:left w:val="nil"/>
              <w:bottom w:val="single" w:sz="24" w:space="0" w:color="auto"/>
              <w:right w:val="nil"/>
            </w:tcBorders>
            <w:shd w:val="clear" w:color="auto" w:fill="auto"/>
            <w:noWrap/>
            <w:vAlign w:val="bottom"/>
            <w:hideMark/>
          </w:tcPr>
          <w:p w14:paraId="08CBE1F7" w14:textId="77777777" w:rsidR="00A3218D" w:rsidRPr="00800D6A" w:rsidRDefault="00A3218D" w:rsidP="00A3218D">
            <w:pPr>
              <w:ind w:left="-117" w:firstLine="117"/>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10A875DC"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29BE2415"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7E7B0514"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507ECD18"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2B8F033D"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287BF5C1"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368FC89A"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450F8D78"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00B3000D"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6E15A2D3"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4F146A05"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5D342073"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33CDC56D" w14:textId="77777777" w:rsidR="00A3218D" w:rsidRPr="00800D6A" w:rsidRDefault="00A3218D" w:rsidP="00A3218D">
            <w:pPr>
              <w:jc w:val="center"/>
              <w:rPr>
                <w:rFonts w:ascii="Arial" w:eastAsia="Times New Roman" w:hAnsi="Arial" w:cs="Arial"/>
                <w:color w:val="000000"/>
                <w:sz w:val="20"/>
                <w:szCs w:val="20"/>
              </w:rPr>
            </w:pPr>
          </w:p>
        </w:tc>
        <w:tc>
          <w:tcPr>
            <w:tcW w:w="831" w:type="dxa"/>
            <w:tcBorders>
              <w:top w:val="nil"/>
              <w:left w:val="nil"/>
              <w:bottom w:val="single" w:sz="24" w:space="0" w:color="auto"/>
              <w:right w:val="nil"/>
            </w:tcBorders>
            <w:shd w:val="clear" w:color="auto" w:fill="auto"/>
            <w:noWrap/>
            <w:vAlign w:val="bottom"/>
            <w:hideMark/>
          </w:tcPr>
          <w:p w14:paraId="781BC4C8" w14:textId="77777777" w:rsidR="00A3218D" w:rsidRPr="00800D6A" w:rsidRDefault="00A3218D" w:rsidP="00A3218D">
            <w:pPr>
              <w:jc w:val="center"/>
              <w:rPr>
                <w:rFonts w:ascii="Arial" w:eastAsia="Times New Roman" w:hAnsi="Arial" w:cs="Arial"/>
                <w:color w:val="000000"/>
                <w:sz w:val="20"/>
                <w:szCs w:val="20"/>
              </w:rPr>
            </w:pPr>
            <w:r w:rsidRPr="00800D6A">
              <w:rPr>
                <w:rFonts w:ascii="Arial" w:eastAsia="Times New Roman" w:hAnsi="Arial" w:cs="Arial"/>
                <w:color w:val="000000"/>
                <w:sz w:val="20"/>
                <w:szCs w:val="20"/>
              </w:rPr>
              <w:t>1</w:t>
            </w:r>
          </w:p>
        </w:tc>
      </w:tr>
    </w:tbl>
    <w:p w14:paraId="60355278" w14:textId="77777777" w:rsidR="00A3218D" w:rsidRDefault="00A3218D" w:rsidP="00A3218D">
      <w:pPr>
        <w:rPr>
          <w:rFonts w:ascii="Arial" w:hAnsi="Arial" w:cs="Arial"/>
        </w:rPr>
      </w:pPr>
      <w:r>
        <w:rPr>
          <w:rFonts w:ascii="Arial" w:hAnsi="Arial" w:cs="Arial"/>
        </w:rPr>
        <w:br w:type="page"/>
      </w:r>
    </w:p>
    <w:p w14:paraId="1D88C8DD" w14:textId="77777777" w:rsidR="00A3218D" w:rsidRDefault="00A3218D" w:rsidP="00077F54">
      <w:pPr>
        <w:spacing w:line="480" w:lineRule="auto"/>
        <w:rPr>
          <w:rFonts w:ascii="Arial" w:hAnsi="Arial" w:cs="Arial"/>
        </w:rPr>
        <w:sectPr w:rsidR="00A3218D" w:rsidSect="00A3218D">
          <w:pgSz w:w="15840" w:h="12240" w:orient="landscape"/>
          <w:pgMar w:top="1440" w:right="1440" w:bottom="1440" w:left="1440" w:header="709" w:footer="709" w:gutter="0"/>
          <w:cols w:space="708"/>
          <w:docGrid w:linePitch="360"/>
        </w:sectPr>
      </w:pPr>
    </w:p>
    <w:p w14:paraId="745DB36A" w14:textId="49E44D12" w:rsidR="00077F54" w:rsidRPr="00F40B87" w:rsidRDefault="00077F54" w:rsidP="00A3218D">
      <w:pPr>
        <w:spacing w:line="480" w:lineRule="auto"/>
        <w:jc w:val="center"/>
        <w:rPr>
          <w:rFonts w:ascii="Arial" w:hAnsi="Arial" w:cs="Arial"/>
          <w:b/>
        </w:rPr>
      </w:pPr>
      <w:r w:rsidRPr="00F40B87">
        <w:rPr>
          <w:rFonts w:ascii="Arial" w:hAnsi="Arial" w:cs="Arial"/>
          <w:b/>
        </w:rPr>
        <w:t>Appendix F: Characteristics of Participants Stratified by Changes in PA</w:t>
      </w:r>
    </w:p>
    <w:p w14:paraId="17F789C5" w14:textId="42DEC6AF" w:rsidR="00A3218D" w:rsidRPr="00EA446E" w:rsidRDefault="00A3218D" w:rsidP="00A3218D">
      <w:pPr>
        <w:rPr>
          <w:rFonts w:ascii="Arial" w:hAnsi="Arial" w:cs="Arial"/>
        </w:rPr>
      </w:pPr>
      <w:r w:rsidRPr="00A3218D">
        <w:rPr>
          <w:rFonts w:ascii="Arial" w:hAnsi="Arial" w:cs="Arial"/>
          <w:b/>
        </w:rPr>
        <w:t>Table 23.</w:t>
      </w:r>
      <w:r>
        <w:rPr>
          <w:rFonts w:ascii="Arial" w:hAnsi="Arial" w:cs="Arial"/>
        </w:rPr>
        <w:t xml:space="preserve"> Differences in Participant Characteristics based on </w:t>
      </w:r>
      <w:r w:rsidRPr="00FF3612">
        <w:rPr>
          <w:rFonts w:ascii="Arial" w:hAnsi="Arial" w:cs="Lucida Grande"/>
          <w:b/>
          <w:color w:val="000000"/>
        </w:rPr>
        <w:t>Δ</w:t>
      </w:r>
      <w:r>
        <w:rPr>
          <w:rFonts w:ascii="Arial" w:hAnsi="Arial" w:cs="Arial"/>
        </w:rPr>
        <w:t xml:space="preserve"> MVPA Groups </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464"/>
        <w:gridCol w:w="1465"/>
        <w:gridCol w:w="1465"/>
        <w:gridCol w:w="1464"/>
        <w:gridCol w:w="1465"/>
        <w:gridCol w:w="1465"/>
      </w:tblGrid>
      <w:tr w:rsidR="00A3218D" w14:paraId="6F0E7DAF" w14:textId="77777777" w:rsidTr="00A3218D">
        <w:trPr>
          <w:trHeight w:val="284"/>
        </w:trPr>
        <w:tc>
          <w:tcPr>
            <w:tcW w:w="1101" w:type="dxa"/>
            <w:tcBorders>
              <w:top w:val="single" w:sz="24" w:space="0" w:color="auto"/>
            </w:tcBorders>
          </w:tcPr>
          <w:p w14:paraId="0E6D0563" w14:textId="77777777" w:rsidR="00A3218D" w:rsidRPr="00B56EDF" w:rsidRDefault="00A3218D" w:rsidP="00A3218D">
            <w:pPr>
              <w:rPr>
                <w:rFonts w:ascii="Arial" w:hAnsi="Arial" w:cs="Arial"/>
                <w:b/>
              </w:rPr>
            </w:pPr>
          </w:p>
        </w:tc>
        <w:tc>
          <w:tcPr>
            <w:tcW w:w="4394" w:type="dxa"/>
            <w:gridSpan w:val="3"/>
            <w:tcBorders>
              <w:top w:val="single" w:sz="24" w:space="0" w:color="auto"/>
            </w:tcBorders>
            <w:vAlign w:val="center"/>
          </w:tcPr>
          <w:p w14:paraId="077470FF" w14:textId="77777777" w:rsidR="00A3218D" w:rsidRPr="000660C9" w:rsidRDefault="00A3218D" w:rsidP="00A3218D">
            <w:pPr>
              <w:jc w:val="center"/>
              <w:rPr>
                <w:rFonts w:ascii="Arial" w:hAnsi="Arial" w:cs="Arial"/>
                <w:b/>
              </w:rPr>
            </w:pPr>
            <w:r w:rsidRPr="000660C9">
              <w:rPr>
                <w:rFonts w:ascii="Arial" w:hAnsi="Arial" w:cs="Arial"/>
                <w:b/>
              </w:rPr>
              <w:t>Girls</w:t>
            </w:r>
          </w:p>
        </w:tc>
        <w:tc>
          <w:tcPr>
            <w:tcW w:w="4394" w:type="dxa"/>
            <w:gridSpan w:val="3"/>
            <w:tcBorders>
              <w:top w:val="single" w:sz="24" w:space="0" w:color="auto"/>
            </w:tcBorders>
            <w:vAlign w:val="center"/>
          </w:tcPr>
          <w:p w14:paraId="191FABCC" w14:textId="77777777" w:rsidR="00A3218D" w:rsidRPr="000660C9" w:rsidRDefault="00A3218D" w:rsidP="00A3218D">
            <w:pPr>
              <w:jc w:val="center"/>
              <w:rPr>
                <w:rFonts w:ascii="Arial" w:hAnsi="Arial" w:cs="Arial"/>
                <w:b/>
              </w:rPr>
            </w:pPr>
            <w:r w:rsidRPr="000660C9">
              <w:rPr>
                <w:rFonts w:ascii="Arial" w:hAnsi="Arial" w:cs="Arial"/>
                <w:b/>
              </w:rPr>
              <w:t>Boys</w:t>
            </w:r>
          </w:p>
        </w:tc>
      </w:tr>
      <w:tr w:rsidR="00A3218D" w14:paraId="08FEDB37" w14:textId="77777777" w:rsidTr="00A3218D">
        <w:trPr>
          <w:trHeight w:val="284"/>
        </w:trPr>
        <w:tc>
          <w:tcPr>
            <w:tcW w:w="1101" w:type="dxa"/>
            <w:tcBorders>
              <w:bottom w:val="single" w:sz="24" w:space="0" w:color="auto"/>
            </w:tcBorders>
          </w:tcPr>
          <w:p w14:paraId="19F894D8" w14:textId="77777777" w:rsidR="00A3218D" w:rsidRPr="00B56EDF" w:rsidRDefault="00A3218D" w:rsidP="00A3218D">
            <w:pPr>
              <w:rPr>
                <w:rFonts w:ascii="Arial" w:hAnsi="Arial" w:cs="Arial"/>
                <w:b/>
              </w:rPr>
            </w:pPr>
          </w:p>
        </w:tc>
        <w:tc>
          <w:tcPr>
            <w:tcW w:w="1464" w:type="dxa"/>
            <w:tcBorders>
              <w:bottom w:val="single" w:sz="24" w:space="0" w:color="auto"/>
            </w:tcBorders>
            <w:vAlign w:val="center"/>
          </w:tcPr>
          <w:p w14:paraId="7072D617" w14:textId="77777777" w:rsidR="00A3218D" w:rsidRPr="000660C9" w:rsidRDefault="00A3218D" w:rsidP="00A3218D">
            <w:pPr>
              <w:jc w:val="center"/>
              <w:rPr>
                <w:rFonts w:ascii="Arial" w:hAnsi="Arial" w:cs="Arial"/>
              </w:rPr>
            </w:pPr>
            <w:r w:rsidRPr="000660C9">
              <w:rPr>
                <w:rFonts w:ascii="Arial" w:hAnsi="Arial" w:cs="Arial"/>
              </w:rPr>
              <w:t>Decreased</w:t>
            </w:r>
          </w:p>
        </w:tc>
        <w:tc>
          <w:tcPr>
            <w:tcW w:w="1465" w:type="dxa"/>
            <w:tcBorders>
              <w:bottom w:val="single" w:sz="24" w:space="0" w:color="auto"/>
            </w:tcBorders>
            <w:vAlign w:val="center"/>
          </w:tcPr>
          <w:p w14:paraId="008C3655" w14:textId="77777777" w:rsidR="00A3218D" w:rsidRPr="000660C9" w:rsidRDefault="00A3218D" w:rsidP="00A3218D">
            <w:pPr>
              <w:jc w:val="center"/>
              <w:rPr>
                <w:rFonts w:ascii="Arial" w:hAnsi="Arial" w:cs="Arial"/>
              </w:rPr>
            </w:pPr>
            <w:r w:rsidRPr="000660C9">
              <w:rPr>
                <w:rFonts w:ascii="Arial" w:hAnsi="Arial" w:cs="Arial"/>
              </w:rPr>
              <w:t>Maintained</w:t>
            </w:r>
          </w:p>
        </w:tc>
        <w:tc>
          <w:tcPr>
            <w:tcW w:w="1465" w:type="dxa"/>
            <w:tcBorders>
              <w:bottom w:val="single" w:sz="24" w:space="0" w:color="auto"/>
            </w:tcBorders>
            <w:vAlign w:val="center"/>
          </w:tcPr>
          <w:p w14:paraId="1E0D05AA" w14:textId="77777777" w:rsidR="00A3218D" w:rsidRPr="000660C9" w:rsidRDefault="00A3218D" w:rsidP="00A3218D">
            <w:pPr>
              <w:jc w:val="center"/>
              <w:rPr>
                <w:rFonts w:ascii="Arial" w:hAnsi="Arial" w:cs="Arial"/>
              </w:rPr>
            </w:pPr>
            <w:r w:rsidRPr="000660C9">
              <w:rPr>
                <w:rFonts w:ascii="Arial" w:hAnsi="Arial" w:cs="Arial"/>
              </w:rPr>
              <w:t>Increased</w:t>
            </w:r>
          </w:p>
        </w:tc>
        <w:tc>
          <w:tcPr>
            <w:tcW w:w="1464" w:type="dxa"/>
            <w:tcBorders>
              <w:bottom w:val="single" w:sz="24" w:space="0" w:color="auto"/>
            </w:tcBorders>
            <w:vAlign w:val="center"/>
          </w:tcPr>
          <w:p w14:paraId="749F19BB" w14:textId="77777777" w:rsidR="00A3218D" w:rsidRPr="000660C9" w:rsidRDefault="00A3218D" w:rsidP="00A3218D">
            <w:pPr>
              <w:jc w:val="center"/>
              <w:rPr>
                <w:rFonts w:ascii="Arial" w:hAnsi="Arial" w:cs="Arial"/>
              </w:rPr>
            </w:pPr>
            <w:r w:rsidRPr="000660C9">
              <w:rPr>
                <w:rFonts w:ascii="Arial" w:hAnsi="Arial" w:cs="Arial"/>
              </w:rPr>
              <w:t>Decreased</w:t>
            </w:r>
          </w:p>
        </w:tc>
        <w:tc>
          <w:tcPr>
            <w:tcW w:w="1465" w:type="dxa"/>
            <w:tcBorders>
              <w:bottom w:val="single" w:sz="24" w:space="0" w:color="auto"/>
            </w:tcBorders>
            <w:vAlign w:val="center"/>
          </w:tcPr>
          <w:p w14:paraId="16AB1183" w14:textId="77777777" w:rsidR="00A3218D" w:rsidRPr="000660C9" w:rsidRDefault="00A3218D" w:rsidP="00A3218D">
            <w:pPr>
              <w:jc w:val="center"/>
              <w:rPr>
                <w:rFonts w:ascii="Arial" w:hAnsi="Arial" w:cs="Arial"/>
              </w:rPr>
            </w:pPr>
            <w:r w:rsidRPr="000660C9">
              <w:rPr>
                <w:rFonts w:ascii="Arial" w:hAnsi="Arial" w:cs="Arial"/>
              </w:rPr>
              <w:t>Maintained</w:t>
            </w:r>
          </w:p>
        </w:tc>
        <w:tc>
          <w:tcPr>
            <w:tcW w:w="1465" w:type="dxa"/>
            <w:tcBorders>
              <w:bottom w:val="single" w:sz="24" w:space="0" w:color="auto"/>
            </w:tcBorders>
            <w:vAlign w:val="center"/>
          </w:tcPr>
          <w:p w14:paraId="3BCB801E" w14:textId="77777777" w:rsidR="00A3218D" w:rsidRPr="000660C9" w:rsidRDefault="00A3218D" w:rsidP="00A3218D">
            <w:pPr>
              <w:jc w:val="center"/>
              <w:rPr>
                <w:rFonts w:ascii="Arial" w:hAnsi="Arial" w:cs="Arial"/>
              </w:rPr>
            </w:pPr>
            <w:r w:rsidRPr="000660C9">
              <w:rPr>
                <w:rFonts w:ascii="Arial" w:hAnsi="Arial" w:cs="Arial"/>
              </w:rPr>
              <w:t>Increased</w:t>
            </w:r>
          </w:p>
        </w:tc>
      </w:tr>
      <w:tr w:rsidR="00A3218D" w14:paraId="091875FD" w14:textId="77777777" w:rsidTr="00A3218D">
        <w:trPr>
          <w:trHeight w:val="284"/>
        </w:trPr>
        <w:tc>
          <w:tcPr>
            <w:tcW w:w="1101" w:type="dxa"/>
            <w:tcBorders>
              <w:top w:val="single" w:sz="24" w:space="0" w:color="auto"/>
            </w:tcBorders>
          </w:tcPr>
          <w:p w14:paraId="342C7811" w14:textId="77777777" w:rsidR="00A3218D" w:rsidRPr="00B56EDF" w:rsidRDefault="00A3218D" w:rsidP="00A3218D">
            <w:pPr>
              <w:rPr>
                <w:rFonts w:ascii="Arial" w:hAnsi="Arial" w:cs="Arial"/>
                <w:b/>
              </w:rPr>
            </w:pPr>
          </w:p>
        </w:tc>
        <w:tc>
          <w:tcPr>
            <w:tcW w:w="8788" w:type="dxa"/>
            <w:gridSpan w:val="6"/>
            <w:tcBorders>
              <w:top w:val="single" w:sz="24" w:space="0" w:color="auto"/>
            </w:tcBorders>
            <w:vAlign w:val="center"/>
          </w:tcPr>
          <w:p w14:paraId="2906E8A9" w14:textId="77777777" w:rsidR="00A3218D" w:rsidRPr="000660C9" w:rsidRDefault="00A3218D" w:rsidP="00A3218D">
            <w:pPr>
              <w:jc w:val="center"/>
              <w:rPr>
                <w:rFonts w:ascii="Arial" w:hAnsi="Arial" w:cs="Arial"/>
                <w:b/>
              </w:rPr>
            </w:pPr>
            <w:r w:rsidRPr="000660C9">
              <w:rPr>
                <w:rFonts w:ascii="Arial" w:hAnsi="Arial" w:cs="Arial"/>
                <w:b/>
              </w:rPr>
              <w:t>YEAR 1</w:t>
            </w:r>
          </w:p>
        </w:tc>
      </w:tr>
      <w:tr w:rsidR="00A3218D" w14:paraId="5018A7BF" w14:textId="77777777" w:rsidTr="00A3218D">
        <w:trPr>
          <w:trHeight w:val="284"/>
        </w:trPr>
        <w:tc>
          <w:tcPr>
            <w:tcW w:w="1101" w:type="dxa"/>
          </w:tcPr>
          <w:p w14:paraId="0A730F2E" w14:textId="77777777" w:rsidR="00A3218D" w:rsidRPr="00B56EDF" w:rsidRDefault="00A3218D" w:rsidP="00A3218D">
            <w:pPr>
              <w:jc w:val="center"/>
              <w:rPr>
                <w:rFonts w:ascii="Arial" w:hAnsi="Arial" w:cs="Arial"/>
                <w:b/>
              </w:rPr>
            </w:pPr>
            <w:r w:rsidRPr="00B56EDF">
              <w:rPr>
                <w:rFonts w:ascii="Arial" w:hAnsi="Arial" w:cs="Arial"/>
                <w:b/>
              </w:rPr>
              <w:t>Age</w:t>
            </w:r>
          </w:p>
        </w:tc>
        <w:tc>
          <w:tcPr>
            <w:tcW w:w="1464" w:type="dxa"/>
            <w:vAlign w:val="center"/>
          </w:tcPr>
          <w:p w14:paraId="7B1A07E3" w14:textId="77777777" w:rsidR="00A3218D" w:rsidRPr="000660C9" w:rsidRDefault="00A3218D" w:rsidP="00A3218D">
            <w:pPr>
              <w:jc w:val="center"/>
              <w:rPr>
                <w:rFonts w:ascii="Arial" w:hAnsi="Arial" w:cs="Arial"/>
              </w:rPr>
            </w:pPr>
            <w:r>
              <w:rPr>
                <w:rFonts w:ascii="Arial" w:hAnsi="Arial" w:cs="Arial"/>
              </w:rPr>
              <w:t>4.7</w:t>
            </w:r>
            <w:r w:rsidRPr="009266B8">
              <w:rPr>
                <w:rFonts w:ascii="Arial" w:hAnsi="Arial" w:cs="Arial"/>
              </w:rPr>
              <w:t>±</w:t>
            </w:r>
            <w:r>
              <w:rPr>
                <w:rFonts w:ascii="Arial" w:hAnsi="Arial" w:cs="Arial"/>
              </w:rPr>
              <w:t>1.1</w:t>
            </w:r>
          </w:p>
        </w:tc>
        <w:tc>
          <w:tcPr>
            <w:tcW w:w="1465" w:type="dxa"/>
            <w:vAlign w:val="center"/>
          </w:tcPr>
          <w:p w14:paraId="30AD87CD" w14:textId="77777777" w:rsidR="00A3218D" w:rsidRPr="000660C9" w:rsidRDefault="00A3218D" w:rsidP="00A3218D">
            <w:pPr>
              <w:jc w:val="center"/>
              <w:rPr>
                <w:rFonts w:ascii="Arial" w:hAnsi="Arial" w:cs="Arial"/>
              </w:rPr>
            </w:pPr>
            <w:r>
              <w:rPr>
                <w:rFonts w:ascii="Arial" w:hAnsi="Arial" w:cs="Arial"/>
              </w:rPr>
              <w:t>4.6</w:t>
            </w:r>
            <w:r w:rsidRPr="009266B8">
              <w:rPr>
                <w:rFonts w:ascii="Arial" w:hAnsi="Arial" w:cs="Arial"/>
              </w:rPr>
              <w:t>±</w:t>
            </w:r>
            <w:r>
              <w:rPr>
                <w:rFonts w:ascii="Arial" w:hAnsi="Arial" w:cs="Arial"/>
              </w:rPr>
              <w:t>0.9</w:t>
            </w:r>
          </w:p>
        </w:tc>
        <w:tc>
          <w:tcPr>
            <w:tcW w:w="1465" w:type="dxa"/>
            <w:vAlign w:val="center"/>
          </w:tcPr>
          <w:p w14:paraId="0C3F9287" w14:textId="77777777" w:rsidR="00A3218D" w:rsidRPr="000660C9" w:rsidRDefault="00A3218D" w:rsidP="00A3218D">
            <w:pPr>
              <w:jc w:val="center"/>
              <w:rPr>
                <w:rFonts w:ascii="Arial" w:hAnsi="Arial" w:cs="Arial"/>
              </w:rPr>
            </w:pPr>
            <w:r>
              <w:rPr>
                <w:rFonts w:ascii="Arial" w:hAnsi="Arial" w:cs="Arial"/>
              </w:rPr>
              <w:t>4.8</w:t>
            </w:r>
            <w:r w:rsidRPr="009266B8">
              <w:rPr>
                <w:rFonts w:ascii="Arial" w:hAnsi="Arial" w:cs="Arial"/>
              </w:rPr>
              <w:t>±</w:t>
            </w:r>
            <w:r>
              <w:rPr>
                <w:rFonts w:ascii="Arial" w:hAnsi="Arial" w:cs="Arial"/>
              </w:rPr>
              <w:t>1.0</w:t>
            </w:r>
          </w:p>
        </w:tc>
        <w:tc>
          <w:tcPr>
            <w:tcW w:w="1464" w:type="dxa"/>
            <w:vAlign w:val="center"/>
          </w:tcPr>
          <w:p w14:paraId="7DE4EA5B" w14:textId="77777777" w:rsidR="00A3218D" w:rsidRPr="000660C9" w:rsidRDefault="00A3218D" w:rsidP="00A3218D">
            <w:pPr>
              <w:jc w:val="center"/>
              <w:rPr>
                <w:rFonts w:ascii="Arial" w:hAnsi="Arial" w:cs="Arial"/>
              </w:rPr>
            </w:pPr>
            <w:r>
              <w:rPr>
                <w:rFonts w:ascii="Arial" w:hAnsi="Arial" w:cs="Arial"/>
              </w:rPr>
              <w:t>4.7</w:t>
            </w:r>
            <w:r w:rsidRPr="009266B8">
              <w:rPr>
                <w:rFonts w:ascii="Arial" w:hAnsi="Arial" w:cs="Arial"/>
              </w:rPr>
              <w:t>±</w:t>
            </w:r>
            <w:r>
              <w:rPr>
                <w:rFonts w:ascii="Arial" w:hAnsi="Arial" w:cs="Arial"/>
              </w:rPr>
              <w:t>0.9</w:t>
            </w:r>
          </w:p>
        </w:tc>
        <w:tc>
          <w:tcPr>
            <w:tcW w:w="1465" w:type="dxa"/>
            <w:vAlign w:val="center"/>
          </w:tcPr>
          <w:p w14:paraId="51FF906E" w14:textId="77777777" w:rsidR="00A3218D" w:rsidRPr="000660C9" w:rsidRDefault="00A3218D" w:rsidP="00A3218D">
            <w:pPr>
              <w:jc w:val="center"/>
              <w:rPr>
                <w:rFonts w:ascii="Arial" w:hAnsi="Arial" w:cs="Arial"/>
              </w:rPr>
            </w:pPr>
            <w:r>
              <w:rPr>
                <w:rFonts w:ascii="Arial" w:hAnsi="Arial" w:cs="Arial"/>
              </w:rPr>
              <w:t>4.6</w:t>
            </w:r>
            <w:r w:rsidRPr="009266B8">
              <w:rPr>
                <w:rFonts w:ascii="Arial" w:hAnsi="Arial" w:cs="Arial"/>
              </w:rPr>
              <w:t>±</w:t>
            </w:r>
            <w:r>
              <w:rPr>
                <w:rFonts w:ascii="Arial" w:hAnsi="Arial" w:cs="Arial"/>
              </w:rPr>
              <w:t>0.8</w:t>
            </w:r>
          </w:p>
        </w:tc>
        <w:tc>
          <w:tcPr>
            <w:tcW w:w="1465" w:type="dxa"/>
            <w:vAlign w:val="center"/>
          </w:tcPr>
          <w:p w14:paraId="5454B10A" w14:textId="77777777" w:rsidR="00A3218D" w:rsidRPr="000660C9" w:rsidRDefault="00A3218D" w:rsidP="00A3218D">
            <w:pPr>
              <w:jc w:val="center"/>
              <w:rPr>
                <w:rFonts w:ascii="Arial" w:hAnsi="Arial" w:cs="Arial"/>
              </w:rPr>
            </w:pPr>
            <w:r>
              <w:rPr>
                <w:rFonts w:ascii="Arial" w:hAnsi="Arial" w:cs="Arial"/>
              </w:rPr>
              <w:t>4.5</w:t>
            </w:r>
            <w:r w:rsidRPr="009266B8">
              <w:rPr>
                <w:rFonts w:ascii="Arial" w:hAnsi="Arial" w:cs="Arial"/>
              </w:rPr>
              <w:t>±</w:t>
            </w:r>
            <w:r>
              <w:rPr>
                <w:rFonts w:ascii="Arial" w:hAnsi="Arial" w:cs="Arial"/>
              </w:rPr>
              <w:t>0.9</w:t>
            </w:r>
          </w:p>
        </w:tc>
      </w:tr>
      <w:tr w:rsidR="00A3218D" w14:paraId="3F3DD116" w14:textId="77777777" w:rsidTr="00A3218D">
        <w:trPr>
          <w:trHeight w:val="284"/>
        </w:trPr>
        <w:tc>
          <w:tcPr>
            <w:tcW w:w="1101" w:type="dxa"/>
          </w:tcPr>
          <w:p w14:paraId="5CE81F6E" w14:textId="77777777" w:rsidR="00A3218D" w:rsidRPr="00B56EDF" w:rsidRDefault="00A3218D" w:rsidP="00A3218D">
            <w:pPr>
              <w:jc w:val="center"/>
              <w:rPr>
                <w:rFonts w:ascii="Arial" w:hAnsi="Arial" w:cs="Arial"/>
                <w:b/>
              </w:rPr>
            </w:pPr>
            <w:r w:rsidRPr="00B56EDF">
              <w:rPr>
                <w:rFonts w:ascii="Arial" w:hAnsi="Arial" w:cs="Arial"/>
                <w:b/>
              </w:rPr>
              <w:t>Height</w:t>
            </w:r>
          </w:p>
        </w:tc>
        <w:tc>
          <w:tcPr>
            <w:tcW w:w="1464" w:type="dxa"/>
            <w:vAlign w:val="center"/>
          </w:tcPr>
          <w:p w14:paraId="500A9F05" w14:textId="77777777" w:rsidR="00A3218D" w:rsidRPr="000660C9" w:rsidRDefault="00A3218D" w:rsidP="00A3218D">
            <w:pPr>
              <w:jc w:val="center"/>
              <w:rPr>
                <w:rFonts w:ascii="Arial" w:hAnsi="Arial" w:cs="Arial"/>
              </w:rPr>
            </w:pPr>
            <w:r>
              <w:rPr>
                <w:rFonts w:ascii="Arial" w:hAnsi="Arial" w:cs="Arial"/>
              </w:rPr>
              <w:t>108.4</w:t>
            </w:r>
            <w:r w:rsidRPr="009266B8">
              <w:rPr>
                <w:rFonts w:ascii="Arial" w:hAnsi="Arial" w:cs="Arial"/>
              </w:rPr>
              <w:t>±</w:t>
            </w:r>
            <w:r>
              <w:rPr>
                <w:rFonts w:ascii="Arial" w:hAnsi="Arial" w:cs="Arial"/>
              </w:rPr>
              <w:t>9.2</w:t>
            </w:r>
          </w:p>
        </w:tc>
        <w:tc>
          <w:tcPr>
            <w:tcW w:w="1465" w:type="dxa"/>
            <w:vAlign w:val="center"/>
          </w:tcPr>
          <w:p w14:paraId="42835769" w14:textId="77777777" w:rsidR="00A3218D" w:rsidRPr="000660C9" w:rsidRDefault="00A3218D" w:rsidP="00A3218D">
            <w:pPr>
              <w:jc w:val="center"/>
              <w:rPr>
                <w:rFonts w:ascii="Arial" w:hAnsi="Arial" w:cs="Arial"/>
              </w:rPr>
            </w:pPr>
            <w:r>
              <w:rPr>
                <w:rFonts w:ascii="Arial" w:hAnsi="Arial" w:cs="Arial"/>
              </w:rPr>
              <w:t>107.2</w:t>
            </w:r>
            <w:r w:rsidRPr="009266B8">
              <w:rPr>
                <w:rFonts w:ascii="Arial" w:hAnsi="Arial" w:cs="Arial"/>
              </w:rPr>
              <w:t>±</w:t>
            </w:r>
            <w:r>
              <w:rPr>
                <w:rFonts w:ascii="Arial" w:hAnsi="Arial" w:cs="Arial"/>
              </w:rPr>
              <w:t>7.7</w:t>
            </w:r>
          </w:p>
        </w:tc>
        <w:tc>
          <w:tcPr>
            <w:tcW w:w="1465" w:type="dxa"/>
            <w:vAlign w:val="center"/>
          </w:tcPr>
          <w:p w14:paraId="43BD33C2" w14:textId="77777777" w:rsidR="00A3218D" w:rsidRPr="000660C9" w:rsidRDefault="00A3218D" w:rsidP="00A3218D">
            <w:pPr>
              <w:jc w:val="center"/>
              <w:rPr>
                <w:rFonts w:ascii="Arial" w:hAnsi="Arial" w:cs="Arial"/>
              </w:rPr>
            </w:pPr>
            <w:r>
              <w:rPr>
                <w:rFonts w:ascii="Arial" w:hAnsi="Arial" w:cs="Arial"/>
              </w:rPr>
              <w:t>106.8</w:t>
            </w:r>
            <w:r w:rsidRPr="009266B8">
              <w:rPr>
                <w:rFonts w:ascii="Arial" w:hAnsi="Arial" w:cs="Arial"/>
              </w:rPr>
              <w:t>±</w:t>
            </w:r>
            <w:r>
              <w:rPr>
                <w:rFonts w:ascii="Arial" w:hAnsi="Arial" w:cs="Arial"/>
              </w:rPr>
              <w:t>7.2</w:t>
            </w:r>
          </w:p>
        </w:tc>
        <w:tc>
          <w:tcPr>
            <w:tcW w:w="1464" w:type="dxa"/>
            <w:vAlign w:val="center"/>
          </w:tcPr>
          <w:p w14:paraId="4C77606F" w14:textId="77777777" w:rsidR="00A3218D" w:rsidRPr="000660C9" w:rsidRDefault="00A3218D" w:rsidP="00A3218D">
            <w:pPr>
              <w:jc w:val="center"/>
              <w:rPr>
                <w:rFonts w:ascii="Arial" w:hAnsi="Arial" w:cs="Arial"/>
              </w:rPr>
            </w:pPr>
            <w:r>
              <w:rPr>
                <w:rFonts w:ascii="Arial" w:hAnsi="Arial" w:cs="Arial"/>
              </w:rPr>
              <w:t>107.7</w:t>
            </w:r>
            <w:r w:rsidRPr="009266B8">
              <w:rPr>
                <w:rFonts w:ascii="Arial" w:hAnsi="Arial" w:cs="Arial"/>
              </w:rPr>
              <w:t>±</w:t>
            </w:r>
            <w:r>
              <w:rPr>
                <w:rFonts w:ascii="Arial" w:hAnsi="Arial" w:cs="Arial"/>
              </w:rPr>
              <w:t>6.4</w:t>
            </w:r>
          </w:p>
        </w:tc>
        <w:tc>
          <w:tcPr>
            <w:tcW w:w="1465" w:type="dxa"/>
            <w:vAlign w:val="center"/>
          </w:tcPr>
          <w:p w14:paraId="1ABB5CB1" w14:textId="77777777" w:rsidR="00A3218D" w:rsidRPr="000660C9" w:rsidRDefault="00A3218D" w:rsidP="00A3218D">
            <w:pPr>
              <w:jc w:val="center"/>
              <w:rPr>
                <w:rFonts w:ascii="Arial" w:hAnsi="Arial" w:cs="Arial"/>
              </w:rPr>
            </w:pPr>
            <w:r>
              <w:rPr>
                <w:rFonts w:ascii="Arial" w:hAnsi="Arial" w:cs="Arial"/>
              </w:rPr>
              <w:t>108.0</w:t>
            </w:r>
            <w:r w:rsidRPr="009266B8">
              <w:rPr>
                <w:rFonts w:ascii="Arial" w:hAnsi="Arial" w:cs="Arial"/>
              </w:rPr>
              <w:t>±</w:t>
            </w:r>
            <w:r>
              <w:rPr>
                <w:rFonts w:ascii="Arial" w:hAnsi="Arial" w:cs="Arial"/>
              </w:rPr>
              <w:t>7.1</w:t>
            </w:r>
          </w:p>
        </w:tc>
        <w:tc>
          <w:tcPr>
            <w:tcW w:w="1465" w:type="dxa"/>
            <w:vAlign w:val="center"/>
          </w:tcPr>
          <w:p w14:paraId="20DFA807" w14:textId="77777777" w:rsidR="00A3218D" w:rsidRPr="000660C9" w:rsidRDefault="00A3218D" w:rsidP="00A3218D">
            <w:pPr>
              <w:jc w:val="center"/>
              <w:rPr>
                <w:rFonts w:ascii="Arial" w:hAnsi="Arial" w:cs="Arial"/>
              </w:rPr>
            </w:pPr>
            <w:r>
              <w:rPr>
                <w:rFonts w:ascii="Arial" w:hAnsi="Arial" w:cs="Arial"/>
              </w:rPr>
              <w:t>107.9</w:t>
            </w:r>
            <w:r w:rsidRPr="009266B8">
              <w:rPr>
                <w:rFonts w:ascii="Arial" w:hAnsi="Arial" w:cs="Arial"/>
              </w:rPr>
              <w:t>±</w:t>
            </w:r>
            <w:r>
              <w:rPr>
                <w:rFonts w:ascii="Arial" w:hAnsi="Arial" w:cs="Arial"/>
              </w:rPr>
              <w:t>8.6</w:t>
            </w:r>
          </w:p>
        </w:tc>
      </w:tr>
      <w:tr w:rsidR="00A3218D" w14:paraId="7D4F651A" w14:textId="77777777" w:rsidTr="00A3218D">
        <w:trPr>
          <w:trHeight w:val="284"/>
        </w:trPr>
        <w:tc>
          <w:tcPr>
            <w:tcW w:w="1101" w:type="dxa"/>
          </w:tcPr>
          <w:p w14:paraId="418B09D7" w14:textId="77777777" w:rsidR="00A3218D" w:rsidRPr="00B56EDF" w:rsidRDefault="00A3218D" w:rsidP="00A3218D">
            <w:pPr>
              <w:jc w:val="center"/>
              <w:rPr>
                <w:rFonts w:ascii="Arial" w:hAnsi="Arial" w:cs="Arial"/>
                <w:b/>
              </w:rPr>
            </w:pPr>
            <w:r w:rsidRPr="00B56EDF">
              <w:rPr>
                <w:rFonts w:ascii="Arial" w:hAnsi="Arial" w:cs="Arial"/>
                <w:b/>
              </w:rPr>
              <w:t>Weight</w:t>
            </w:r>
          </w:p>
        </w:tc>
        <w:tc>
          <w:tcPr>
            <w:tcW w:w="1464" w:type="dxa"/>
            <w:vAlign w:val="center"/>
          </w:tcPr>
          <w:p w14:paraId="0E055693" w14:textId="77777777" w:rsidR="00A3218D" w:rsidRPr="000660C9" w:rsidRDefault="00A3218D" w:rsidP="00A3218D">
            <w:pPr>
              <w:jc w:val="center"/>
              <w:rPr>
                <w:rFonts w:ascii="Arial" w:hAnsi="Arial" w:cs="Arial"/>
              </w:rPr>
            </w:pPr>
            <w:r>
              <w:rPr>
                <w:rFonts w:ascii="Arial" w:hAnsi="Arial" w:cs="Arial"/>
              </w:rPr>
              <w:t>18.3</w:t>
            </w:r>
            <w:r w:rsidRPr="009266B8">
              <w:rPr>
                <w:rFonts w:ascii="Arial" w:hAnsi="Arial" w:cs="Arial"/>
              </w:rPr>
              <w:t>±</w:t>
            </w:r>
            <w:r>
              <w:rPr>
                <w:rFonts w:ascii="Arial" w:hAnsi="Arial" w:cs="Arial"/>
              </w:rPr>
              <w:t>5.6</w:t>
            </w:r>
          </w:p>
        </w:tc>
        <w:tc>
          <w:tcPr>
            <w:tcW w:w="1465" w:type="dxa"/>
            <w:vAlign w:val="center"/>
          </w:tcPr>
          <w:p w14:paraId="7DD6F43B" w14:textId="77777777" w:rsidR="00A3218D" w:rsidRPr="000660C9" w:rsidRDefault="00A3218D" w:rsidP="00A3218D">
            <w:pPr>
              <w:jc w:val="center"/>
              <w:rPr>
                <w:rFonts w:ascii="Arial" w:hAnsi="Arial" w:cs="Arial"/>
              </w:rPr>
            </w:pPr>
            <w:r>
              <w:rPr>
                <w:rFonts w:ascii="Arial" w:hAnsi="Arial" w:cs="Arial"/>
              </w:rPr>
              <w:t>18.2</w:t>
            </w:r>
            <w:r w:rsidRPr="009266B8">
              <w:rPr>
                <w:rFonts w:ascii="Arial" w:hAnsi="Arial" w:cs="Arial"/>
              </w:rPr>
              <w:t>±</w:t>
            </w:r>
            <w:r>
              <w:rPr>
                <w:rFonts w:ascii="Arial" w:hAnsi="Arial" w:cs="Arial"/>
              </w:rPr>
              <w:t>3.3</w:t>
            </w:r>
          </w:p>
        </w:tc>
        <w:tc>
          <w:tcPr>
            <w:tcW w:w="1465" w:type="dxa"/>
            <w:vAlign w:val="center"/>
          </w:tcPr>
          <w:p w14:paraId="3A64696E" w14:textId="77777777" w:rsidR="00A3218D" w:rsidRPr="000660C9" w:rsidRDefault="00A3218D" w:rsidP="00A3218D">
            <w:pPr>
              <w:jc w:val="center"/>
              <w:rPr>
                <w:rFonts w:ascii="Arial" w:hAnsi="Arial" w:cs="Arial"/>
              </w:rPr>
            </w:pPr>
            <w:r>
              <w:rPr>
                <w:rFonts w:ascii="Arial" w:hAnsi="Arial" w:cs="Arial"/>
              </w:rPr>
              <w:t>17.4</w:t>
            </w:r>
            <w:r w:rsidRPr="009266B8">
              <w:rPr>
                <w:rFonts w:ascii="Arial" w:hAnsi="Arial" w:cs="Arial"/>
              </w:rPr>
              <w:t>±</w:t>
            </w:r>
            <w:r>
              <w:rPr>
                <w:rFonts w:ascii="Arial" w:hAnsi="Arial" w:cs="Arial"/>
              </w:rPr>
              <w:t>2.4</w:t>
            </w:r>
          </w:p>
        </w:tc>
        <w:tc>
          <w:tcPr>
            <w:tcW w:w="1464" w:type="dxa"/>
            <w:vAlign w:val="center"/>
          </w:tcPr>
          <w:p w14:paraId="392D6D50" w14:textId="77777777" w:rsidR="00A3218D" w:rsidRPr="000660C9" w:rsidRDefault="00A3218D" w:rsidP="00A3218D">
            <w:pPr>
              <w:jc w:val="center"/>
              <w:rPr>
                <w:rFonts w:ascii="Arial" w:hAnsi="Arial" w:cs="Arial"/>
              </w:rPr>
            </w:pPr>
            <w:r>
              <w:rPr>
                <w:rFonts w:ascii="Arial" w:hAnsi="Arial" w:cs="Arial"/>
              </w:rPr>
              <w:t>17.9</w:t>
            </w:r>
            <w:r w:rsidRPr="009266B8">
              <w:rPr>
                <w:rFonts w:ascii="Arial" w:hAnsi="Arial" w:cs="Arial"/>
              </w:rPr>
              <w:t>±</w:t>
            </w:r>
            <w:r>
              <w:rPr>
                <w:rFonts w:ascii="Arial" w:hAnsi="Arial" w:cs="Arial"/>
              </w:rPr>
              <w:t>2.4</w:t>
            </w:r>
          </w:p>
        </w:tc>
        <w:tc>
          <w:tcPr>
            <w:tcW w:w="1465" w:type="dxa"/>
            <w:vAlign w:val="center"/>
          </w:tcPr>
          <w:p w14:paraId="1EC7736D" w14:textId="77777777" w:rsidR="00A3218D" w:rsidRPr="000660C9" w:rsidRDefault="00A3218D" w:rsidP="00A3218D">
            <w:pPr>
              <w:jc w:val="center"/>
              <w:rPr>
                <w:rFonts w:ascii="Arial" w:hAnsi="Arial" w:cs="Arial"/>
              </w:rPr>
            </w:pPr>
            <w:r>
              <w:rPr>
                <w:rFonts w:ascii="Arial" w:hAnsi="Arial" w:cs="Arial"/>
              </w:rPr>
              <w:t>18.5</w:t>
            </w:r>
            <w:r w:rsidRPr="009266B8">
              <w:rPr>
                <w:rFonts w:ascii="Arial" w:hAnsi="Arial" w:cs="Arial"/>
              </w:rPr>
              <w:t>±</w:t>
            </w:r>
            <w:r>
              <w:rPr>
                <w:rFonts w:ascii="Arial" w:hAnsi="Arial" w:cs="Arial"/>
              </w:rPr>
              <w:t>3.1</w:t>
            </w:r>
          </w:p>
        </w:tc>
        <w:tc>
          <w:tcPr>
            <w:tcW w:w="1465" w:type="dxa"/>
            <w:vAlign w:val="center"/>
          </w:tcPr>
          <w:p w14:paraId="64A3DC82" w14:textId="77777777" w:rsidR="00A3218D" w:rsidRPr="000660C9" w:rsidRDefault="00A3218D" w:rsidP="00A3218D">
            <w:pPr>
              <w:jc w:val="center"/>
              <w:rPr>
                <w:rFonts w:ascii="Arial" w:hAnsi="Arial" w:cs="Arial"/>
              </w:rPr>
            </w:pPr>
            <w:r>
              <w:rPr>
                <w:rFonts w:ascii="Arial" w:hAnsi="Arial" w:cs="Arial"/>
              </w:rPr>
              <w:t>18.6</w:t>
            </w:r>
            <w:r w:rsidRPr="009266B8">
              <w:rPr>
                <w:rFonts w:ascii="Arial" w:hAnsi="Arial" w:cs="Arial"/>
              </w:rPr>
              <w:t>±</w:t>
            </w:r>
            <w:r>
              <w:rPr>
                <w:rFonts w:ascii="Arial" w:hAnsi="Arial" w:cs="Arial"/>
              </w:rPr>
              <w:t>3.8</w:t>
            </w:r>
          </w:p>
        </w:tc>
      </w:tr>
      <w:tr w:rsidR="00A3218D" w14:paraId="0B528D2E" w14:textId="77777777" w:rsidTr="00A3218D">
        <w:trPr>
          <w:trHeight w:val="284"/>
        </w:trPr>
        <w:tc>
          <w:tcPr>
            <w:tcW w:w="1101" w:type="dxa"/>
          </w:tcPr>
          <w:p w14:paraId="69E69CA4" w14:textId="77777777" w:rsidR="00A3218D" w:rsidRPr="00B56EDF" w:rsidRDefault="00A3218D" w:rsidP="00A3218D">
            <w:pPr>
              <w:jc w:val="center"/>
              <w:rPr>
                <w:rFonts w:ascii="Arial" w:hAnsi="Arial" w:cs="Arial"/>
                <w:b/>
              </w:rPr>
            </w:pPr>
            <w:r w:rsidRPr="00B56EDF">
              <w:rPr>
                <w:rFonts w:ascii="Arial" w:hAnsi="Arial" w:cs="Arial"/>
                <w:b/>
              </w:rPr>
              <w:t>BMI</w:t>
            </w:r>
          </w:p>
        </w:tc>
        <w:tc>
          <w:tcPr>
            <w:tcW w:w="1464" w:type="dxa"/>
            <w:vAlign w:val="center"/>
          </w:tcPr>
          <w:p w14:paraId="4F1425B4" w14:textId="77777777" w:rsidR="00A3218D" w:rsidRPr="000660C9" w:rsidRDefault="00A3218D" w:rsidP="00A3218D">
            <w:pPr>
              <w:jc w:val="center"/>
              <w:rPr>
                <w:rFonts w:ascii="Arial" w:hAnsi="Arial" w:cs="Arial"/>
              </w:rPr>
            </w:pPr>
            <w:r>
              <w:rPr>
                <w:rFonts w:ascii="Arial" w:hAnsi="Arial" w:cs="Arial"/>
              </w:rPr>
              <w:t>15.4</w:t>
            </w:r>
            <w:r w:rsidRPr="009266B8">
              <w:rPr>
                <w:rFonts w:ascii="Arial" w:hAnsi="Arial" w:cs="Arial"/>
              </w:rPr>
              <w:t>±</w:t>
            </w:r>
            <w:r>
              <w:rPr>
                <w:rFonts w:ascii="Arial" w:hAnsi="Arial" w:cs="Arial"/>
              </w:rPr>
              <w:t>1.2</w:t>
            </w:r>
          </w:p>
        </w:tc>
        <w:tc>
          <w:tcPr>
            <w:tcW w:w="1465" w:type="dxa"/>
            <w:vAlign w:val="center"/>
          </w:tcPr>
          <w:p w14:paraId="52F75A55" w14:textId="77777777" w:rsidR="00A3218D" w:rsidRPr="000660C9" w:rsidRDefault="00A3218D" w:rsidP="00A3218D">
            <w:pPr>
              <w:jc w:val="center"/>
              <w:rPr>
                <w:rFonts w:ascii="Arial" w:hAnsi="Arial" w:cs="Arial"/>
              </w:rPr>
            </w:pPr>
            <w:r>
              <w:rPr>
                <w:rFonts w:ascii="Arial" w:hAnsi="Arial" w:cs="Arial"/>
              </w:rPr>
              <w:t>15.8</w:t>
            </w:r>
            <w:r w:rsidRPr="009266B8">
              <w:rPr>
                <w:rFonts w:ascii="Arial" w:hAnsi="Arial" w:cs="Arial"/>
              </w:rPr>
              <w:t>±</w:t>
            </w:r>
            <w:r>
              <w:rPr>
                <w:rFonts w:ascii="Arial" w:hAnsi="Arial" w:cs="Arial"/>
              </w:rPr>
              <w:t>1.35</w:t>
            </w:r>
          </w:p>
        </w:tc>
        <w:tc>
          <w:tcPr>
            <w:tcW w:w="1465" w:type="dxa"/>
            <w:vAlign w:val="center"/>
          </w:tcPr>
          <w:p w14:paraId="765156F4" w14:textId="77777777" w:rsidR="00A3218D" w:rsidRPr="000660C9" w:rsidRDefault="00A3218D" w:rsidP="00A3218D">
            <w:pPr>
              <w:jc w:val="center"/>
              <w:rPr>
                <w:rFonts w:ascii="Arial" w:hAnsi="Arial" w:cs="Arial"/>
              </w:rPr>
            </w:pPr>
            <w:r>
              <w:rPr>
                <w:rFonts w:ascii="Arial" w:hAnsi="Arial" w:cs="Arial"/>
              </w:rPr>
              <w:t>15.3</w:t>
            </w:r>
            <w:r w:rsidRPr="009266B8">
              <w:rPr>
                <w:rFonts w:ascii="Arial" w:hAnsi="Arial" w:cs="Arial"/>
              </w:rPr>
              <w:t>±</w:t>
            </w:r>
            <w:r>
              <w:rPr>
                <w:rFonts w:ascii="Arial" w:hAnsi="Arial" w:cs="Arial"/>
              </w:rPr>
              <w:t>1.3</w:t>
            </w:r>
          </w:p>
        </w:tc>
        <w:tc>
          <w:tcPr>
            <w:tcW w:w="1464" w:type="dxa"/>
            <w:vAlign w:val="center"/>
          </w:tcPr>
          <w:p w14:paraId="2981B3F2" w14:textId="77777777" w:rsidR="00A3218D" w:rsidRPr="000660C9" w:rsidRDefault="00A3218D" w:rsidP="00A3218D">
            <w:pPr>
              <w:jc w:val="center"/>
              <w:rPr>
                <w:rFonts w:ascii="Arial" w:hAnsi="Arial" w:cs="Arial"/>
              </w:rPr>
            </w:pPr>
            <w:r>
              <w:rPr>
                <w:rFonts w:ascii="Arial" w:hAnsi="Arial" w:cs="Arial"/>
              </w:rPr>
              <w:t>15.4</w:t>
            </w:r>
            <w:r w:rsidRPr="009266B8">
              <w:rPr>
                <w:rFonts w:ascii="Arial" w:hAnsi="Arial" w:cs="Arial"/>
              </w:rPr>
              <w:t>±</w:t>
            </w:r>
            <w:r>
              <w:rPr>
                <w:rFonts w:ascii="Arial" w:hAnsi="Arial" w:cs="Arial"/>
              </w:rPr>
              <w:t>0.8</w:t>
            </w:r>
          </w:p>
        </w:tc>
        <w:tc>
          <w:tcPr>
            <w:tcW w:w="1465" w:type="dxa"/>
            <w:vAlign w:val="center"/>
          </w:tcPr>
          <w:p w14:paraId="6FE11491" w14:textId="77777777" w:rsidR="00A3218D" w:rsidRPr="000660C9" w:rsidRDefault="00A3218D" w:rsidP="00A3218D">
            <w:pPr>
              <w:jc w:val="center"/>
              <w:rPr>
                <w:rFonts w:ascii="Arial" w:hAnsi="Arial" w:cs="Arial"/>
              </w:rPr>
            </w:pPr>
            <w:r>
              <w:rPr>
                <w:rFonts w:ascii="Arial" w:hAnsi="Arial" w:cs="Arial"/>
              </w:rPr>
              <w:t>15.8</w:t>
            </w:r>
            <w:r w:rsidRPr="009266B8">
              <w:rPr>
                <w:rFonts w:ascii="Arial" w:hAnsi="Arial" w:cs="Arial"/>
              </w:rPr>
              <w:t>±</w:t>
            </w:r>
            <w:r>
              <w:rPr>
                <w:rFonts w:ascii="Arial" w:hAnsi="Arial" w:cs="Arial"/>
              </w:rPr>
              <w:t>1.3</w:t>
            </w:r>
          </w:p>
        </w:tc>
        <w:tc>
          <w:tcPr>
            <w:tcW w:w="1465" w:type="dxa"/>
            <w:vAlign w:val="center"/>
          </w:tcPr>
          <w:p w14:paraId="28DEEDB9" w14:textId="77777777" w:rsidR="00A3218D" w:rsidRPr="000660C9" w:rsidRDefault="00A3218D" w:rsidP="00A3218D">
            <w:pPr>
              <w:jc w:val="center"/>
              <w:rPr>
                <w:rFonts w:ascii="Arial" w:hAnsi="Arial" w:cs="Arial"/>
              </w:rPr>
            </w:pPr>
            <w:r>
              <w:rPr>
                <w:rFonts w:ascii="Arial" w:hAnsi="Arial" w:cs="Arial"/>
              </w:rPr>
              <w:t>15.8</w:t>
            </w:r>
            <w:r w:rsidRPr="009266B8">
              <w:rPr>
                <w:rFonts w:ascii="Arial" w:hAnsi="Arial" w:cs="Arial"/>
              </w:rPr>
              <w:t>±</w:t>
            </w:r>
            <w:r>
              <w:rPr>
                <w:rFonts w:ascii="Arial" w:hAnsi="Arial" w:cs="Arial"/>
              </w:rPr>
              <w:t>1.4</w:t>
            </w:r>
          </w:p>
        </w:tc>
      </w:tr>
      <w:tr w:rsidR="00A3218D" w14:paraId="254945EA" w14:textId="77777777" w:rsidTr="00A3218D">
        <w:trPr>
          <w:trHeight w:val="284"/>
        </w:trPr>
        <w:tc>
          <w:tcPr>
            <w:tcW w:w="1101" w:type="dxa"/>
          </w:tcPr>
          <w:p w14:paraId="78FECF4F" w14:textId="77777777" w:rsidR="00A3218D" w:rsidRPr="00B56EDF" w:rsidRDefault="00A3218D" w:rsidP="00A3218D">
            <w:pPr>
              <w:jc w:val="center"/>
              <w:rPr>
                <w:rFonts w:ascii="Arial" w:hAnsi="Arial" w:cs="Arial"/>
                <w:b/>
              </w:rPr>
            </w:pPr>
            <w:r w:rsidRPr="00B56EDF">
              <w:rPr>
                <w:rFonts w:ascii="Arial" w:hAnsi="Arial" w:cs="Arial"/>
                <w:b/>
              </w:rPr>
              <w:t>Height %ile</w:t>
            </w:r>
          </w:p>
        </w:tc>
        <w:tc>
          <w:tcPr>
            <w:tcW w:w="1464" w:type="dxa"/>
            <w:vAlign w:val="center"/>
          </w:tcPr>
          <w:p w14:paraId="62641357" w14:textId="77777777" w:rsidR="00A3218D" w:rsidRPr="000660C9" w:rsidRDefault="00A3218D" w:rsidP="00A3218D">
            <w:pPr>
              <w:jc w:val="center"/>
              <w:rPr>
                <w:rFonts w:ascii="Arial" w:hAnsi="Arial" w:cs="Arial"/>
              </w:rPr>
            </w:pPr>
            <w:r>
              <w:rPr>
                <w:rFonts w:ascii="Arial" w:hAnsi="Arial" w:cs="Arial"/>
              </w:rPr>
              <w:t>63.5</w:t>
            </w:r>
            <w:r w:rsidRPr="009266B8">
              <w:rPr>
                <w:rFonts w:ascii="Arial" w:hAnsi="Arial" w:cs="Arial"/>
              </w:rPr>
              <w:t>±</w:t>
            </w:r>
            <w:r>
              <w:rPr>
                <w:rFonts w:ascii="Arial" w:hAnsi="Arial" w:cs="Arial"/>
              </w:rPr>
              <w:t>25.1</w:t>
            </w:r>
          </w:p>
        </w:tc>
        <w:tc>
          <w:tcPr>
            <w:tcW w:w="1465" w:type="dxa"/>
            <w:vAlign w:val="center"/>
          </w:tcPr>
          <w:p w14:paraId="3446E45F" w14:textId="77777777" w:rsidR="00A3218D" w:rsidRPr="000660C9" w:rsidRDefault="00A3218D" w:rsidP="00A3218D">
            <w:pPr>
              <w:jc w:val="center"/>
              <w:rPr>
                <w:rFonts w:ascii="Arial" w:hAnsi="Arial" w:cs="Arial"/>
              </w:rPr>
            </w:pPr>
            <w:r>
              <w:rPr>
                <w:rFonts w:ascii="Arial" w:hAnsi="Arial" w:cs="Arial"/>
              </w:rPr>
              <w:t>64.3</w:t>
            </w:r>
            <w:r w:rsidRPr="009266B8">
              <w:rPr>
                <w:rFonts w:ascii="Arial" w:hAnsi="Arial" w:cs="Arial"/>
              </w:rPr>
              <w:t>±</w:t>
            </w:r>
            <w:r>
              <w:rPr>
                <w:rFonts w:ascii="Arial" w:hAnsi="Arial" w:cs="Arial"/>
              </w:rPr>
              <w:t>25.4</w:t>
            </w:r>
          </w:p>
        </w:tc>
        <w:tc>
          <w:tcPr>
            <w:tcW w:w="1465" w:type="dxa"/>
            <w:vAlign w:val="center"/>
          </w:tcPr>
          <w:p w14:paraId="1EB3DC57" w14:textId="77777777" w:rsidR="00A3218D" w:rsidRPr="000660C9" w:rsidRDefault="00A3218D" w:rsidP="00A3218D">
            <w:pPr>
              <w:jc w:val="center"/>
              <w:rPr>
                <w:rFonts w:ascii="Arial" w:hAnsi="Arial" w:cs="Arial"/>
              </w:rPr>
            </w:pPr>
            <w:r>
              <w:rPr>
                <w:rFonts w:ascii="Arial" w:hAnsi="Arial" w:cs="Arial"/>
              </w:rPr>
              <w:t>56.9</w:t>
            </w:r>
            <w:r w:rsidRPr="009266B8">
              <w:rPr>
                <w:rFonts w:ascii="Arial" w:hAnsi="Arial" w:cs="Arial"/>
              </w:rPr>
              <w:t>±</w:t>
            </w:r>
            <w:r>
              <w:rPr>
                <w:rFonts w:ascii="Arial" w:hAnsi="Arial" w:cs="Arial"/>
              </w:rPr>
              <w:t>25.2</w:t>
            </w:r>
          </w:p>
        </w:tc>
        <w:tc>
          <w:tcPr>
            <w:tcW w:w="1464" w:type="dxa"/>
            <w:vAlign w:val="center"/>
          </w:tcPr>
          <w:p w14:paraId="7518C88C" w14:textId="77777777" w:rsidR="00A3218D" w:rsidRPr="000660C9" w:rsidRDefault="00A3218D" w:rsidP="00A3218D">
            <w:pPr>
              <w:jc w:val="center"/>
              <w:rPr>
                <w:rFonts w:ascii="Arial" w:hAnsi="Arial" w:cs="Arial"/>
              </w:rPr>
            </w:pPr>
            <w:r>
              <w:rPr>
                <w:rFonts w:ascii="Arial" w:hAnsi="Arial" w:cs="Arial"/>
              </w:rPr>
              <w:t>56.7</w:t>
            </w:r>
            <w:r w:rsidRPr="009266B8">
              <w:rPr>
                <w:rFonts w:ascii="Arial" w:hAnsi="Arial" w:cs="Arial"/>
              </w:rPr>
              <w:t>±</w:t>
            </w:r>
            <w:r>
              <w:rPr>
                <w:rFonts w:ascii="Arial" w:hAnsi="Arial" w:cs="Arial"/>
              </w:rPr>
              <w:t>30.6</w:t>
            </w:r>
          </w:p>
        </w:tc>
        <w:tc>
          <w:tcPr>
            <w:tcW w:w="1465" w:type="dxa"/>
            <w:vAlign w:val="center"/>
          </w:tcPr>
          <w:p w14:paraId="52D2A5FC" w14:textId="77777777" w:rsidR="00A3218D" w:rsidRPr="000660C9" w:rsidRDefault="00A3218D" w:rsidP="00A3218D">
            <w:pPr>
              <w:jc w:val="center"/>
              <w:rPr>
                <w:rFonts w:ascii="Arial" w:hAnsi="Arial" w:cs="Arial"/>
              </w:rPr>
            </w:pPr>
            <w:r>
              <w:rPr>
                <w:rFonts w:ascii="Arial" w:hAnsi="Arial" w:cs="Arial"/>
              </w:rPr>
              <w:t>63.8</w:t>
            </w:r>
            <w:r w:rsidRPr="009266B8">
              <w:rPr>
                <w:rFonts w:ascii="Arial" w:hAnsi="Arial" w:cs="Arial"/>
              </w:rPr>
              <w:t>±</w:t>
            </w:r>
            <w:r>
              <w:rPr>
                <w:rFonts w:ascii="Arial" w:hAnsi="Arial" w:cs="Arial"/>
              </w:rPr>
              <w:t>27.9</w:t>
            </w:r>
          </w:p>
        </w:tc>
        <w:tc>
          <w:tcPr>
            <w:tcW w:w="1465" w:type="dxa"/>
            <w:vAlign w:val="center"/>
          </w:tcPr>
          <w:p w14:paraId="76368996" w14:textId="77777777" w:rsidR="00A3218D" w:rsidRPr="000660C9" w:rsidRDefault="00A3218D" w:rsidP="00A3218D">
            <w:pPr>
              <w:jc w:val="center"/>
              <w:rPr>
                <w:rFonts w:ascii="Arial" w:hAnsi="Arial" w:cs="Arial"/>
              </w:rPr>
            </w:pPr>
            <w:r>
              <w:rPr>
                <w:rFonts w:ascii="Arial" w:hAnsi="Arial" w:cs="Arial"/>
              </w:rPr>
              <w:t>66.5</w:t>
            </w:r>
            <w:r w:rsidRPr="009266B8">
              <w:rPr>
                <w:rFonts w:ascii="Arial" w:hAnsi="Arial" w:cs="Arial"/>
              </w:rPr>
              <w:t>±</w:t>
            </w:r>
            <w:r>
              <w:rPr>
                <w:rFonts w:ascii="Arial" w:hAnsi="Arial" w:cs="Arial"/>
              </w:rPr>
              <w:t>27.3</w:t>
            </w:r>
          </w:p>
        </w:tc>
      </w:tr>
      <w:tr w:rsidR="00A3218D" w14:paraId="649AB5CD" w14:textId="77777777" w:rsidTr="00A3218D">
        <w:trPr>
          <w:trHeight w:val="284"/>
        </w:trPr>
        <w:tc>
          <w:tcPr>
            <w:tcW w:w="1101" w:type="dxa"/>
          </w:tcPr>
          <w:p w14:paraId="070BF6C1" w14:textId="77777777" w:rsidR="00A3218D" w:rsidRPr="00B56EDF" w:rsidRDefault="00A3218D" w:rsidP="00A3218D">
            <w:pPr>
              <w:jc w:val="center"/>
              <w:rPr>
                <w:rFonts w:ascii="Arial" w:hAnsi="Arial" w:cs="Arial"/>
                <w:b/>
              </w:rPr>
            </w:pPr>
            <w:r w:rsidRPr="00B56EDF">
              <w:rPr>
                <w:rFonts w:ascii="Arial" w:hAnsi="Arial" w:cs="Arial"/>
                <w:b/>
              </w:rPr>
              <w:t>Weight %ile</w:t>
            </w:r>
          </w:p>
        </w:tc>
        <w:tc>
          <w:tcPr>
            <w:tcW w:w="1464" w:type="dxa"/>
            <w:vAlign w:val="center"/>
          </w:tcPr>
          <w:p w14:paraId="71060E4C" w14:textId="77777777" w:rsidR="00A3218D" w:rsidRPr="000660C9" w:rsidRDefault="00A3218D" w:rsidP="00A3218D">
            <w:pPr>
              <w:jc w:val="center"/>
              <w:rPr>
                <w:rFonts w:ascii="Arial" w:hAnsi="Arial" w:cs="Arial"/>
              </w:rPr>
            </w:pPr>
            <w:r>
              <w:rPr>
                <w:rFonts w:ascii="Arial" w:hAnsi="Arial" w:cs="Arial"/>
              </w:rPr>
              <w:t>53.5</w:t>
            </w:r>
            <w:r w:rsidRPr="009266B8">
              <w:rPr>
                <w:rFonts w:ascii="Arial" w:hAnsi="Arial" w:cs="Arial"/>
              </w:rPr>
              <w:t>±</w:t>
            </w:r>
            <w:r>
              <w:rPr>
                <w:rFonts w:ascii="Arial" w:hAnsi="Arial" w:cs="Arial"/>
              </w:rPr>
              <w:t>25.2</w:t>
            </w:r>
          </w:p>
        </w:tc>
        <w:tc>
          <w:tcPr>
            <w:tcW w:w="1465" w:type="dxa"/>
            <w:vAlign w:val="center"/>
          </w:tcPr>
          <w:p w14:paraId="105F5EB1" w14:textId="77777777" w:rsidR="00A3218D" w:rsidRPr="00EA446E" w:rsidRDefault="00A3218D" w:rsidP="00A3218D">
            <w:pPr>
              <w:jc w:val="center"/>
              <w:rPr>
                <w:rFonts w:ascii="Arial" w:hAnsi="Arial" w:cs="Arial"/>
                <w:vertAlign w:val="superscript"/>
              </w:rPr>
            </w:pPr>
            <w:r>
              <w:rPr>
                <w:rFonts w:ascii="Arial" w:hAnsi="Arial" w:cs="Arial"/>
              </w:rPr>
              <w:t>60.4</w:t>
            </w:r>
            <w:r w:rsidRPr="009266B8">
              <w:rPr>
                <w:rFonts w:ascii="Arial" w:hAnsi="Arial" w:cs="Arial"/>
              </w:rPr>
              <w:t>±</w:t>
            </w:r>
            <w:r>
              <w:rPr>
                <w:rFonts w:ascii="Arial" w:hAnsi="Arial" w:cs="Arial"/>
              </w:rPr>
              <w:t>25.3</w:t>
            </w:r>
            <w:r>
              <w:rPr>
                <w:rFonts w:ascii="Arial" w:hAnsi="Arial" w:cs="Arial"/>
                <w:vertAlign w:val="superscript"/>
              </w:rPr>
              <w:t>+</w:t>
            </w:r>
          </w:p>
        </w:tc>
        <w:tc>
          <w:tcPr>
            <w:tcW w:w="1465" w:type="dxa"/>
            <w:vAlign w:val="center"/>
          </w:tcPr>
          <w:p w14:paraId="35C06120" w14:textId="77777777" w:rsidR="00A3218D" w:rsidRPr="00EA446E" w:rsidRDefault="00A3218D" w:rsidP="00A3218D">
            <w:pPr>
              <w:jc w:val="center"/>
              <w:rPr>
                <w:rFonts w:ascii="Arial" w:hAnsi="Arial" w:cs="Arial"/>
                <w:vertAlign w:val="superscript"/>
              </w:rPr>
            </w:pPr>
            <w:r>
              <w:rPr>
                <w:rFonts w:ascii="Arial" w:hAnsi="Arial" w:cs="Arial"/>
              </w:rPr>
              <w:t>49.4</w:t>
            </w:r>
            <w:r w:rsidRPr="009266B8">
              <w:rPr>
                <w:rFonts w:ascii="Arial" w:hAnsi="Arial" w:cs="Arial"/>
              </w:rPr>
              <w:t>±</w:t>
            </w:r>
            <w:r>
              <w:rPr>
                <w:rFonts w:ascii="Arial" w:hAnsi="Arial" w:cs="Arial"/>
              </w:rPr>
              <w:t>23.9</w:t>
            </w:r>
            <w:r>
              <w:rPr>
                <w:rFonts w:ascii="Arial" w:hAnsi="Arial" w:cs="Arial"/>
                <w:vertAlign w:val="superscript"/>
              </w:rPr>
              <w:t>#</w:t>
            </w:r>
          </w:p>
        </w:tc>
        <w:tc>
          <w:tcPr>
            <w:tcW w:w="1464" w:type="dxa"/>
            <w:vAlign w:val="center"/>
          </w:tcPr>
          <w:p w14:paraId="305AE4A3" w14:textId="77777777" w:rsidR="00A3218D" w:rsidRPr="000660C9" w:rsidRDefault="00A3218D" w:rsidP="00A3218D">
            <w:pPr>
              <w:jc w:val="center"/>
              <w:rPr>
                <w:rFonts w:ascii="Arial" w:hAnsi="Arial" w:cs="Arial"/>
              </w:rPr>
            </w:pPr>
            <w:r>
              <w:rPr>
                <w:rFonts w:ascii="Arial" w:hAnsi="Arial" w:cs="Arial"/>
              </w:rPr>
              <w:t>52.1</w:t>
            </w:r>
            <w:r w:rsidRPr="009266B8">
              <w:rPr>
                <w:rFonts w:ascii="Arial" w:hAnsi="Arial" w:cs="Arial"/>
              </w:rPr>
              <w:t>±</w:t>
            </w:r>
            <w:r>
              <w:rPr>
                <w:rFonts w:ascii="Arial" w:hAnsi="Arial" w:cs="Arial"/>
              </w:rPr>
              <w:t>30.2</w:t>
            </w:r>
          </w:p>
        </w:tc>
        <w:tc>
          <w:tcPr>
            <w:tcW w:w="1465" w:type="dxa"/>
            <w:vAlign w:val="center"/>
          </w:tcPr>
          <w:p w14:paraId="2A021D27" w14:textId="77777777" w:rsidR="00A3218D" w:rsidRPr="000660C9" w:rsidRDefault="00A3218D" w:rsidP="00A3218D">
            <w:pPr>
              <w:jc w:val="center"/>
              <w:rPr>
                <w:rFonts w:ascii="Arial" w:hAnsi="Arial" w:cs="Arial"/>
              </w:rPr>
            </w:pPr>
            <w:r>
              <w:rPr>
                <w:rFonts w:ascii="Arial" w:hAnsi="Arial" w:cs="Arial"/>
              </w:rPr>
              <w:t>59.6</w:t>
            </w:r>
            <w:r w:rsidRPr="009266B8">
              <w:rPr>
                <w:rFonts w:ascii="Arial" w:hAnsi="Arial" w:cs="Arial"/>
              </w:rPr>
              <w:t>±</w:t>
            </w:r>
            <w:r>
              <w:rPr>
                <w:rFonts w:ascii="Arial" w:hAnsi="Arial" w:cs="Arial"/>
              </w:rPr>
              <w:t>29.1</w:t>
            </w:r>
          </w:p>
        </w:tc>
        <w:tc>
          <w:tcPr>
            <w:tcW w:w="1465" w:type="dxa"/>
            <w:vAlign w:val="center"/>
          </w:tcPr>
          <w:p w14:paraId="2E253623" w14:textId="77777777" w:rsidR="00A3218D" w:rsidRPr="000660C9" w:rsidRDefault="00A3218D" w:rsidP="00A3218D">
            <w:pPr>
              <w:jc w:val="center"/>
              <w:rPr>
                <w:rFonts w:ascii="Arial" w:hAnsi="Arial" w:cs="Arial"/>
              </w:rPr>
            </w:pPr>
            <w:r>
              <w:rPr>
                <w:rFonts w:ascii="Arial" w:hAnsi="Arial" w:cs="Arial"/>
              </w:rPr>
              <w:t>58.7</w:t>
            </w:r>
            <w:r w:rsidRPr="009266B8">
              <w:rPr>
                <w:rFonts w:ascii="Arial" w:hAnsi="Arial" w:cs="Arial"/>
              </w:rPr>
              <w:t>±</w:t>
            </w:r>
            <w:r>
              <w:rPr>
                <w:rFonts w:ascii="Arial" w:hAnsi="Arial" w:cs="Arial"/>
              </w:rPr>
              <w:t>30.7</w:t>
            </w:r>
          </w:p>
        </w:tc>
      </w:tr>
      <w:tr w:rsidR="00A3218D" w14:paraId="731F499E" w14:textId="77777777" w:rsidTr="00A3218D">
        <w:trPr>
          <w:trHeight w:val="284"/>
        </w:trPr>
        <w:tc>
          <w:tcPr>
            <w:tcW w:w="1101" w:type="dxa"/>
          </w:tcPr>
          <w:p w14:paraId="1E3D788E" w14:textId="77777777" w:rsidR="00A3218D" w:rsidRPr="00B56EDF" w:rsidRDefault="00A3218D" w:rsidP="00A3218D">
            <w:pPr>
              <w:jc w:val="center"/>
              <w:rPr>
                <w:rFonts w:ascii="Arial" w:hAnsi="Arial" w:cs="Arial"/>
                <w:b/>
              </w:rPr>
            </w:pPr>
            <w:r w:rsidRPr="00B56EDF">
              <w:rPr>
                <w:rFonts w:ascii="Arial" w:hAnsi="Arial" w:cs="Arial"/>
                <w:b/>
              </w:rPr>
              <w:t>BMI %ile</w:t>
            </w:r>
          </w:p>
        </w:tc>
        <w:tc>
          <w:tcPr>
            <w:tcW w:w="1464" w:type="dxa"/>
            <w:vAlign w:val="center"/>
          </w:tcPr>
          <w:p w14:paraId="37469576" w14:textId="77777777" w:rsidR="00A3218D" w:rsidRPr="000660C9" w:rsidRDefault="00A3218D" w:rsidP="00A3218D">
            <w:pPr>
              <w:jc w:val="center"/>
              <w:rPr>
                <w:rFonts w:ascii="Arial" w:hAnsi="Arial" w:cs="Arial"/>
              </w:rPr>
            </w:pPr>
            <w:r>
              <w:rPr>
                <w:rFonts w:ascii="Arial" w:hAnsi="Arial" w:cs="Arial"/>
              </w:rPr>
              <w:t>48.6</w:t>
            </w:r>
            <w:r w:rsidRPr="009266B8">
              <w:rPr>
                <w:rFonts w:ascii="Arial" w:hAnsi="Arial" w:cs="Arial"/>
              </w:rPr>
              <w:t>±</w:t>
            </w:r>
            <w:r>
              <w:rPr>
                <w:rFonts w:ascii="Arial" w:hAnsi="Arial" w:cs="Arial"/>
              </w:rPr>
              <w:t>29.7</w:t>
            </w:r>
          </w:p>
        </w:tc>
        <w:tc>
          <w:tcPr>
            <w:tcW w:w="1465" w:type="dxa"/>
            <w:vAlign w:val="center"/>
          </w:tcPr>
          <w:p w14:paraId="29E09A59" w14:textId="77777777" w:rsidR="00A3218D" w:rsidRPr="000660C9" w:rsidRDefault="00A3218D" w:rsidP="00A3218D">
            <w:pPr>
              <w:jc w:val="center"/>
              <w:rPr>
                <w:rFonts w:ascii="Arial" w:hAnsi="Arial" w:cs="Arial"/>
              </w:rPr>
            </w:pPr>
            <w:r>
              <w:rPr>
                <w:rFonts w:ascii="Arial" w:hAnsi="Arial" w:cs="Arial"/>
              </w:rPr>
              <w:t>57.7</w:t>
            </w:r>
            <w:r w:rsidRPr="009266B8">
              <w:rPr>
                <w:rFonts w:ascii="Arial" w:hAnsi="Arial" w:cs="Arial"/>
              </w:rPr>
              <w:t>±</w:t>
            </w:r>
            <w:r>
              <w:rPr>
                <w:rFonts w:ascii="Arial" w:hAnsi="Arial" w:cs="Arial"/>
              </w:rPr>
              <w:t>26.5</w:t>
            </w:r>
          </w:p>
        </w:tc>
        <w:tc>
          <w:tcPr>
            <w:tcW w:w="1465" w:type="dxa"/>
            <w:vAlign w:val="center"/>
          </w:tcPr>
          <w:p w14:paraId="288E10F0" w14:textId="77777777" w:rsidR="00A3218D" w:rsidRPr="000660C9" w:rsidRDefault="00A3218D" w:rsidP="00A3218D">
            <w:pPr>
              <w:jc w:val="center"/>
              <w:rPr>
                <w:rFonts w:ascii="Arial" w:hAnsi="Arial" w:cs="Arial"/>
              </w:rPr>
            </w:pPr>
            <w:r>
              <w:rPr>
                <w:rFonts w:ascii="Arial" w:hAnsi="Arial" w:cs="Arial"/>
              </w:rPr>
              <w:t>46.8</w:t>
            </w:r>
            <w:r w:rsidRPr="009266B8">
              <w:rPr>
                <w:rFonts w:ascii="Arial" w:hAnsi="Arial" w:cs="Arial"/>
              </w:rPr>
              <w:t>±</w:t>
            </w:r>
            <w:r>
              <w:rPr>
                <w:rFonts w:ascii="Arial" w:hAnsi="Arial" w:cs="Arial"/>
              </w:rPr>
              <w:t>30.6</w:t>
            </w:r>
          </w:p>
        </w:tc>
        <w:tc>
          <w:tcPr>
            <w:tcW w:w="1464" w:type="dxa"/>
            <w:vAlign w:val="center"/>
          </w:tcPr>
          <w:p w14:paraId="6D2CA166" w14:textId="77777777" w:rsidR="00A3218D" w:rsidRPr="000660C9" w:rsidRDefault="00A3218D" w:rsidP="00A3218D">
            <w:pPr>
              <w:jc w:val="center"/>
              <w:rPr>
                <w:rFonts w:ascii="Arial" w:hAnsi="Arial" w:cs="Arial"/>
              </w:rPr>
            </w:pPr>
            <w:r>
              <w:rPr>
                <w:rFonts w:ascii="Arial" w:hAnsi="Arial" w:cs="Arial"/>
              </w:rPr>
              <w:t>24.5</w:t>
            </w:r>
            <w:r w:rsidRPr="009266B8">
              <w:rPr>
                <w:rFonts w:ascii="Arial" w:hAnsi="Arial" w:cs="Arial"/>
              </w:rPr>
              <w:t>±</w:t>
            </w:r>
            <w:r>
              <w:rPr>
                <w:rFonts w:ascii="Arial" w:hAnsi="Arial" w:cs="Arial"/>
              </w:rPr>
              <w:t>6.1</w:t>
            </w:r>
          </w:p>
        </w:tc>
        <w:tc>
          <w:tcPr>
            <w:tcW w:w="1465" w:type="dxa"/>
            <w:vAlign w:val="center"/>
          </w:tcPr>
          <w:p w14:paraId="6438BA91" w14:textId="77777777" w:rsidR="00A3218D" w:rsidRPr="000660C9" w:rsidRDefault="00A3218D" w:rsidP="00A3218D">
            <w:pPr>
              <w:jc w:val="center"/>
              <w:rPr>
                <w:rFonts w:ascii="Arial" w:hAnsi="Arial" w:cs="Arial"/>
              </w:rPr>
            </w:pPr>
            <w:r>
              <w:rPr>
                <w:rFonts w:ascii="Arial" w:hAnsi="Arial" w:cs="Arial"/>
              </w:rPr>
              <w:t>29.4</w:t>
            </w:r>
            <w:r w:rsidRPr="009266B8">
              <w:rPr>
                <w:rFonts w:ascii="Arial" w:hAnsi="Arial" w:cs="Arial"/>
              </w:rPr>
              <w:t>±</w:t>
            </w:r>
            <w:r>
              <w:rPr>
                <w:rFonts w:ascii="Arial" w:hAnsi="Arial" w:cs="Arial"/>
              </w:rPr>
              <w:t>2.7</w:t>
            </w:r>
          </w:p>
        </w:tc>
        <w:tc>
          <w:tcPr>
            <w:tcW w:w="1465" w:type="dxa"/>
            <w:vAlign w:val="center"/>
          </w:tcPr>
          <w:p w14:paraId="6F5A37E5" w14:textId="77777777" w:rsidR="00A3218D" w:rsidRPr="000660C9" w:rsidRDefault="00A3218D" w:rsidP="00A3218D">
            <w:pPr>
              <w:jc w:val="center"/>
              <w:rPr>
                <w:rFonts w:ascii="Arial" w:hAnsi="Arial" w:cs="Arial"/>
              </w:rPr>
            </w:pPr>
            <w:r>
              <w:rPr>
                <w:rFonts w:ascii="Arial" w:hAnsi="Arial" w:cs="Arial"/>
              </w:rPr>
              <w:t>31.5</w:t>
            </w:r>
            <w:r w:rsidRPr="009266B8">
              <w:rPr>
                <w:rFonts w:ascii="Arial" w:hAnsi="Arial" w:cs="Arial"/>
              </w:rPr>
              <w:t>±</w:t>
            </w:r>
            <w:r>
              <w:rPr>
                <w:rFonts w:ascii="Arial" w:hAnsi="Arial" w:cs="Arial"/>
              </w:rPr>
              <w:t>4.8</w:t>
            </w:r>
          </w:p>
        </w:tc>
      </w:tr>
      <w:tr w:rsidR="00A3218D" w14:paraId="1312EB6E" w14:textId="77777777" w:rsidTr="00A3218D">
        <w:trPr>
          <w:trHeight w:val="284"/>
        </w:trPr>
        <w:tc>
          <w:tcPr>
            <w:tcW w:w="1101" w:type="dxa"/>
          </w:tcPr>
          <w:p w14:paraId="1258354D" w14:textId="77777777" w:rsidR="00A3218D" w:rsidRPr="00B56EDF" w:rsidRDefault="00A3218D" w:rsidP="00A3218D">
            <w:pPr>
              <w:jc w:val="center"/>
              <w:rPr>
                <w:rFonts w:ascii="Arial" w:hAnsi="Arial" w:cs="Arial"/>
                <w:b/>
              </w:rPr>
            </w:pPr>
            <w:r w:rsidRPr="00B56EDF">
              <w:rPr>
                <w:rFonts w:ascii="Arial" w:hAnsi="Arial" w:cs="Arial"/>
                <w:b/>
              </w:rPr>
              <w:t>%BF</w:t>
            </w:r>
          </w:p>
        </w:tc>
        <w:tc>
          <w:tcPr>
            <w:tcW w:w="1464" w:type="dxa"/>
            <w:vAlign w:val="center"/>
          </w:tcPr>
          <w:p w14:paraId="5D018B09" w14:textId="77777777" w:rsidR="00A3218D" w:rsidRPr="000660C9" w:rsidRDefault="00A3218D" w:rsidP="00A3218D">
            <w:pPr>
              <w:jc w:val="center"/>
              <w:rPr>
                <w:rFonts w:ascii="Arial" w:hAnsi="Arial" w:cs="Arial"/>
              </w:rPr>
            </w:pPr>
            <w:r>
              <w:rPr>
                <w:rFonts w:ascii="Arial" w:hAnsi="Arial" w:cs="Arial"/>
              </w:rPr>
              <w:t>25.0</w:t>
            </w:r>
            <w:r w:rsidRPr="009266B8">
              <w:rPr>
                <w:rFonts w:ascii="Arial" w:hAnsi="Arial" w:cs="Arial"/>
              </w:rPr>
              <w:t>±</w:t>
            </w:r>
            <w:r>
              <w:rPr>
                <w:rFonts w:ascii="Arial" w:hAnsi="Arial" w:cs="Arial"/>
              </w:rPr>
              <w:t>4.5</w:t>
            </w:r>
          </w:p>
        </w:tc>
        <w:tc>
          <w:tcPr>
            <w:tcW w:w="1465" w:type="dxa"/>
            <w:vAlign w:val="center"/>
          </w:tcPr>
          <w:p w14:paraId="1F3FBDBA" w14:textId="77777777" w:rsidR="00A3218D" w:rsidRPr="000660C9" w:rsidRDefault="00A3218D" w:rsidP="00A3218D">
            <w:pPr>
              <w:jc w:val="center"/>
              <w:rPr>
                <w:rFonts w:ascii="Arial" w:hAnsi="Arial" w:cs="Arial"/>
              </w:rPr>
            </w:pPr>
            <w:r>
              <w:rPr>
                <w:rFonts w:ascii="Arial" w:hAnsi="Arial" w:cs="Arial"/>
              </w:rPr>
              <w:t>26.4</w:t>
            </w:r>
            <w:r w:rsidRPr="009266B8">
              <w:rPr>
                <w:rFonts w:ascii="Arial" w:hAnsi="Arial" w:cs="Arial"/>
              </w:rPr>
              <w:t>±</w:t>
            </w:r>
            <w:r>
              <w:rPr>
                <w:rFonts w:ascii="Arial" w:hAnsi="Arial" w:cs="Arial"/>
              </w:rPr>
              <w:t>3.3</w:t>
            </w:r>
            <w:r>
              <w:rPr>
                <w:rFonts w:ascii="Arial" w:hAnsi="Arial" w:cs="Arial"/>
                <w:vertAlign w:val="superscript"/>
              </w:rPr>
              <w:t>+</w:t>
            </w:r>
          </w:p>
        </w:tc>
        <w:tc>
          <w:tcPr>
            <w:tcW w:w="1465" w:type="dxa"/>
            <w:vAlign w:val="center"/>
          </w:tcPr>
          <w:p w14:paraId="6B5E39CC" w14:textId="77777777" w:rsidR="00A3218D" w:rsidRPr="00EA446E" w:rsidRDefault="00A3218D" w:rsidP="00A3218D">
            <w:pPr>
              <w:jc w:val="center"/>
              <w:rPr>
                <w:rFonts w:ascii="Arial" w:hAnsi="Arial" w:cs="Arial"/>
                <w:vertAlign w:val="superscript"/>
              </w:rPr>
            </w:pPr>
            <w:r>
              <w:rPr>
                <w:rFonts w:ascii="Arial" w:hAnsi="Arial" w:cs="Arial"/>
              </w:rPr>
              <w:t>24.4</w:t>
            </w:r>
            <w:r w:rsidRPr="009266B8">
              <w:rPr>
                <w:rFonts w:ascii="Arial" w:hAnsi="Arial" w:cs="Arial"/>
              </w:rPr>
              <w:t>±</w:t>
            </w:r>
            <w:r>
              <w:rPr>
                <w:rFonts w:ascii="Arial" w:hAnsi="Arial" w:cs="Arial"/>
              </w:rPr>
              <w:t>4.0</w:t>
            </w:r>
            <w:r>
              <w:rPr>
                <w:rFonts w:ascii="Arial" w:hAnsi="Arial" w:cs="Arial"/>
                <w:vertAlign w:val="superscript"/>
              </w:rPr>
              <w:t>#</w:t>
            </w:r>
          </w:p>
        </w:tc>
        <w:tc>
          <w:tcPr>
            <w:tcW w:w="1464" w:type="dxa"/>
            <w:vAlign w:val="center"/>
          </w:tcPr>
          <w:p w14:paraId="18DC2DEA" w14:textId="77777777" w:rsidR="00A3218D" w:rsidRPr="000660C9" w:rsidRDefault="00A3218D" w:rsidP="00A3218D">
            <w:pPr>
              <w:jc w:val="center"/>
              <w:rPr>
                <w:rFonts w:ascii="Arial" w:hAnsi="Arial" w:cs="Arial"/>
              </w:rPr>
            </w:pPr>
            <w:r>
              <w:rPr>
                <w:rFonts w:ascii="Arial" w:hAnsi="Arial" w:cs="Arial"/>
              </w:rPr>
              <w:t>20.0</w:t>
            </w:r>
            <w:r w:rsidRPr="009266B8">
              <w:rPr>
                <w:rFonts w:ascii="Arial" w:hAnsi="Arial" w:cs="Arial"/>
              </w:rPr>
              <w:t>±</w:t>
            </w:r>
            <w:r>
              <w:rPr>
                <w:rFonts w:ascii="Arial" w:hAnsi="Arial" w:cs="Arial"/>
              </w:rPr>
              <w:t>3.03</w:t>
            </w:r>
          </w:p>
        </w:tc>
        <w:tc>
          <w:tcPr>
            <w:tcW w:w="1465" w:type="dxa"/>
            <w:vAlign w:val="center"/>
          </w:tcPr>
          <w:p w14:paraId="51DA2593" w14:textId="77777777" w:rsidR="00A3218D" w:rsidRPr="000660C9" w:rsidRDefault="00A3218D" w:rsidP="00A3218D">
            <w:pPr>
              <w:jc w:val="center"/>
              <w:rPr>
                <w:rFonts w:ascii="Arial" w:hAnsi="Arial" w:cs="Arial"/>
              </w:rPr>
            </w:pPr>
            <w:r>
              <w:rPr>
                <w:rFonts w:ascii="Arial" w:hAnsi="Arial" w:cs="Arial"/>
              </w:rPr>
              <w:t>20.5</w:t>
            </w:r>
            <w:r w:rsidRPr="009266B8">
              <w:rPr>
                <w:rFonts w:ascii="Arial" w:hAnsi="Arial" w:cs="Arial"/>
              </w:rPr>
              <w:t>±</w:t>
            </w:r>
            <w:r>
              <w:rPr>
                <w:rFonts w:ascii="Arial" w:hAnsi="Arial" w:cs="Arial"/>
              </w:rPr>
              <w:t>3.6</w:t>
            </w:r>
          </w:p>
        </w:tc>
        <w:tc>
          <w:tcPr>
            <w:tcW w:w="1465" w:type="dxa"/>
            <w:vAlign w:val="center"/>
          </w:tcPr>
          <w:p w14:paraId="38E061C1" w14:textId="77777777" w:rsidR="00A3218D" w:rsidRPr="000660C9" w:rsidRDefault="00A3218D" w:rsidP="00A3218D">
            <w:pPr>
              <w:jc w:val="center"/>
              <w:rPr>
                <w:rFonts w:ascii="Arial" w:hAnsi="Arial" w:cs="Arial"/>
              </w:rPr>
            </w:pPr>
            <w:r>
              <w:rPr>
                <w:rFonts w:ascii="Arial" w:hAnsi="Arial" w:cs="Arial"/>
              </w:rPr>
              <w:t>20.2</w:t>
            </w:r>
            <w:r w:rsidRPr="009266B8">
              <w:rPr>
                <w:rFonts w:ascii="Arial" w:hAnsi="Arial" w:cs="Arial"/>
              </w:rPr>
              <w:t>±</w:t>
            </w:r>
            <w:r>
              <w:rPr>
                <w:rFonts w:ascii="Arial" w:hAnsi="Arial" w:cs="Arial"/>
              </w:rPr>
              <w:t>3.8</w:t>
            </w:r>
          </w:p>
        </w:tc>
      </w:tr>
      <w:tr w:rsidR="00A3218D" w:rsidRPr="000660C9" w14:paraId="635C8AB2" w14:textId="77777777" w:rsidTr="00A3218D">
        <w:trPr>
          <w:trHeight w:val="284"/>
        </w:trPr>
        <w:tc>
          <w:tcPr>
            <w:tcW w:w="1101" w:type="dxa"/>
          </w:tcPr>
          <w:p w14:paraId="57DE84EB" w14:textId="77777777" w:rsidR="00A3218D" w:rsidRPr="00B56EDF" w:rsidRDefault="00A3218D" w:rsidP="00A3218D">
            <w:pPr>
              <w:jc w:val="center"/>
              <w:rPr>
                <w:rFonts w:ascii="Arial" w:hAnsi="Arial" w:cs="Arial"/>
                <w:b/>
              </w:rPr>
            </w:pPr>
          </w:p>
        </w:tc>
        <w:tc>
          <w:tcPr>
            <w:tcW w:w="8788" w:type="dxa"/>
            <w:gridSpan w:val="6"/>
            <w:vAlign w:val="center"/>
          </w:tcPr>
          <w:p w14:paraId="0E9E20C9" w14:textId="77777777" w:rsidR="00A3218D" w:rsidRPr="000660C9" w:rsidRDefault="00A3218D" w:rsidP="00A3218D">
            <w:pPr>
              <w:jc w:val="center"/>
              <w:rPr>
                <w:rFonts w:ascii="Arial" w:hAnsi="Arial" w:cs="Arial"/>
                <w:b/>
              </w:rPr>
            </w:pPr>
            <w:r w:rsidRPr="000660C9">
              <w:rPr>
                <w:rFonts w:ascii="Arial" w:hAnsi="Arial" w:cs="Arial"/>
                <w:b/>
              </w:rPr>
              <w:t xml:space="preserve">YEAR </w:t>
            </w:r>
            <w:r>
              <w:rPr>
                <w:rFonts w:ascii="Arial" w:hAnsi="Arial" w:cs="Arial"/>
                <w:b/>
              </w:rPr>
              <w:t>2</w:t>
            </w:r>
          </w:p>
        </w:tc>
      </w:tr>
      <w:tr w:rsidR="00A3218D" w:rsidRPr="000660C9" w14:paraId="5EBF7F79" w14:textId="77777777" w:rsidTr="00A3218D">
        <w:trPr>
          <w:trHeight w:val="284"/>
        </w:trPr>
        <w:tc>
          <w:tcPr>
            <w:tcW w:w="1101" w:type="dxa"/>
          </w:tcPr>
          <w:p w14:paraId="7041BA09" w14:textId="77777777" w:rsidR="00A3218D" w:rsidRPr="00B56EDF" w:rsidRDefault="00A3218D" w:rsidP="00A3218D">
            <w:pPr>
              <w:jc w:val="center"/>
              <w:rPr>
                <w:rFonts w:ascii="Arial" w:hAnsi="Arial" w:cs="Arial"/>
                <w:b/>
              </w:rPr>
            </w:pPr>
            <w:r w:rsidRPr="00B56EDF">
              <w:rPr>
                <w:rFonts w:ascii="Arial" w:hAnsi="Arial" w:cs="Arial"/>
                <w:b/>
              </w:rPr>
              <w:t>Age</w:t>
            </w:r>
          </w:p>
        </w:tc>
        <w:tc>
          <w:tcPr>
            <w:tcW w:w="1464" w:type="dxa"/>
            <w:vAlign w:val="center"/>
          </w:tcPr>
          <w:p w14:paraId="248AD046" w14:textId="77777777" w:rsidR="00A3218D" w:rsidRPr="000660C9" w:rsidRDefault="00A3218D" w:rsidP="00A3218D">
            <w:pPr>
              <w:jc w:val="center"/>
              <w:rPr>
                <w:rFonts w:ascii="Arial" w:hAnsi="Arial" w:cs="Arial"/>
              </w:rPr>
            </w:pPr>
            <w:r>
              <w:rPr>
                <w:rFonts w:ascii="Arial" w:hAnsi="Arial" w:cs="Arial"/>
              </w:rPr>
              <w:t>20.5</w:t>
            </w:r>
            <w:r w:rsidRPr="009266B8">
              <w:rPr>
                <w:rFonts w:ascii="Arial" w:hAnsi="Arial" w:cs="Arial"/>
              </w:rPr>
              <w:t>±</w:t>
            </w:r>
            <w:r>
              <w:rPr>
                <w:rFonts w:ascii="Arial" w:hAnsi="Arial" w:cs="Arial"/>
              </w:rPr>
              <w:t>3.8</w:t>
            </w:r>
          </w:p>
        </w:tc>
        <w:tc>
          <w:tcPr>
            <w:tcW w:w="1465" w:type="dxa"/>
            <w:vAlign w:val="center"/>
          </w:tcPr>
          <w:p w14:paraId="7C64E192" w14:textId="77777777" w:rsidR="00A3218D" w:rsidRPr="000660C9" w:rsidRDefault="00A3218D" w:rsidP="00A3218D">
            <w:pPr>
              <w:jc w:val="center"/>
              <w:rPr>
                <w:rFonts w:ascii="Arial" w:hAnsi="Arial" w:cs="Arial"/>
              </w:rPr>
            </w:pPr>
            <w:r>
              <w:rPr>
                <w:rFonts w:ascii="Arial" w:hAnsi="Arial" w:cs="Arial"/>
              </w:rPr>
              <w:t>20.8</w:t>
            </w:r>
            <w:r w:rsidRPr="009266B8">
              <w:rPr>
                <w:rFonts w:ascii="Arial" w:hAnsi="Arial" w:cs="Arial"/>
              </w:rPr>
              <w:t>±</w:t>
            </w:r>
            <w:r>
              <w:rPr>
                <w:rFonts w:ascii="Arial" w:hAnsi="Arial" w:cs="Arial"/>
              </w:rPr>
              <w:t>4.2</w:t>
            </w:r>
          </w:p>
        </w:tc>
        <w:tc>
          <w:tcPr>
            <w:tcW w:w="1465" w:type="dxa"/>
            <w:vAlign w:val="center"/>
          </w:tcPr>
          <w:p w14:paraId="452E9D91" w14:textId="77777777" w:rsidR="00A3218D" w:rsidRPr="000660C9" w:rsidRDefault="00A3218D" w:rsidP="00A3218D">
            <w:pPr>
              <w:jc w:val="center"/>
              <w:rPr>
                <w:rFonts w:ascii="Arial" w:hAnsi="Arial" w:cs="Arial"/>
              </w:rPr>
            </w:pPr>
            <w:r>
              <w:rPr>
                <w:rFonts w:ascii="Arial" w:hAnsi="Arial" w:cs="Arial"/>
              </w:rPr>
              <w:t>19.7</w:t>
            </w:r>
            <w:r w:rsidRPr="009266B8">
              <w:rPr>
                <w:rFonts w:ascii="Arial" w:hAnsi="Arial" w:cs="Arial"/>
              </w:rPr>
              <w:t>±</w:t>
            </w:r>
            <w:r>
              <w:rPr>
                <w:rFonts w:ascii="Arial" w:hAnsi="Arial" w:cs="Arial"/>
              </w:rPr>
              <w:t>2.5</w:t>
            </w:r>
          </w:p>
        </w:tc>
        <w:tc>
          <w:tcPr>
            <w:tcW w:w="1464" w:type="dxa"/>
            <w:vAlign w:val="center"/>
          </w:tcPr>
          <w:p w14:paraId="285FA383" w14:textId="77777777" w:rsidR="00A3218D" w:rsidRPr="000660C9" w:rsidRDefault="00A3218D" w:rsidP="00A3218D">
            <w:pPr>
              <w:jc w:val="center"/>
              <w:rPr>
                <w:rFonts w:ascii="Arial" w:hAnsi="Arial" w:cs="Arial"/>
              </w:rPr>
            </w:pPr>
            <w:r>
              <w:rPr>
                <w:rFonts w:ascii="Arial" w:hAnsi="Arial" w:cs="Arial"/>
              </w:rPr>
              <w:t>5.7</w:t>
            </w:r>
            <w:r w:rsidRPr="009266B8">
              <w:rPr>
                <w:rFonts w:ascii="Arial" w:hAnsi="Arial" w:cs="Arial"/>
              </w:rPr>
              <w:t>±</w:t>
            </w:r>
            <w:r>
              <w:rPr>
                <w:rFonts w:ascii="Arial" w:hAnsi="Arial" w:cs="Arial"/>
              </w:rPr>
              <w:t>0.8</w:t>
            </w:r>
          </w:p>
        </w:tc>
        <w:tc>
          <w:tcPr>
            <w:tcW w:w="1465" w:type="dxa"/>
            <w:vAlign w:val="center"/>
          </w:tcPr>
          <w:p w14:paraId="78109847" w14:textId="77777777" w:rsidR="00A3218D" w:rsidRPr="000660C9" w:rsidRDefault="00A3218D" w:rsidP="00A3218D">
            <w:pPr>
              <w:jc w:val="center"/>
              <w:rPr>
                <w:rFonts w:ascii="Arial" w:hAnsi="Arial" w:cs="Arial"/>
              </w:rPr>
            </w:pPr>
            <w:r>
              <w:rPr>
                <w:rFonts w:ascii="Arial" w:hAnsi="Arial" w:cs="Arial"/>
              </w:rPr>
              <w:t>5.6</w:t>
            </w:r>
            <w:r w:rsidRPr="009266B8">
              <w:rPr>
                <w:rFonts w:ascii="Arial" w:hAnsi="Arial" w:cs="Arial"/>
              </w:rPr>
              <w:t>±</w:t>
            </w:r>
            <w:r>
              <w:rPr>
                <w:rFonts w:ascii="Arial" w:hAnsi="Arial" w:cs="Arial"/>
              </w:rPr>
              <w:t>0.9</w:t>
            </w:r>
          </w:p>
        </w:tc>
        <w:tc>
          <w:tcPr>
            <w:tcW w:w="1465" w:type="dxa"/>
            <w:vAlign w:val="center"/>
          </w:tcPr>
          <w:p w14:paraId="2FAEC4C5" w14:textId="77777777" w:rsidR="00A3218D" w:rsidRPr="000660C9" w:rsidRDefault="00A3218D" w:rsidP="00A3218D">
            <w:pPr>
              <w:jc w:val="center"/>
              <w:rPr>
                <w:rFonts w:ascii="Arial" w:hAnsi="Arial" w:cs="Arial"/>
              </w:rPr>
            </w:pPr>
            <w:r>
              <w:rPr>
                <w:rFonts w:ascii="Arial" w:hAnsi="Arial" w:cs="Arial"/>
              </w:rPr>
              <w:t>5.5</w:t>
            </w:r>
            <w:r w:rsidRPr="009266B8">
              <w:rPr>
                <w:rFonts w:ascii="Arial" w:hAnsi="Arial" w:cs="Arial"/>
              </w:rPr>
              <w:t>±</w:t>
            </w:r>
            <w:r>
              <w:rPr>
                <w:rFonts w:ascii="Arial" w:hAnsi="Arial" w:cs="Arial"/>
              </w:rPr>
              <w:t>0.9</w:t>
            </w:r>
          </w:p>
        </w:tc>
      </w:tr>
      <w:tr w:rsidR="00A3218D" w:rsidRPr="000660C9" w14:paraId="77EDB583" w14:textId="77777777" w:rsidTr="00A3218D">
        <w:trPr>
          <w:trHeight w:val="284"/>
        </w:trPr>
        <w:tc>
          <w:tcPr>
            <w:tcW w:w="1101" w:type="dxa"/>
          </w:tcPr>
          <w:p w14:paraId="738A30DA" w14:textId="77777777" w:rsidR="00A3218D" w:rsidRPr="00B56EDF" w:rsidRDefault="00A3218D" w:rsidP="00A3218D">
            <w:pPr>
              <w:jc w:val="center"/>
              <w:rPr>
                <w:rFonts w:ascii="Arial" w:hAnsi="Arial" w:cs="Arial"/>
                <w:b/>
              </w:rPr>
            </w:pPr>
            <w:r w:rsidRPr="00B56EDF">
              <w:rPr>
                <w:rFonts w:ascii="Arial" w:hAnsi="Arial" w:cs="Arial"/>
                <w:b/>
              </w:rPr>
              <w:t>Height</w:t>
            </w:r>
          </w:p>
        </w:tc>
        <w:tc>
          <w:tcPr>
            <w:tcW w:w="1464" w:type="dxa"/>
            <w:vAlign w:val="center"/>
          </w:tcPr>
          <w:p w14:paraId="17810A9E" w14:textId="77777777" w:rsidR="00A3218D" w:rsidRPr="000660C9" w:rsidRDefault="00A3218D" w:rsidP="00A3218D">
            <w:pPr>
              <w:jc w:val="center"/>
              <w:rPr>
                <w:rFonts w:ascii="Arial" w:hAnsi="Arial" w:cs="Arial"/>
              </w:rPr>
            </w:pPr>
            <w:r>
              <w:rPr>
                <w:rFonts w:ascii="Arial" w:hAnsi="Arial" w:cs="Arial"/>
              </w:rPr>
              <w:t>115.7</w:t>
            </w:r>
            <w:r w:rsidRPr="009266B8">
              <w:rPr>
                <w:rFonts w:ascii="Arial" w:hAnsi="Arial" w:cs="Arial"/>
              </w:rPr>
              <w:t>±</w:t>
            </w:r>
            <w:r>
              <w:rPr>
                <w:rFonts w:ascii="Arial" w:hAnsi="Arial" w:cs="Arial"/>
              </w:rPr>
              <w:t>9.0</w:t>
            </w:r>
          </w:p>
        </w:tc>
        <w:tc>
          <w:tcPr>
            <w:tcW w:w="1465" w:type="dxa"/>
            <w:vAlign w:val="center"/>
          </w:tcPr>
          <w:p w14:paraId="4C8106C5" w14:textId="77777777" w:rsidR="00A3218D" w:rsidRPr="000660C9" w:rsidRDefault="00A3218D" w:rsidP="00A3218D">
            <w:pPr>
              <w:jc w:val="center"/>
              <w:rPr>
                <w:rFonts w:ascii="Arial" w:hAnsi="Arial" w:cs="Arial"/>
              </w:rPr>
            </w:pPr>
            <w:r>
              <w:rPr>
                <w:rFonts w:ascii="Arial" w:hAnsi="Arial" w:cs="Arial"/>
              </w:rPr>
              <w:t>114.1</w:t>
            </w:r>
            <w:r w:rsidRPr="009266B8">
              <w:rPr>
                <w:rFonts w:ascii="Arial" w:hAnsi="Arial" w:cs="Arial"/>
              </w:rPr>
              <w:t>±</w:t>
            </w:r>
            <w:r>
              <w:rPr>
                <w:rFonts w:ascii="Arial" w:hAnsi="Arial" w:cs="Arial"/>
              </w:rPr>
              <w:t>9.7</w:t>
            </w:r>
          </w:p>
        </w:tc>
        <w:tc>
          <w:tcPr>
            <w:tcW w:w="1465" w:type="dxa"/>
            <w:vAlign w:val="center"/>
          </w:tcPr>
          <w:p w14:paraId="0CED9653" w14:textId="77777777" w:rsidR="00A3218D" w:rsidRPr="000660C9" w:rsidRDefault="00A3218D" w:rsidP="00A3218D">
            <w:pPr>
              <w:jc w:val="center"/>
              <w:rPr>
                <w:rFonts w:ascii="Arial" w:hAnsi="Arial" w:cs="Arial"/>
              </w:rPr>
            </w:pPr>
            <w:r>
              <w:rPr>
                <w:rFonts w:ascii="Arial" w:hAnsi="Arial" w:cs="Arial"/>
              </w:rPr>
              <w:t>113.6</w:t>
            </w:r>
            <w:r w:rsidRPr="009266B8">
              <w:rPr>
                <w:rFonts w:ascii="Arial" w:hAnsi="Arial" w:cs="Arial"/>
              </w:rPr>
              <w:t>±</w:t>
            </w:r>
            <w:r>
              <w:rPr>
                <w:rFonts w:ascii="Arial" w:hAnsi="Arial" w:cs="Arial"/>
              </w:rPr>
              <w:t>7.2</w:t>
            </w:r>
          </w:p>
        </w:tc>
        <w:tc>
          <w:tcPr>
            <w:tcW w:w="1464" w:type="dxa"/>
            <w:vAlign w:val="center"/>
          </w:tcPr>
          <w:p w14:paraId="11ACB111" w14:textId="77777777" w:rsidR="00A3218D" w:rsidRPr="000660C9" w:rsidRDefault="00A3218D" w:rsidP="00A3218D">
            <w:pPr>
              <w:jc w:val="center"/>
              <w:rPr>
                <w:rFonts w:ascii="Arial" w:hAnsi="Arial" w:cs="Arial"/>
              </w:rPr>
            </w:pPr>
            <w:r>
              <w:rPr>
                <w:rFonts w:ascii="Arial" w:hAnsi="Arial" w:cs="Arial"/>
              </w:rPr>
              <w:t>114.4</w:t>
            </w:r>
            <w:r w:rsidRPr="009266B8">
              <w:rPr>
                <w:rFonts w:ascii="Arial" w:hAnsi="Arial" w:cs="Arial"/>
              </w:rPr>
              <w:t>±</w:t>
            </w:r>
            <w:r>
              <w:rPr>
                <w:rFonts w:ascii="Arial" w:hAnsi="Arial" w:cs="Arial"/>
              </w:rPr>
              <w:t>6.1</w:t>
            </w:r>
          </w:p>
        </w:tc>
        <w:tc>
          <w:tcPr>
            <w:tcW w:w="1465" w:type="dxa"/>
            <w:vAlign w:val="center"/>
          </w:tcPr>
          <w:p w14:paraId="29119485" w14:textId="77777777" w:rsidR="00A3218D" w:rsidRPr="000660C9" w:rsidRDefault="00A3218D" w:rsidP="00A3218D">
            <w:pPr>
              <w:jc w:val="center"/>
              <w:rPr>
                <w:rFonts w:ascii="Arial" w:hAnsi="Arial" w:cs="Arial"/>
              </w:rPr>
            </w:pPr>
            <w:r>
              <w:rPr>
                <w:rFonts w:ascii="Arial" w:hAnsi="Arial" w:cs="Arial"/>
              </w:rPr>
              <w:t>115.0</w:t>
            </w:r>
          </w:p>
        </w:tc>
        <w:tc>
          <w:tcPr>
            <w:tcW w:w="1465" w:type="dxa"/>
            <w:vAlign w:val="center"/>
          </w:tcPr>
          <w:p w14:paraId="227B86C3" w14:textId="77777777" w:rsidR="00A3218D" w:rsidRPr="000660C9" w:rsidRDefault="00A3218D" w:rsidP="00A3218D">
            <w:pPr>
              <w:jc w:val="center"/>
              <w:rPr>
                <w:rFonts w:ascii="Arial" w:hAnsi="Arial" w:cs="Arial"/>
              </w:rPr>
            </w:pPr>
            <w:r>
              <w:rPr>
                <w:rFonts w:ascii="Arial" w:hAnsi="Arial" w:cs="Arial"/>
              </w:rPr>
              <w:t>7.2</w:t>
            </w:r>
          </w:p>
        </w:tc>
      </w:tr>
      <w:tr w:rsidR="00A3218D" w:rsidRPr="000660C9" w14:paraId="24B2D8B2" w14:textId="77777777" w:rsidTr="00A3218D">
        <w:trPr>
          <w:trHeight w:val="284"/>
        </w:trPr>
        <w:tc>
          <w:tcPr>
            <w:tcW w:w="1101" w:type="dxa"/>
          </w:tcPr>
          <w:p w14:paraId="75595826" w14:textId="77777777" w:rsidR="00A3218D" w:rsidRPr="00B56EDF" w:rsidRDefault="00A3218D" w:rsidP="00A3218D">
            <w:pPr>
              <w:jc w:val="center"/>
              <w:rPr>
                <w:rFonts w:ascii="Arial" w:hAnsi="Arial" w:cs="Arial"/>
                <w:b/>
              </w:rPr>
            </w:pPr>
            <w:r w:rsidRPr="00B56EDF">
              <w:rPr>
                <w:rFonts w:ascii="Arial" w:hAnsi="Arial" w:cs="Arial"/>
                <w:b/>
              </w:rPr>
              <w:t>Weight</w:t>
            </w:r>
          </w:p>
        </w:tc>
        <w:tc>
          <w:tcPr>
            <w:tcW w:w="1464" w:type="dxa"/>
            <w:vAlign w:val="center"/>
          </w:tcPr>
          <w:p w14:paraId="7F97A9DB" w14:textId="77777777" w:rsidR="00A3218D" w:rsidRPr="000660C9" w:rsidRDefault="00A3218D" w:rsidP="00A3218D">
            <w:pPr>
              <w:jc w:val="center"/>
              <w:rPr>
                <w:rFonts w:ascii="Arial" w:hAnsi="Arial" w:cs="Arial"/>
              </w:rPr>
            </w:pPr>
            <w:r>
              <w:rPr>
                <w:rFonts w:ascii="Arial" w:hAnsi="Arial" w:cs="Arial"/>
              </w:rPr>
              <w:t>20.5</w:t>
            </w:r>
            <w:r w:rsidRPr="009266B8">
              <w:rPr>
                <w:rFonts w:ascii="Arial" w:hAnsi="Arial" w:cs="Arial"/>
              </w:rPr>
              <w:t>±</w:t>
            </w:r>
            <w:r>
              <w:rPr>
                <w:rFonts w:ascii="Arial" w:hAnsi="Arial" w:cs="Arial"/>
              </w:rPr>
              <w:t>3.8</w:t>
            </w:r>
          </w:p>
        </w:tc>
        <w:tc>
          <w:tcPr>
            <w:tcW w:w="1465" w:type="dxa"/>
            <w:vAlign w:val="center"/>
          </w:tcPr>
          <w:p w14:paraId="785C20BB" w14:textId="77777777" w:rsidR="00A3218D" w:rsidRPr="000660C9" w:rsidRDefault="00A3218D" w:rsidP="00A3218D">
            <w:pPr>
              <w:jc w:val="center"/>
              <w:rPr>
                <w:rFonts w:ascii="Arial" w:hAnsi="Arial" w:cs="Arial"/>
              </w:rPr>
            </w:pPr>
            <w:r>
              <w:rPr>
                <w:rFonts w:ascii="Arial" w:hAnsi="Arial" w:cs="Arial"/>
              </w:rPr>
              <w:t>20.8</w:t>
            </w:r>
            <w:r w:rsidRPr="009266B8">
              <w:rPr>
                <w:rFonts w:ascii="Arial" w:hAnsi="Arial" w:cs="Arial"/>
              </w:rPr>
              <w:t>±</w:t>
            </w:r>
            <w:r>
              <w:rPr>
                <w:rFonts w:ascii="Arial" w:hAnsi="Arial" w:cs="Arial"/>
              </w:rPr>
              <w:t>4.2</w:t>
            </w:r>
          </w:p>
        </w:tc>
        <w:tc>
          <w:tcPr>
            <w:tcW w:w="1465" w:type="dxa"/>
            <w:vAlign w:val="center"/>
          </w:tcPr>
          <w:p w14:paraId="01608E9D" w14:textId="77777777" w:rsidR="00A3218D" w:rsidRPr="000660C9" w:rsidRDefault="00A3218D" w:rsidP="00A3218D">
            <w:pPr>
              <w:jc w:val="center"/>
              <w:rPr>
                <w:rFonts w:ascii="Arial" w:hAnsi="Arial" w:cs="Arial"/>
              </w:rPr>
            </w:pPr>
            <w:r>
              <w:rPr>
                <w:rFonts w:ascii="Arial" w:hAnsi="Arial" w:cs="Arial"/>
              </w:rPr>
              <w:t>19.7</w:t>
            </w:r>
            <w:r w:rsidRPr="009266B8">
              <w:rPr>
                <w:rFonts w:ascii="Arial" w:hAnsi="Arial" w:cs="Arial"/>
              </w:rPr>
              <w:t>±</w:t>
            </w:r>
            <w:r>
              <w:rPr>
                <w:rFonts w:ascii="Arial" w:hAnsi="Arial" w:cs="Arial"/>
              </w:rPr>
              <w:t>2.5</w:t>
            </w:r>
          </w:p>
        </w:tc>
        <w:tc>
          <w:tcPr>
            <w:tcW w:w="1464" w:type="dxa"/>
            <w:vAlign w:val="center"/>
          </w:tcPr>
          <w:p w14:paraId="704BC711" w14:textId="77777777" w:rsidR="00A3218D" w:rsidRPr="000660C9" w:rsidRDefault="00A3218D" w:rsidP="00A3218D">
            <w:pPr>
              <w:jc w:val="center"/>
              <w:rPr>
                <w:rFonts w:ascii="Arial" w:hAnsi="Arial" w:cs="Arial"/>
              </w:rPr>
            </w:pPr>
            <w:r>
              <w:rPr>
                <w:rFonts w:ascii="Arial" w:hAnsi="Arial" w:cs="Arial"/>
              </w:rPr>
              <w:t>20.3</w:t>
            </w:r>
            <w:r w:rsidRPr="009266B8">
              <w:rPr>
                <w:rFonts w:ascii="Arial" w:hAnsi="Arial" w:cs="Arial"/>
              </w:rPr>
              <w:t>±</w:t>
            </w:r>
            <w:r>
              <w:rPr>
                <w:rFonts w:ascii="Arial" w:hAnsi="Arial" w:cs="Arial"/>
              </w:rPr>
              <w:t>2.8</w:t>
            </w:r>
          </w:p>
        </w:tc>
        <w:tc>
          <w:tcPr>
            <w:tcW w:w="1465" w:type="dxa"/>
            <w:vAlign w:val="center"/>
          </w:tcPr>
          <w:p w14:paraId="2620D38F" w14:textId="77777777" w:rsidR="00A3218D" w:rsidRPr="000660C9" w:rsidRDefault="00A3218D" w:rsidP="00A3218D">
            <w:pPr>
              <w:jc w:val="center"/>
              <w:rPr>
                <w:rFonts w:ascii="Arial" w:hAnsi="Arial" w:cs="Arial"/>
              </w:rPr>
            </w:pPr>
            <w:r>
              <w:rPr>
                <w:rFonts w:ascii="Arial" w:hAnsi="Arial" w:cs="Arial"/>
              </w:rPr>
              <w:t>20.8</w:t>
            </w:r>
            <w:r w:rsidRPr="009266B8">
              <w:rPr>
                <w:rFonts w:ascii="Arial" w:hAnsi="Arial" w:cs="Arial"/>
              </w:rPr>
              <w:t>±</w:t>
            </w:r>
            <w:r>
              <w:rPr>
                <w:rFonts w:ascii="Arial" w:hAnsi="Arial" w:cs="Arial"/>
              </w:rPr>
              <w:t>3.8</w:t>
            </w:r>
          </w:p>
        </w:tc>
        <w:tc>
          <w:tcPr>
            <w:tcW w:w="1465" w:type="dxa"/>
            <w:vAlign w:val="center"/>
          </w:tcPr>
          <w:p w14:paraId="5460E80B" w14:textId="77777777" w:rsidR="00A3218D" w:rsidRPr="000660C9" w:rsidRDefault="00A3218D" w:rsidP="00A3218D">
            <w:pPr>
              <w:jc w:val="center"/>
              <w:rPr>
                <w:rFonts w:ascii="Arial" w:hAnsi="Arial" w:cs="Arial"/>
              </w:rPr>
            </w:pPr>
            <w:r>
              <w:rPr>
                <w:rFonts w:ascii="Arial" w:hAnsi="Arial" w:cs="Arial"/>
              </w:rPr>
              <w:t>21.0</w:t>
            </w:r>
            <w:r w:rsidRPr="009266B8">
              <w:rPr>
                <w:rFonts w:ascii="Arial" w:hAnsi="Arial" w:cs="Arial"/>
              </w:rPr>
              <w:t>±</w:t>
            </w:r>
            <w:r>
              <w:rPr>
                <w:rFonts w:ascii="Arial" w:hAnsi="Arial" w:cs="Arial"/>
              </w:rPr>
              <w:t>4.5</w:t>
            </w:r>
          </w:p>
        </w:tc>
      </w:tr>
      <w:tr w:rsidR="00A3218D" w:rsidRPr="000660C9" w14:paraId="38EF8056" w14:textId="77777777" w:rsidTr="00A3218D">
        <w:trPr>
          <w:trHeight w:val="284"/>
        </w:trPr>
        <w:tc>
          <w:tcPr>
            <w:tcW w:w="1101" w:type="dxa"/>
          </w:tcPr>
          <w:p w14:paraId="7C2FF150" w14:textId="77777777" w:rsidR="00A3218D" w:rsidRPr="00B56EDF" w:rsidRDefault="00A3218D" w:rsidP="00A3218D">
            <w:pPr>
              <w:jc w:val="center"/>
              <w:rPr>
                <w:rFonts w:ascii="Arial" w:hAnsi="Arial" w:cs="Arial"/>
                <w:b/>
              </w:rPr>
            </w:pPr>
            <w:r w:rsidRPr="00B56EDF">
              <w:rPr>
                <w:rFonts w:ascii="Arial" w:hAnsi="Arial" w:cs="Arial"/>
                <w:b/>
              </w:rPr>
              <w:t>BMI</w:t>
            </w:r>
          </w:p>
        </w:tc>
        <w:tc>
          <w:tcPr>
            <w:tcW w:w="1464" w:type="dxa"/>
            <w:vAlign w:val="center"/>
          </w:tcPr>
          <w:p w14:paraId="5649834C" w14:textId="77777777" w:rsidR="00A3218D" w:rsidRPr="000660C9" w:rsidRDefault="00A3218D" w:rsidP="00A3218D">
            <w:pPr>
              <w:jc w:val="center"/>
              <w:rPr>
                <w:rFonts w:ascii="Arial" w:hAnsi="Arial" w:cs="Arial"/>
              </w:rPr>
            </w:pPr>
            <w:r>
              <w:rPr>
                <w:rFonts w:ascii="Arial" w:hAnsi="Arial" w:cs="Arial"/>
              </w:rPr>
              <w:t>15.2</w:t>
            </w:r>
            <w:r w:rsidRPr="009266B8">
              <w:rPr>
                <w:rFonts w:ascii="Arial" w:hAnsi="Arial" w:cs="Arial"/>
              </w:rPr>
              <w:t>±</w:t>
            </w:r>
            <w:r>
              <w:rPr>
                <w:rFonts w:ascii="Arial" w:hAnsi="Arial" w:cs="Arial"/>
              </w:rPr>
              <w:t>1.1</w:t>
            </w:r>
          </w:p>
        </w:tc>
        <w:tc>
          <w:tcPr>
            <w:tcW w:w="1465" w:type="dxa"/>
            <w:vAlign w:val="center"/>
          </w:tcPr>
          <w:p w14:paraId="5D3ED08D" w14:textId="77777777" w:rsidR="00A3218D" w:rsidRPr="000660C9" w:rsidRDefault="00A3218D" w:rsidP="00A3218D">
            <w:pPr>
              <w:jc w:val="center"/>
              <w:rPr>
                <w:rFonts w:ascii="Arial" w:hAnsi="Arial" w:cs="Arial"/>
              </w:rPr>
            </w:pPr>
            <w:r>
              <w:rPr>
                <w:rFonts w:ascii="Arial" w:hAnsi="Arial" w:cs="Arial"/>
              </w:rPr>
              <w:t>15.8</w:t>
            </w:r>
            <w:r w:rsidRPr="009266B8">
              <w:rPr>
                <w:rFonts w:ascii="Arial" w:hAnsi="Arial" w:cs="Arial"/>
              </w:rPr>
              <w:t>±</w:t>
            </w:r>
            <w:r>
              <w:rPr>
                <w:rFonts w:ascii="Arial" w:hAnsi="Arial" w:cs="Arial"/>
              </w:rPr>
              <w:t>1.6</w:t>
            </w:r>
          </w:p>
        </w:tc>
        <w:tc>
          <w:tcPr>
            <w:tcW w:w="1465" w:type="dxa"/>
            <w:vAlign w:val="center"/>
          </w:tcPr>
          <w:p w14:paraId="4DD3982C" w14:textId="77777777" w:rsidR="00A3218D" w:rsidRPr="000660C9" w:rsidRDefault="00A3218D" w:rsidP="00A3218D">
            <w:pPr>
              <w:jc w:val="center"/>
              <w:rPr>
                <w:rFonts w:ascii="Arial" w:hAnsi="Arial" w:cs="Arial"/>
              </w:rPr>
            </w:pPr>
            <w:r>
              <w:rPr>
                <w:rFonts w:ascii="Arial" w:hAnsi="Arial" w:cs="Arial"/>
              </w:rPr>
              <w:t>15.2</w:t>
            </w:r>
            <w:r w:rsidRPr="009266B8">
              <w:rPr>
                <w:rFonts w:ascii="Arial" w:hAnsi="Arial" w:cs="Arial"/>
              </w:rPr>
              <w:t>±</w:t>
            </w:r>
            <w:r>
              <w:rPr>
                <w:rFonts w:ascii="Arial" w:hAnsi="Arial" w:cs="Arial"/>
              </w:rPr>
              <w:t>1.2</w:t>
            </w:r>
          </w:p>
        </w:tc>
        <w:tc>
          <w:tcPr>
            <w:tcW w:w="1464" w:type="dxa"/>
            <w:vAlign w:val="center"/>
          </w:tcPr>
          <w:p w14:paraId="4981BFDA" w14:textId="77777777" w:rsidR="00A3218D" w:rsidRPr="000660C9" w:rsidRDefault="00A3218D" w:rsidP="00A3218D">
            <w:pPr>
              <w:jc w:val="center"/>
              <w:rPr>
                <w:rFonts w:ascii="Arial" w:hAnsi="Arial" w:cs="Arial"/>
              </w:rPr>
            </w:pPr>
            <w:r>
              <w:rPr>
                <w:rFonts w:ascii="Arial" w:hAnsi="Arial" w:cs="Arial"/>
              </w:rPr>
              <w:t>15.4</w:t>
            </w:r>
            <w:r w:rsidRPr="009266B8">
              <w:rPr>
                <w:rFonts w:ascii="Arial" w:hAnsi="Arial" w:cs="Arial"/>
              </w:rPr>
              <w:t>±</w:t>
            </w:r>
            <w:r>
              <w:rPr>
                <w:rFonts w:ascii="Arial" w:hAnsi="Arial" w:cs="Arial"/>
              </w:rPr>
              <w:t>0.8</w:t>
            </w:r>
          </w:p>
        </w:tc>
        <w:tc>
          <w:tcPr>
            <w:tcW w:w="1465" w:type="dxa"/>
            <w:vAlign w:val="center"/>
          </w:tcPr>
          <w:p w14:paraId="11A9EF4E" w14:textId="77777777" w:rsidR="00A3218D" w:rsidRPr="000660C9" w:rsidRDefault="00A3218D" w:rsidP="00A3218D">
            <w:pPr>
              <w:jc w:val="center"/>
              <w:rPr>
                <w:rFonts w:ascii="Arial" w:hAnsi="Arial" w:cs="Arial"/>
              </w:rPr>
            </w:pPr>
            <w:r>
              <w:rPr>
                <w:rFonts w:ascii="Arial" w:hAnsi="Arial" w:cs="Arial"/>
              </w:rPr>
              <w:t>15.6</w:t>
            </w:r>
            <w:r w:rsidRPr="009266B8">
              <w:rPr>
                <w:rFonts w:ascii="Arial" w:hAnsi="Arial" w:cs="Arial"/>
              </w:rPr>
              <w:t>±</w:t>
            </w:r>
            <w:r>
              <w:rPr>
                <w:rFonts w:ascii="Arial" w:hAnsi="Arial" w:cs="Arial"/>
              </w:rPr>
              <w:t>1.4</w:t>
            </w:r>
          </w:p>
        </w:tc>
        <w:tc>
          <w:tcPr>
            <w:tcW w:w="1465" w:type="dxa"/>
            <w:vAlign w:val="center"/>
          </w:tcPr>
          <w:p w14:paraId="3F4E4666" w14:textId="77777777" w:rsidR="00A3218D" w:rsidRPr="000660C9" w:rsidRDefault="00A3218D" w:rsidP="00A3218D">
            <w:pPr>
              <w:jc w:val="center"/>
              <w:rPr>
                <w:rFonts w:ascii="Arial" w:hAnsi="Arial" w:cs="Arial"/>
              </w:rPr>
            </w:pPr>
            <w:r>
              <w:rPr>
                <w:rFonts w:ascii="Arial" w:hAnsi="Arial" w:cs="Arial"/>
              </w:rPr>
              <w:t>15.7</w:t>
            </w:r>
            <w:r w:rsidRPr="009266B8">
              <w:rPr>
                <w:rFonts w:ascii="Arial" w:hAnsi="Arial" w:cs="Arial"/>
              </w:rPr>
              <w:t>±</w:t>
            </w:r>
            <w:r>
              <w:rPr>
                <w:rFonts w:ascii="Arial" w:hAnsi="Arial" w:cs="Arial"/>
              </w:rPr>
              <w:t>1.5</w:t>
            </w:r>
          </w:p>
        </w:tc>
      </w:tr>
      <w:tr w:rsidR="00A3218D" w:rsidRPr="000660C9" w14:paraId="77F95B87" w14:textId="77777777" w:rsidTr="00A3218D">
        <w:trPr>
          <w:trHeight w:val="284"/>
        </w:trPr>
        <w:tc>
          <w:tcPr>
            <w:tcW w:w="1101" w:type="dxa"/>
          </w:tcPr>
          <w:p w14:paraId="571B2F71" w14:textId="77777777" w:rsidR="00A3218D" w:rsidRPr="00B56EDF" w:rsidRDefault="00A3218D" w:rsidP="00A3218D">
            <w:pPr>
              <w:jc w:val="center"/>
              <w:rPr>
                <w:rFonts w:ascii="Arial" w:hAnsi="Arial" w:cs="Arial"/>
                <w:b/>
              </w:rPr>
            </w:pPr>
            <w:r w:rsidRPr="00B56EDF">
              <w:rPr>
                <w:rFonts w:ascii="Arial" w:hAnsi="Arial" w:cs="Arial"/>
                <w:b/>
              </w:rPr>
              <w:t>Height %ile</w:t>
            </w:r>
          </w:p>
        </w:tc>
        <w:tc>
          <w:tcPr>
            <w:tcW w:w="1464" w:type="dxa"/>
            <w:vAlign w:val="center"/>
          </w:tcPr>
          <w:p w14:paraId="48F7F7D6" w14:textId="77777777" w:rsidR="00A3218D" w:rsidRPr="000660C9" w:rsidRDefault="00A3218D" w:rsidP="00A3218D">
            <w:pPr>
              <w:jc w:val="center"/>
              <w:rPr>
                <w:rFonts w:ascii="Arial" w:hAnsi="Arial" w:cs="Arial"/>
              </w:rPr>
            </w:pPr>
            <w:r>
              <w:rPr>
                <w:rFonts w:ascii="Arial" w:hAnsi="Arial" w:cs="Arial"/>
              </w:rPr>
              <w:t>64.9</w:t>
            </w:r>
            <w:r w:rsidRPr="009266B8">
              <w:rPr>
                <w:rFonts w:ascii="Arial" w:hAnsi="Arial" w:cs="Arial"/>
              </w:rPr>
              <w:t>±</w:t>
            </w:r>
            <w:r>
              <w:rPr>
                <w:rFonts w:ascii="Arial" w:hAnsi="Arial" w:cs="Arial"/>
              </w:rPr>
              <w:t>24.3</w:t>
            </w:r>
          </w:p>
        </w:tc>
        <w:tc>
          <w:tcPr>
            <w:tcW w:w="1465" w:type="dxa"/>
            <w:vAlign w:val="center"/>
          </w:tcPr>
          <w:p w14:paraId="6BEBBB42" w14:textId="77777777" w:rsidR="00A3218D" w:rsidRPr="000660C9" w:rsidRDefault="00A3218D" w:rsidP="00A3218D">
            <w:pPr>
              <w:jc w:val="center"/>
              <w:rPr>
                <w:rFonts w:ascii="Arial" w:hAnsi="Arial" w:cs="Arial"/>
              </w:rPr>
            </w:pPr>
            <w:r>
              <w:rPr>
                <w:rFonts w:ascii="Arial" w:hAnsi="Arial" w:cs="Arial"/>
              </w:rPr>
              <w:t>62.5</w:t>
            </w:r>
            <w:r w:rsidRPr="009266B8">
              <w:rPr>
                <w:rFonts w:ascii="Arial" w:hAnsi="Arial" w:cs="Arial"/>
              </w:rPr>
              <w:t>±</w:t>
            </w:r>
            <w:r>
              <w:rPr>
                <w:rFonts w:ascii="Arial" w:hAnsi="Arial" w:cs="Arial"/>
              </w:rPr>
              <w:t>26.0</w:t>
            </w:r>
          </w:p>
        </w:tc>
        <w:tc>
          <w:tcPr>
            <w:tcW w:w="1465" w:type="dxa"/>
            <w:vAlign w:val="center"/>
          </w:tcPr>
          <w:p w14:paraId="4D7BD01B" w14:textId="77777777" w:rsidR="00A3218D" w:rsidRPr="000660C9" w:rsidRDefault="00A3218D" w:rsidP="00A3218D">
            <w:pPr>
              <w:jc w:val="center"/>
              <w:rPr>
                <w:rFonts w:ascii="Arial" w:hAnsi="Arial" w:cs="Arial"/>
              </w:rPr>
            </w:pPr>
            <w:r>
              <w:rPr>
                <w:rFonts w:ascii="Arial" w:hAnsi="Arial" w:cs="Arial"/>
              </w:rPr>
              <w:t>54.9</w:t>
            </w:r>
            <w:r w:rsidRPr="009266B8">
              <w:rPr>
                <w:rFonts w:ascii="Arial" w:hAnsi="Arial" w:cs="Arial"/>
              </w:rPr>
              <w:t>±</w:t>
            </w:r>
            <w:r>
              <w:rPr>
                <w:rFonts w:ascii="Arial" w:hAnsi="Arial" w:cs="Arial"/>
              </w:rPr>
              <w:t>26.3</w:t>
            </w:r>
          </w:p>
        </w:tc>
        <w:tc>
          <w:tcPr>
            <w:tcW w:w="1464" w:type="dxa"/>
            <w:vAlign w:val="center"/>
          </w:tcPr>
          <w:p w14:paraId="21EB82D6" w14:textId="77777777" w:rsidR="00A3218D" w:rsidRPr="000660C9" w:rsidRDefault="00A3218D" w:rsidP="00A3218D">
            <w:pPr>
              <w:jc w:val="center"/>
              <w:rPr>
                <w:rFonts w:ascii="Arial" w:hAnsi="Arial" w:cs="Arial"/>
              </w:rPr>
            </w:pPr>
            <w:r>
              <w:rPr>
                <w:rFonts w:ascii="Arial" w:hAnsi="Arial" w:cs="Arial"/>
              </w:rPr>
              <w:t>56.8</w:t>
            </w:r>
            <w:r w:rsidRPr="009266B8">
              <w:rPr>
                <w:rFonts w:ascii="Arial" w:hAnsi="Arial" w:cs="Arial"/>
              </w:rPr>
              <w:t>±</w:t>
            </w:r>
            <w:r>
              <w:rPr>
                <w:rFonts w:ascii="Arial" w:hAnsi="Arial" w:cs="Arial"/>
              </w:rPr>
              <w:t>29.4</w:t>
            </w:r>
          </w:p>
        </w:tc>
        <w:tc>
          <w:tcPr>
            <w:tcW w:w="1465" w:type="dxa"/>
            <w:vAlign w:val="center"/>
          </w:tcPr>
          <w:p w14:paraId="63071C37" w14:textId="77777777" w:rsidR="00A3218D" w:rsidRPr="000660C9" w:rsidRDefault="00A3218D" w:rsidP="00A3218D">
            <w:pPr>
              <w:jc w:val="center"/>
              <w:rPr>
                <w:rFonts w:ascii="Arial" w:hAnsi="Arial" w:cs="Arial"/>
              </w:rPr>
            </w:pPr>
            <w:r>
              <w:rPr>
                <w:rFonts w:ascii="Arial" w:hAnsi="Arial" w:cs="Arial"/>
              </w:rPr>
              <w:t>64.0</w:t>
            </w:r>
            <w:r w:rsidRPr="009266B8">
              <w:rPr>
                <w:rFonts w:ascii="Arial" w:hAnsi="Arial" w:cs="Arial"/>
              </w:rPr>
              <w:t>±</w:t>
            </w:r>
            <w:r>
              <w:rPr>
                <w:rFonts w:ascii="Arial" w:hAnsi="Arial" w:cs="Arial"/>
              </w:rPr>
              <w:t>28.3</w:t>
            </w:r>
          </w:p>
        </w:tc>
        <w:tc>
          <w:tcPr>
            <w:tcW w:w="1465" w:type="dxa"/>
            <w:vAlign w:val="center"/>
          </w:tcPr>
          <w:p w14:paraId="22D246F8" w14:textId="77777777" w:rsidR="00A3218D" w:rsidRPr="000660C9" w:rsidRDefault="00A3218D" w:rsidP="00A3218D">
            <w:pPr>
              <w:jc w:val="center"/>
              <w:rPr>
                <w:rFonts w:ascii="Arial" w:hAnsi="Arial" w:cs="Arial"/>
              </w:rPr>
            </w:pPr>
            <w:r>
              <w:rPr>
                <w:rFonts w:ascii="Arial" w:hAnsi="Arial" w:cs="Arial"/>
              </w:rPr>
              <w:t>56.7</w:t>
            </w:r>
            <w:r w:rsidRPr="009266B8">
              <w:rPr>
                <w:rFonts w:ascii="Arial" w:hAnsi="Arial" w:cs="Arial"/>
              </w:rPr>
              <w:t>±</w:t>
            </w:r>
            <w:r>
              <w:rPr>
                <w:rFonts w:ascii="Arial" w:hAnsi="Arial" w:cs="Arial"/>
              </w:rPr>
              <w:t>27.2</w:t>
            </w:r>
          </w:p>
        </w:tc>
      </w:tr>
      <w:tr w:rsidR="00A3218D" w:rsidRPr="000660C9" w14:paraId="6DB86E7C" w14:textId="77777777" w:rsidTr="00A3218D">
        <w:trPr>
          <w:trHeight w:val="284"/>
        </w:trPr>
        <w:tc>
          <w:tcPr>
            <w:tcW w:w="1101" w:type="dxa"/>
          </w:tcPr>
          <w:p w14:paraId="3439362A" w14:textId="77777777" w:rsidR="00A3218D" w:rsidRPr="00B56EDF" w:rsidRDefault="00A3218D" w:rsidP="00A3218D">
            <w:pPr>
              <w:jc w:val="center"/>
              <w:rPr>
                <w:rFonts w:ascii="Arial" w:hAnsi="Arial" w:cs="Arial"/>
                <w:b/>
              </w:rPr>
            </w:pPr>
            <w:r w:rsidRPr="00B56EDF">
              <w:rPr>
                <w:rFonts w:ascii="Arial" w:hAnsi="Arial" w:cs="Arial"/>
                <w:b/>
              </w:rPr>
              <w:t>Weight %ile</w:t>
            </w:r>
          </w:p>
        </w:tc>
        <w:tc>
          <w:tcPr>
            <w:tcW w:w="1464" w:type="dxa"/>
            <w:vAlign w:val="center"/>
          </w:tcPr>
          <w:p w14:paraId="11DFC74C" w14:textId="77777777" w:rsidR="00A3218D" w:rsidRPr="000660C9" w:rsidRDefault="00A3218D" w:rsidP="00A3218D">
            <w:pPr>
              <w:jc w:val="center"/>
              <w:rPr>
                <w:rFonts w:ascii="Arial" w:hAnsi="Arial" w:cs="Arial"/>
              </w:rPr>
            </w:pPr>
            <w:r>
              <w:rPr>
                <w:rFonts w:ascii="Arial" w:hAnsi="Arial" w:cs="Arial"/>
              </w:rPr>
              <w:t>53.0</w:t>
            </w:r>
            <w:r w:rsidRPr="009266B8">
              <w:rPr>
                <w:rFonts w:ascii="Arial" w:hAnsi="Arial" w:cs="Arial"/>
              </w:rPr>
              <w:t>±</w:t>
            </w:r>
            <w:r>
              <w:rPr>
                <w:rFonts w:ascii="Arial" w:hAnsi="Arial" w:cs="Arial"/>
              </w:rPr>
              <w:t>22.4</w:t>
            </w:r>
          </w:p>
        </w:tc>
        <w:tc>
          <w:tcPr>
            <w:tcW w:w="1465" w:type="dxa"/>
            <w:vAlign w:val="center"/>
          </w:tcPr>
          <w:p w14:paraId="50ED6083" w14:textId="77777777" w:rsidR="00A3218D" w:rsidRPr="000660C9" w:rsidRDefault="00A3218D" w:rsidP="00A3218D">
            <w:pPr>
              <w:jc w:val="center"/>
              <w:rPr>
                <w:rFonts w:ascii="Arial" w:hAnsi="Arial" w:cs="Arial"/>
              </w:rPr>
            </w:pPr>
            <w:r>
              <w:rPr>
                <w:rFonts w:ascii="Arial" w:hAnsi="Arial" w:cs="Arial"/>
              </w:rPr>
              <w:t>60.0</w:t>
            </w:r>
            <w:r w:rsidRPr="009266B8">
              <w:rPr>
                <w:rFonts w:ascii="Arial" w:hAnsi="Arial" w:cs="Arial"/>
              </w:rPr>
              <w:t>±</w:t>
            </w:r>
            <w:r>
              <w:rPr>
                <w:rFonts w:ascii="Arial" w:hAnsi="Arial" w:cs="Arial"/>
              </w:rPr>
              <w:t>25.9</w:t>
            </w:r>
            <w:r>
              <w:rPr>
                <w:rFonts w:ascii="Arial" w:hAnsi="Arial" w:cs="Arial"/>
                <w:vertAlign w:val="superscript"/>
              </w:rPr>
              <w:t>+</w:t>
            </w:r>
          </w:p>
        </w:tc>
        <w:tc>
          <w:tcPr>
            <w:tcW w:w="1465" w:type="dxa"/>
            <w:vAlign w:val="center"/>
          </w:tcPr>
          <w:p w14:paraId="3D9C5A61" w14:textId="77777777" w:rsidR="00A3218D" w:rsidRPr="00EA446E" w:rsidRDefault="00A3218D" w:rsidP="00A3218D">
            <w:pPr>
              <w:jc w:val="center"/>
              <w:rPr>
                <w:rFonts w:ascii="Arial" w:hAnsi="Arial" w:cs="Arial"/>
              </w:rPr>
            </w:pPr>
            <w:r>
              <w:rPr>
                <w:rFonts w:ascii="Arial" w:hAnsi="Arial" w:cs="Arial"/>
              </w:rPr>
              <w:t>48.7</w:t>
            </w:r>
            <w:r w:rsidRPr="009266B8">
              <w:rPr>
                <w:rFonts w:ascii="Arial" w:hAnsi="Arial" w:cs="Arial"/>
              </w:rPr>
              <w:t>±</w:t>
            </w:r>
            <w:r>
              <w:rPr>
                <w:rFonts w:ascii="Arial" w:hAnsi="Arial" w:cs="Arial"/>
              </w:rPr>
              <w:t>22.8</w:t>
            </w:r>
            <w:r>
              <w:rPr>
                <w:rFonts w:ascii="Arial" w:hAnsi="Arial" w:cs="Arial"/>
                <w:vertAlign w:val="superscript"/>
              </w:rPr>
              <w:t>#</w:t>
            </w:r>
          </w:p>
        </w:tc>
        <w:tc>
          <w:tcPr>
            <w:tcW w:w="1464" w:type="dxa"/>
            <w:vAlign w:val="center"/>
          </w:tcPr>
          <w:p w14:paraId="32441E72" w14:textId="77777777" w:rsidR="00A3218D" w:rsidRPr="000660C9" w:rsidRDefault="00A3218D" w:rsidP="00A3218D">
            <w:pPr>
              <w:jc w:val="center"/>
              <w:rPr>
                <w:rFonts w:ascii="Arial" w:hAnsi="Arial" w:cs="Arial"/>
              </w:rPr>
            </w:pPr>
            <w:r>
              <w:rPr>
                <w:rFonts w:ascii="Arial" w:hAnsi="Arial" w:cs="Arial"/>
              </w:rPr>
              <w:t>52.0</w:t>
            </w:r>
            <w:r w:rsidRPr="009266B8">
              <w:rPr>
                <w:rFonts w:ascii="Arial" w:hAnsi="Arial" w:cs="Arial"/>
              </w:rPr>
              <w:t>±</w:t>
            </w:r>
            <w:r>
              <w:rPr>
                <w:rFonts w:ascii="Arial" w:hAnsi="Arial" w:cs="Arial"/>
              </w:rPr>
              <w:t>27.8</w:t>
            </w:r>
          </w:p>
        </w:tc>
        <w:tc>
          <w:tcPr>
            <w:tcW w:w="1465" w:type="dxa"/>
            <w:vAlign w:val="center"/>
          </w:tcPr>
          <w:p w14:paraId="7A50C1C5" w14:textId="77777777" w:rsidR="00A3218D" w:rsidRPr="000660C9" w:rsidRDefault="00A3218D" w:rsidP="00A3218D">
            <w:pPr>
              <w:jc w:val="center"/>
              <w:rPr>
                <w:rFonts w:ascii="Arial" w:hAnsi="Arial" w:cs="Arial"/>
              </w:rPr>
            </w:pPr>
            <w:r>
              <w:rPr>
                <w:rFonts w:ascii="Arial" w:hAnsi="Arial" w:cs="Arial"/>
              </w:rPr>
              <w:t>56.8</w:t>
            </w:r>
            <w:r w:rsidRPr="009266B8">
              <w:rPr>
                <w:rFonts w:ascii="Arial" w:hAnsi="Arial" w:cs="Arial"/>
              </w:rPr>
              <w:t>±</w:t>
            </w:r>
            <w:r>
              <w:rPr>
                <w:rFonts w:ascii="Arial" w:hAnsi="Arial" w:cs="Arial"/>
              </w:rPr>
              <w:t>29.2</w:t>
            </w:r>
          </w:p>
        </w:tc>
        <w:tc>
          <w:tcPr>
            <w:tcW w:w="1465" w:type="dxa"/>
            <w:vAlign w:val="center"/>
          </w:tcPr>
          <w:p w14:paraId="072691EA" w14:textId="77777777" w:rsidR="00A3218D" w:rsidRPr="000660C9" w:rsidRDefault="00A3218D" w:rsidP="00A3218D">
            <w:pPr>
              <w:jc w:val="center"/>
              <w:rPr>
                <w:rFonts w:ascii="Arial" w:hAnsi="Arial" w:cs="Arial"/>
              </w:rPr>
            </w:pPr>
            <w:r>
              <w:rPr>
                <w:rFonts w:ascii="Arial" w:hAnsi="Arial" w:cs="Arial"/>
              </w:rPr>
              <w:t>58.4</w:t>
            </w:r>
            <w:r w:rsidRPr="009266B8">
              <w:rPr>
                <w:rFonts w:ascii="Arial" w:hAnsi="Arial" w:cs="Arial"/>
              </w:rPr>
              <w:t>±</w:t>
            </w:r>
            <w:r>
              <w:rPr>
                <w:rFonts w:ascii="Arial" w:hAnsi="Arial" w:cs="Arial"/>
              </w:rPr>
              <w:t>28.8</w:t>
            </w:r>
          </w:p>
        </w:tc>
      </w:tr>
      <w:tr w:rsidR="00A3218D" w:rsidRPr="000660C9" w14:paraId="2E8C5BCE" w14:textId="77777777" w:rsidTr="00A3218D">
        <w:trPr>
          <w:trHeight w:val="284"/>
        </w:trPr>
        <w:tc>
          <w:tcPr>
            <w:tcW w:w="1101" w:type="dxa"/>
          </w:tcPr>
          <w:p w14:paraId="577378E4" w14:textId="77777777" w:rsidR="00A3218D" w:rsidRPr="00B56EDF" w:rsidRDefault="00A3218D" w:rsidP="00A3218D">
            <w:pPr>
              <w:jc w:val="center"/>
              <w:rPr>
                <w:rFonts w:ascii="Arial" w:hAnsi="Arial" w:cs="Arial"/>
                <w:b/>
              </w:rPr>
            </w:pPr>
            <w:r w:rsidRPr="00B56EDF">
              <w:rPr>
                <w:rFonts w:ascii="Arial" w:hAnsi="Arial" w:cs="Arial"/>
                <w:b/>
              </w:rPr>
              <w:t>BMI %ile</w:t>
            </w:r>
          </w:p>
        </w:tc>
        <w:tc>
          <w:tcPr>
            <w:tcW w:w="1464" w:type="dxa"/>
            <w:vAlign w:val="center"/>
          </w:tcPr>
          <w:p w14:paraId="03F1A7C3" w14:textId="77777777" w:rsidR="00A3218D" w:rsidRPr="000660C9" w:rsidRDefault="00A3218D" w:rsidP="00A3218D">
            <w:pPr>
              <w:jc w:val="center"/>
              <w:rPr>
                <w:rFonts w:ascii="Arial" w:hAnsi="Arial" w:cs="Arial"/>
              </w:rPr>
            </w:pPr>
            <w:r>
              <w:rPr>
                <w:rFonts w:ascii="Arial" w:hAnsi="Arial" w:cs="Arial"/>
              </w:rPr>
              <w:t>44.2</w:t>
            </w:r>
            <w:r w:rsidRPr="009266B8">
              <w:rPr>
                <w:rFonts w:ascii="Arial" w:hAnsi="Arial" w:cs="Arial"/>
              </w:rPr>
              <w:t>±</w:t>
            </w:r>
            <w:r>
              <w:rPr>
                <w:rFonts w:ascii="Arial" w:hAnsi="Arial" w:cs="Arial"/>
              </w:rPr>
              <w:t>24.9</w:t>
            </w:r>
          </w:p>
        </w:tc>
        <w:tc>
          <w:tcPr>
            <w:tcW w:w="1465" w:type="dxa"/>
            <w:vAlign w:val="center"/>
          </w:tcPr>
          <w:p w14:paraId="68BD8AA7" w14:textId="77777777" w:rsidR="00A3218D" w:rsidRPr="000660C9" w:rsidRDefault="00A3218D" w:rsidP="00A3218D">
            <w:pPr>
              <w:jc w:val="center"/>
              <w:rPr>
                <w:rFonts w:ascii="Arial" w:hAnsi="Arial" w:cs="Arial"/>
              </w:rPr>
            </w:pPr>
            <w:r>
              <w:rPr>
                <w:rFonts w:ascii="Arial" w:hAnsi="Arial" w:cs="Arial"/>
              </w:rPr>
              <w:t>57.6</w:t>
            </w:r>
            <w:r w:rsidRPr="009266B8">
              <w:rPr>
                <w:rFonts w:ascii="Arial" w:hAnsi="Arial" w:cs="Arial"/>
              </w:rPr>
              <w:t>±</w:t>
            </w:r>
            <w:r>
              <w:rPr>
                <w:rFonts w:ascii="Arial" w:hAnsi="Arial" w:cs="Arial"/>
              </w:rPr>
              <w:t>27.6</w:t>
            </w:r>
          </w:p>
        </w:tc>
        <w:tc>
          <w:tcPr>
            <w:tcW w:w="1465" w:type="dxa"/>
            <w:vAlign w:val="center"/>
          </w:tcPr>
          <w:p w14:paraId="4A7D05F4" w14:textId="77777777" w:rsidR="00A3218D" w:rsidRPr="000660C9" w:rsidRDefault="00A3218D" w:rsidP="00A3218D">
            <w:pPr>
              <w:jc w:val="center"/>
              <w:rPr>
                <w:rFonts w:ascii="Arial" w:hAnsi="Arial" w:cs="Arial"/>
              </w:rPr>
            </w:pPr>
            <w:r>
              <w:rPr>
                <w:rFonts w:ascii="Arial" w:hAnsi="Arial" w:cs="Arial"/>
              </w:rPr>
              <w:t>47.2</w:t>
            </w:r>
            <w:r w:rsidRPr="009266B8">
              <w:rPr>
                <w:rFonts w:ascii="Arial" w:hAnsi="Arial" w:cs="Arial"/>
              </w:rPr>
              <w:t>±</w:t>
            </w:r>
            <w:r>
              <w:rPr>
                <w:rFonts w:ascii="Arial" w:hAnsi="Arial" w:cs="Arial"/>
              </w:rPr>
              <w:t>28.6</w:t>
            </w:r>
          </w:p>
        </w:tc>
        <w:tc>
          <w:tcPr>
            <w:tcW w:w="1464" w:type="dxa"/>
            <w:vAlign w:val="center"/>
          </w:tcPr>
          <w:p w14:paraId="395A40F3" w14:textId="77777777" w:rsidR="00A3218D" w:rsidRPr="000660C9" w:rsidRDefault="00A3218D" w:rsidP="00A3218D">
            <w:pPr>
              <w:jc w:val="center"/>
              <w:rPr>
                <w:rFonts w:ascii="Arial" w:hAnsi="Arial" w:cs="Arial"/>
              </w:rPr>
            </w:pPr>
            <w:r>
              <w:rPr>
                <w:rFonts w:ascii="Arial" w:hAnsi="Arial" w:cs="Arial"/>
              </w:rPr>
              <w:t>48.5</w:t>
            </w:r>
            <w:r w:rsidRPr="009266B8">
              <w:rPr>
                <w:rFonts w:ascii="Arial" w:hAnsi="Arial" w:cs="Arial"/>
              </w:rPr>
              <w:t>±</w:t>
            </w:r>
            <w:r>
              <w:rPr>
                <w:rFonts w:ascii="Arial" w:hAnsi="Arial" w:cs="Arial"/>
              </w:rPr>
              <w:t>23.1</w:t>
            </w:r>
          </w:p>
        </w:tc>
        <w:tc>
          <w:tcPr>
            <w:tcW w:w="1465" w:type="dxa"/>
            <w:vAlign w:val="center"/>
          </w:tcPr>
          <w:p w14:paraId="567A85EA" w14:textId="77777777" w:rsidR="00A3218D" w:rsidRPr="000660C9" w:rsidRDefault="00A3218D" w:rsidP="00A3218D">
            <w:pPr>
              <w:jc w:val="center"/>
              <w:rPr>
                <w:rFonts w:ascii="Arial" w:hAnsi="Arial" w:cs="Arial"/>
              </w:rPr>
            </w:pPr>
            <w:r>
              <w:rPr>
                <w:rFonts w:ascii="Arial" w:hAnsi="Arial" w:cs="Arial"/>
              </w:rPr>
              <w:t>49.2</w:t>
            </w:r>
            <w:r w:rsidRPr="009266B8">
              <w:rPr>
                <w:rFonts w:ascii="Arial" w:hAnsi="Arial" w:cs="Arial"/>
              </w:rPr>
              <w:t>±</w:t>
            </w:r>
            <w:r>
              <w:rPr>
                <w:rFonts w:ascii="Arial" w:hAnsi="Arial" w:cs="Arial"/>
              </w:rPr>
              <w:t>28.4</w:t>
            </w:r>
          </w:p>
        </w:tc>
        <w:tc>
          <w:tcPr>
            <w:tcW w:w="1465" w:type="dxa"/>
            <w:vAlign w:val="center"/>
          </w:tcPr>
          <w:p w14:paraId="35704178" w14:textId="77777777" w:rsidR="00A3218D" w:rsidRPr="000660C9" w:rsidRDefault="00A3218D" w:rsidP="00A3218D">
            <w:pPr>
              <w:jc w:val="center"/>
              <w:rPr>
                <w:rFonts w:ascii="Arial" w:hAnsi="Arial" w:cs="Arial"/>
              </w:rPr>
            </w:pPr>
            <w:r>
              <w:rPr>
                <w:rFonts w:ascii="Arial" w:hAnsi="Arial" w:cs="Arial"/>
              </w:rPr>
              <w:t>49.7</w:t>
            </w:r>
            <w:r w:rsidRPr="009266B8">
              <w:rPr>
                <w:rFonts w:ascii="Arial" w:hAnsi="Arial" w:cs="Arial"/>
              </w:rPr>
              <w:t>±</w:t>
            </w:r>
            <w:r>
              <w:rPr>
                <w:rFonts w:ascii="Arial" w:hAnsi="Arial" w:cs="Arial"/>
              </w:rPr>
              <w:t>30.3</w:t>
            </w:r>
          </w:p>
        </w:tc>
      </w:tr>
      <w:tr w:rsidR="00A3218D" w:rsidRPr="000660C9" w14:paraId="30EC4D4A" w14:textId="77777777" w:rsidTr="00A3218D">
        <w:trPr>
          <w:trHeight w:val="284"/>
        </w:trPr>
        <w:tc>
          <w:tcPr>
            <w:tcW w:w="1101" w:type="dxa"/>
          </w:tcPr>
          <w:p w14:paraId="59AAC50D" w14:textId="77777777" w:rsidR="00A3218D" w:rsidRPr="00B56EDF" w:rsidRDefault="00A3218D" w:rsidP="00A3218D">
            <w:pPr>
              <w:jc w:val="center"/>
              <w:rPr>
                <w:rFonts w:ascii="Arial" w:hAnsi="Arial" w:cs="Arial"/>
                <w:b/>
              </w:rPr>
            </w:pPr>
            <w:r w:rsidRPr="00B56EDF">
              <w:rPr>
                <w:rFonts w:ascii="Arial" w:hAnsi="Arial" w:cs="Arial"/>
                <w:b/>
              </w:rPr>
              <w:t>%BF</w:t>
            </w:r>
          </w:p>
        </w:tc>
        <w:tc>
          <w:tcPr>
            <w:tcW w:w="1464" w:type="dxa"/>
            <w:vAlign w:val="center"/>
          </w:tcPr>
          <w:p w14:paraId="07566E0D" w14:textId="77777777" w:rsidR="00A3218D" w:rsidRPr="000660C9" w:rsidRDefault="00A3218D" w:rsidP="00A3218D">
            <w:pPr>
              <w:jc w:val="center"/>
              <w:rPr>
                <w:rFonts w:ascii="Arial" w:hAnsi="Arial" w:cs="Arial"/>
              </w:rPr>
            </w:pPr>
            <w:r>
              <w:rPr>
                <w:rFonts w:ascii="Arial" w:hAnsi="Arial" w:cs="Arial"/>
              </w:rPr>
              <w:t>22.9</w:t>
            </w:r>
            <w:r w:rsidRPr="009266B8">
              <w:rPr>
                <w:rFonts w:ascii="Arial" w:hAnsi="Arial" w:cs="Arial"/>
              </w:rPr>
              <w:t>±</w:t>
            </w:r>
            <w:r>
              <w:rPr>
                <w:rFonts w:ascii="Arial" w:hAnsi="Arial" w:cs="Arial"/>
              </w:rPr>
              <w:t>4.6</w:t>
            </w:r>
          </w:p>
        </w:tc>
        <w:tc>
          <w:tcPr>
            <w:tcW w:w="1465" w:type="dxa"/>
            <w:vAlign w:val="center"/>
          </w:tcPr>
          <w:p w14:paraId="19C89289" w14:textId="77777777" w:rsidR="00A3218D" w:rsidRPr="000660C9" w:rsidRDefault="00A3218D" w:rsidP="00A3218D">
            <w:pPr>
              <w:jc w:val="center"/>
              <w:rPr>
                <w:rFonts w:ascii="Arial" w:hAnsi="Arial" w:cs="Arial"/>
              </w:rPr>
            </w:pPr>
            <w:r>
              <w:rPr>
                <w:rFonts w:ascii="Arial" w:hAnsi="Arial" w:cs="Arial"/>
              </w:rPr>
              <w:t>24.4</w:t>
            </w:r>
            <w:r w:rsidRPr="009266B8">
              <w:rPr>
                <w:rFonts w:ascii="Arial" w:hAnsi="Arial" w:cs="Arial"/>
              </w:rPr>
              <w:t>±</w:t>
            </w:r>
            <w:r>
              <w:rPr>
                <w:rFonts w:ascii="Arial" w:hAnsi="Arial" w:cs="Arial"/>
              </w:rPr>
              <w:t>3.6</w:t>
            </w:r>
            <w:r>
              <w:rPr>
                <w:rFonts w:ascii="Arial" w:hAnsi="Arial" w:cs="Arial"/>
                <w:vertAlign w:val="superscript"/>
              </w:rPr>
              <w:t>+</w:t>
            </w:r>
          </w:p>
        </w:tc>
        <w:tc>
          <w:tcPr>
            <w:tcW w:w="1465" w:type="dxa"/>
            <w:vAlign w:val="center"/>
          </w:tcPr>
          <w:p w14:paraId="3EAA52E2" w14:textId="77777777" w:rsidR="00A3218D" w:rsidRPr="00EA446E" w:rsidRDefault="00A3218D" w:rsidP="00A3218D">
            <w:pPr>
              <w:jc w:val="center"/>
              <w:rPr>
                <w:rFonts w:ascii="Arial" w:hAnsi="Arial" w:cs="Arial"/>
                <w:vertAlign w:val="superscript"/>
              </w:rPr>
            </w:pPr>
            <w:r>
              <w:rPr>
                <w:rFonts w:ascii="Arial" w:hAnsi="Arial" w:cs="Arial"/>
              </w:rPr>
              <w:t>22.1</w:t>
            </w:r>
            <w:r w:rsidRPr="009266B8">
              <w:rPr>
                <w:rFonts w:ascii="Arial" w:hAnsi="Arial" w:cs="Arial"/>
              </w:rPr>
              <w:t>±</w:t>
            </w:r>
            <w:r>
              <w:rPr>
                <w:rFonts w:ascii="Arial" w:hAnsi="Arial" w:cs="Arial"/>
              </w:rPr>
              <w:t>4.0</w:t>
            </w:r>
            <w:r>
              <w:rPr>
                <w:rFonts w:ascii="Arial" w:hAnsi="Arial" w:cs="Arial"/>
                <w:vertAlign w:val="superscript"/>
              </w:rPr>
              <w:t>#</w:t>
            </w:r>
          </w:p>
        </w:tc>
        <w:tc>
          <w:tcPr>
            <w:tcW w:w="1464" w:type="dxa"/>
            <w:vAlign w:val="center"/>
          </w:tcPr>
          <w:p w14:paraId="273A7C06" w14:textId="77777777" w:rsidR="00A3218D" w:rsidRPr="000660C9" w:rsidRDefault="00A3218D" w:rsidP="00A3218D">
            <w:pPr>
              <w:jc w:val="center"/>
              <w:rPr>
                <w:rFonts w:ascii="Arial" w:hAnsi="Arial" w:cs="Arial"/>
              </w:rPr>
            </w:pPr>
            <w:r>
              <w:rPr>
                <w:rFonts w:ascii="Arial" w:hAnsi="Arial" w:cs="Arial"/>
              </w:rPr>
              <w:t>18.6</w:t>
            </w:r>
            <w:r w:rsidRPr="009266B8">
              <w:rPr>
                <w:rFonts w:ascii="Arial" w:hAnsi="Arial" w:cs="Arial"/>
              </w:rPr>
              <w:t>±</w:t>
            </w:r>
            <w:r>
              <w:rPr>
                <w:rFonts w:ascii="Arial" w:hAnsi="Arial" w:cs="Arial"/>
              </w:rPr>
              <w:t>3.2</w:t>
            </w:r>
          </w:p>
        </w:tc>
        <w:tc>
          <w:tcPr>
            <w:tcW w:w="1465" w:type="dxa"/>
            <w:vAlign w:val="center"/>
          </w:tcPr>
          <w:p w14:paraId="09B4B671" w14:textId="77777777" w:rsidR="00A3218D" w:rsidRPr="000660C9" w:rsidRDefault="00A3218D" w:rsidP="00A3218D">
            <w:pPr>
              <w:jc w:val="center"/>
              <w:rPr>
                <w:rFonts w:ascii="Arial" w:hAnsi="Arial" w:cs="Arial"/>
              </w:rPr>
            </w:pPr>
            <w:r>
              <w:rPr>
                <w:rFonts w:ascii="Arial" w:hAnsi="Arial" w:cs="Arial"/>
              </w:rPr>
              <w:t>18.6</w:t>
            </w:r>
            <w:r w:rsidRPr="009266B8">
              <w:rPr>
                <w:rFonts w:ascii="Arial" w:hAnsi="Arial" w:cs="Arial"/>
              </w:rPr>
              <w:t>±</w:t>
            </w:r>
            <w:r>
              <w:rPr>
                <w:rFonts w:ascii="Arial" w:hAnsi="Arial" w:cs="Arial"/>
              </w:rPr>
              <w:t>3.8</w:t>
            </w:r>
          </w:p>
        </w:tc>
        <w:tc>
          <w:tcPr>
            <w:tcW w:w="1465" w:type="dxa"/>
            <w:vAlign w:val="center"/>
          </w:tcPr>
          <w:p w14:paraId="74C7D2BB" w14:textId="77777777" w:rsidR="00A3218D" w:rsidRPr="000660C9" w:rsidRDefault="00A3218D" w:rsidP="00A3218D">
            <w:pPr>
              <w:jc w:val="center"/>
              <w:rPr>
                <w:rFonts w:ascii="Arial" w:hAnsi="Arial" w:cs="Arial"/>
              </w:rPr>
            </w:pPr>
            <w:r>
              <w:rPr>
                <w:rFonts w:ascii="Arial" w:hAnsi="Arial" w:cs="Arial"/>
              </w:rPr>
              <w:t>18.5</w:t>
            </w:r>
            <w:r w:rsidRPr="009266B8">
              <w:rPr>
                <w:rFonts w:ascii="Arial" w:hAnsi="Arial" w:cs="Arial"/>
              </w:rPr>
              <w:t>±</w:t>
            </w:r>
            <w:r>
              <w:rPr>
                <w:rFonts w:ascii="Arial" w:hAnsi="Arial" w:cs="Arial"/>
              </w:rPr>
              <w:t>3.9</w:t>
            </w:r>
          </w:p>
        </w:tc>
      </w:tr>
      <w:tr w:rsidR="00A3218D" w:rsidRPr="000660C9" w14:paraId="0B31A679" w14:textId="77777777" w:rsidTr="00A3218D">
        <w:trPr>
          <w:trHeight w:val="284"/>
        </w:trPr>
        <w:tc>
          <w:tcPr>
            <w:tcW w:w="1101" w:type="dxa"/>
          </w:tcPr>
          <w:p w14:paraId="745DE560" w14:textId="77777777" w:rsidR="00A3218D" w:rsidRPr="00B56EDF" w:rsidRDefault="00A3218D" w:rsidP="00A3218D">
            <w:pPr>
              <w:jc w:val="center"/>
              <w:rPr>
                <w:rFonts w:ascii="Arial" w:hAnsi="Arial" w:cs="Arial"/>
                <w:b/>
              </w:rPr>
            </w:pPr>
          </w:p>
        </w:tc>
        <w:tc>
          <w:tcPr>
            <w:tcW w:w="8788" w:type="dxa"/>
            <w:gridSpan w:val="6"/>
            <w:vAlign w:val="center"/>
          </w:tcPr>
          <w:p w14:paraId="51357761" w14:textId="77777777" w:rsidR="00A3218D" w:rsidRPr="00FF3612" w:rsidRDefault="00A3218D" w:rsidP="00A3218D">
            <w:pPr>
              <w:jc w:val="center"/>
              <w:rPr>
                <w:rFonts w:ascii="Arial" w:hAnsi="Arial" w:cs="Arial"/>
                <w:b/>
              </w:rPr>
            </w:pPr>
            <w:r w:rsidRPr="00FF3612">
              <w:rPr>
                <w:rFonts w:ascii="Arial" w:hAnsi="Arial" w:cs="Lucida Grande"/>
                <w:b/>
                <w:color w:val="000000"/>
              </w:rPr>
              <w:t>Δ (Y2-Y1)</w:t>
            </w:r>
          </w:p>
        </w:tc>
      </w:tr>
      <w:tr w:rsidR="00A3218D" w:rsidRPr="000660C9" w14:paraId="6284E8A3" w14:textId="77777777" w:rsidTr="00A3218D">
        <w:trPr>
          <w:trHeight w:val="284"/>
        </w:trPr>
        <w:tc>
          <w:tcPr>
            <w:tcW w:w="1101" w:type="dxa"/>
          </w:tcPr>
          <w:p w14:paraId="0ACC2875" w14:textId="77777777" w:rsidR="00A3218D" w:rsidRPr="00B56EDF" w:rsidRDefault="00A3218D" w:rsidP="00A3218D">
            <w:pPr>
              <w:jc w:val="center"/>
              <w:rPr>
                <w:rFonts w:ascii="Arial" w:hAnsi="Arial" w:cs="Arial"/>
                <w:b/>
              </w:rPr>
            </w:pPr>
            <w:r w:rsidRPr="00B56EDF">
              <w:rPr>
                <w:rFonts w:ascii="Arial" w:hAnsi="Arial" w:cs="Arial"/>
                <w:b/>
              </w:rPr>
              <w:t>Height</w:t>
            </w:r>
          </w:p>
        </w:tc>
        <w:tc>
          <w:tcPr>
            <w:tcW w:w="1464" w:type="dxa"/>
            <w:vAlign w:val="center"/>
          </w:tcPr>
          <w:p w14:paraId="5538C255" w14:textId="77777777" w:rsidR="00A3218D" w:rsidRPr="000660C9" w:rsidRDefault="00A3218D" w:rsidP="00A3218D">
            <w:pPr>
              <w:jc w:val="center"/>
              <w:rPr>
                <w:rFonts w:ascii="Arial" w:hAnsi="Arial" w:cs="Arial"/>
              </w:rPr>
            </w:pPr>
            <w:r>
              <w:rPr>
                <w:rFonts w:ascii="Arial" w:hAnsi="Arial" w:cs="Arial"/>
              </w:rPr>
              <w:t>7.3</w:t>
            </w:r>
            <w:r w:rsidRPr="009266B8">
              <w:rPr>
                <w:rFonts w:ascii="Arial" w:hAnsi="Arial" w:cs="Arial"/>
              </w:rPr>
              <w:t>±</w:t>
            </w:r>
            <w:r>
              <w:rPr>
                <w:rFonts w:ascii="Arial" w:hAnsi="Arial" w:cs="Arial"/>
              </w:rPr>
              <w:t>0.7</w:t>
            </w:r>
          </w:p>
        </w:tc>
        <w:tc>
          <w:tcPr>
            <w:tcW w:w="1465" w:type="dxa"/>
            <w:vAlign w:val="center"/>
          </w:tcPr>
          <w:p w14:paraId="7D8408B2" w14:textId="77777777" w:rsidR="00A3218D" w:rsidRPr="000660C9" w:rsidRDefault="00A3218D" w:rsidP="00A3218D">
            <w:pPr>
              <w:jc w:val="center"/>
              <w:rPr>
                <w:rFonts w:ascii="Arial" w:hAnsi="Arial" w:cs="Arial"/>
              </w:rPr>
            </w:pPr>
            <w:r>
              <w:rPr>
                <w:rFonts w:ascii="Arial" w:hAnsi="Arial" w:cs="Arial"/>
              </w:rPr>
              <w:t>6.9</w:t>
            </w:r>
            <w:r w:rsidRPr="009266B8">
              <w:rPr>
                <w:rFonts w:ascii="Arial" w:hAnsi="Arial" w:cs="Arial"/>
              </w:rPr>
              <w:t>±</w:t>
            </w:r>
            <w:r>
              <w:rPr>
                <w:rFonts w:ascii="Arial" w:hAnsi="Arial" w:cs="Arial"/>
              </w:rPr>
              <w:t>1.1</w:t>
            </w:r>
          </w:p>
        </w:tc>
        <w:tc>
          <w:tcPr>
            <w:tcW w:w="1465" w:type="dxa"/>
            <w:vAlign w:val="center"/>
          </w:tcPr>
          <w:p w14:paraId="4D4EA25A" w14:textId="77777777" w:rsidR="00A3218D" w:rsidRPr="000660C9" w:rsidRDefault="00A3218D" w:rsidP="00A3218D">
            <w:pPr>
              <w:jc w:val="center"/>
              <w:rPr>
                <w:rFonts w:ascii="Arial" w:hAnsi="Arial" w:cs="Arial"/>
              </w:rPr>
            </w:pPr>
            <w:r>
              <w:rPr>
                <w:rFonts w:ascii="Arial" w:hAnsi="Arial" w:cs="Arial"/>
              </w:rPr>
              <w:t>6.8</w:t>
            </w:r>
            <w:r w:rsidRPr="009266B8">
              <w:rPr>
                <w:rFonts w:ascii="Arial" w:hAnsi="Arial" w:cs="Arial"/>
              </w:rPr>
              <w:t>±</w:t>
            </w:r>
            <w:r>
              <w:rPr>
                <w:rFonts w:ascii="Arial" w:hAnsi="Arial" w:cs="Arial"/>
              </w:rPr>
              <w:t>1.0</w:t>
            </w:r>
          </w:p>
        </w:tc>
        <w:tc>
          <w:tcPr>
            <w:tcW w:w="1464" w:type="dxa"/>
            <w:vAlign w:val="center"/>
          </w:tcPr>
          <w:p w14:paraId="5CB7431D" w14:textId="77777777" w:rsidR="00A3218D" w:rsidRPr="000660C9" w:rsidRDefault="00A3218D" w:rsidP="00A3218D">
            <w:pPr>
              <w:jc w:val="center"/>
              <w:rPr>
                <w:rFonts w:ascii="Arial" w:hAnsi="Arial" w:cs="Arial"/>
              </w:rPr>
            </w:pPr>
            <w:r>
              <w:rPr>
                <w:rFonts w:ascii="Arial" w:hAnsi="Arial" w:cs="Arial"/>
              </w:rPr>
              <w:t>6.8</w:t>
            </w:r>
            <w:r w:rsidRPr="009266B8">
              <w:rPr>
                <w:rFonts w:ascii="Arial" w:hAnsi="Arial" w:cs="Arial"/>
              </w:rPr>
              <w:t>±</w:t>
            </w:r>
            <w:r>
              <w:rPr>
                <w:rFonts w:ascii="Arial" w:hAnsi="Arial" w:cs="Arial"/>
              </w:rPr>
              <w:t>0.9</w:t>
            </w:r>
          </w:p>
        </w:tc>
        <w:tc>
          <w:tcPr>
            <w:tcW w:w="1465" w:type="dxa"/>
            <w:vAlign w:val="center"/>
          </w:tcPr>
          <w:p w14:paraId="7D96A95D" w14:textId="77777777" w:rsidR="00A3218D" w:rsidRPr="000660C9" w:rsidRDefault="00A3218D" w:rsidP="00A3218D">
            <w:pPr>
              <w:jc w:val="center"/>
              <w:rPr>
                <w:rFonts w:ascii="Arial" w:hAnsi="Arial" w:cs="Arial"/>
              </w:rPr>
            </w:pPr>
            <w:r>
              <w:rPr>
                <w:rFonts w:ascii="Arial" w:hAnsi="Arial" w:cs="Arial"/>
              </w:rPr>
              <w:t>7.0</w:t>
            </w:r>
            <w:r w:rsidRPr="009266B8">
              <w:rPr>
                <w:rFonts w:ascii="Arial" w:hAnsi="Arial" w:cs="Arial"/>
              </w:rPr>
              <w:t>±</w:t>
            </w:r>
            <w:r>
              <w:rPr>
                <w:rFonts w:ascii="Arial" w:hAnsi="Arial" w:cs="Arial"/>
              </w:rPr>
              <w:t>1.1</w:t>
            </w:r>
          </w:p>
        </w:tc>
        <w:tc>
          <w:tcPr>
            <w:tcW w:w="1465" w:type="dxa"/>
            <w:vAlign w:val="center"/>
          </w:tcPr>
          <w:p w14:paraId="17EC6254" w14:textId="77777777" w:rsidR="00A3218D" w:rsidRPr="000660C9" w:rsidRDefault="00A3218D" w:rsidP="00A3218D">
            <w:pPr>
              <w:jc w:val="center"/>
              <w:rPr>
                <w:rFonts w:ascii="Arial" w:hAnsi="Arial" w:cs="Arial"/>
              </w:rPr>
            </w:pPr>
            <w:r>
              <w:rPr>
                <w:rFonts w:ascii="Arial" w:hAnsi="Arial" w:cs="Arial"/>
              </w:rPr>
              <w:t>7.0</w:t>
            </w:r>
            <w:r w:rsidRPr="009266B8">
              <w:rPr>
                <w:rFonts w:ascii="Arial" w:hAnsi="Arial" w:cs="Arial"/>
              </w:rPr>
              <w:t>±</w:t>
            </w:r>
            <w:r>
              <w:rPr>
                <w:rFonts w:ascii="Arial" w:hAnsi="Arial" w:cs="Arial"/>
              </w:rPr>
              <w:t>1.1</w:t>
            </w:r>
          </w:p>
        </w:tc>
      </w:tr>
      <w:tr w:rsidR="00A3218D" w:rsidRPr="000660C9" w14:paraId="6FCA1EC7" w14:textId="77777777" w:rsidTr="00A3218D">
        <w:trPr>
          <w:trHeight w:val="284"/>
        </w:trPr>
        <w:tc>
          <w:tcPr>
            <w:tcW w:w="1101" w:type="dxa"/>
          </w:tcPr>
          <w:p w14:paraId="1FDD90EE" w14:textId="77777777" w:rsidR="00A3218D" w:rsidRPr="00B56EDF" w:rsidRDefault="00A3218D" w:rsidP="00A3218D">
            <w:pPr>
              <w:jc w:val="center"/>
              <w:rPr>
                <w:rFonts w:ascii="Arial" w:hAnsi="Arial" w:cs="Arial"/>
                <w:b/>
              </w:rPr>
            </w:pPr>
            <w:r w:rsidRPr="00B56EDF">
              <w:rPr>
                <w:rFonts w:ascii="Arial" w:hAnsi="Arial" w:cs="Arial"/>
                <w:b/>
              </w:rPr>
              <w:t>Weight</w:t>
            </w:r>
          </w:p>
        </w:tc>
        <w:tc>
          <w:tcPr>
            <w:tcW w:w="1464" w:type="dxa"/>
            <w:vAlign w:val="center"/>
          </w:tcPr>
          <w:p w14:paraId="120DBA87" w14:textId="77777777" w:rsidR="00A3218D" w:rsidRPr="000660C9" w:rsidRDefault="00A3218D" w:rsidP="00A3218D">
            <w:pPr>
              <w:jc w:val="center"/>
              <w:rPr>
                <w:rFonts w:ascii="Arial" w:hAnsi="Arial" w:cs="Arial"/>
              </w:rPr>
            </w:pPr>
            <w:r>
              <w:rPr>
                <w:rFonts w:ascii="Arial" w:hAnsi="Arial" w:cs="Arial"/>
              </w:rPr>
              <w:t>2.2</w:t>
            </w:r>
            <w:r w:rsidRPr="009266B8">
              <w:rPr>
                <w:rFonts w:ascii="Arial" w:hAnsi="Arial" w:cs="Arial"/>
              </w:rPr>
              <w:t>±</w:t>
            </w:r>
            <w:r>
              <w:rPr>
                <w:rFonts w:ascii="Arial" w:hAnsi="Arial" w:cs="Arial"/>
              </w:rPr>
              <w:t>0.9</w:t>
            </w:r>
          </w:p>
        </w:tc>
        <w:tc>
          <w:tcPr>
            <w:tcW w:w="1465" w:type="dxa"/>
            <w:vAlign w:val="center"/>
          </w:tcPr>
          <w:p w14:paraId="33B98C22" w14:textId="77777777" w:rsidR="00A3218D" w:rsidRPr="000660C9" w:rsidRDefault="00A3218D" w:rsidP="00A3218D">
            <w:pPr>
              <w:jc w:val="center"/>
              <w:rPr>
                <w:rFonts w:ascii="Arial" w:hAnsi="Arial" w:cs="Arial"/>
              </w:rPr>
            </w:pPr>
            <w:r>
              <w:rPr>
                <w:rFonts w:ascii="Arial" w:hAnsi="Arial" w:cs="Arial"/>
              </w:rPr>
              <w:t>2.5</w:t>
            </w:r>
            <w:r w:rsidRPr="009266B8">
              <w:rPr>
                <w:rFonts w:ascii="Arial" w:hAnsi="Arial" w:cs="Arial"/>
              </w:rPr>
              <w:t>±</w:t>
            </w:r>
            <w:r>
              <w:rPr>
                <w:rFonts w:ascii="Arial" w:hAnsi="Arial" w:cs="Arial"/>
              </w:rPr>
              <w:t>1.2</w:t>
            </w:r>
          </w:p>
        </w:tc>
        <w:tc>
          <w:tcPr>
            <w:tcW w:w="1465" w:type="dxa"/>
            <w:vAlign w:val="center"/>
          </w:tcPr>
          <w:p w14:paraId="7041CBF1" w14:textId="77777777" w:rsidR="00A3218D" w:rsidRPr="000660C9" w:rsidRDefault="00A3218D" w:rsidP="00A3218D">
            <w:pPr>
              <w:jc w:val="center"/>
              <w:rPr>
                <w:rFonts w:ascii="Arial" w:hAnsi="Arial" w:cs="Arial"/>
              </w:rPr>
            </w:pPr>
            <w:r>
              <w:rPr>
                <w:rFonts w:ascii="Arial" w:hAnsi="Arial" w:cs="Arial"/>
              </w:rPr>
              <w:t>2.4</w:t>
            </w:r>
            <w:r w:rsidRPr="009266B8">
              <w:rPr>
                <w:rFonts w:ascii="Arial" w:hAnsi="Arial" w:cs="Arial"/>
              </w:rPr>
              <w:t>±</w:t>
            </w:r>
            <w:r>
              <w:rPr>
                <w:rFonts w:ascii="Arial" w:hAnsi="Arial" w:cs="Arial"/>
              </w:rPr>
              <w:t>0.6</w:t>
            </w:r>
          </w:p>
        </w:tc>
        <w:tc>
          <w:tcPr>
            <w:tcW w:w="1464" w:type="dxa"/>
            <w:vAlign w:val="center"/>
          </w:tcPr>
          <w:p w14:paraId="2739C35B" w14:textId="77777777" w:rsidR="00A3218D" w:rsidRPr="000660C9" w:rsidRDefault="00A3218D" w:rsidP="00A3218D">
            <w:pPr>
              <w:jc w:val="center"/>
              <w:rPr>
                <w:rFonts w:ascii="Arial" w:hAnsi="Arial" w:cs="Arial"/>
              </w:rPr>
            </w:pPr>
            <w:r>
              <w:rPr>
                <w:rFonts w:ascii="Arial" w:hAnsi="Arial" w:cs="Arial"/>
              </w:rPr>
              <w:t>2.4</w:t>
            </w:r>
            <w:r w:rsidRPr="009266B8">
              <w:rPr>
                <w:rFonts w:ascii="Arial" w:hAnsi="Arial" w:cs="Arial"/>
              </w:rPr>
              <w:t>±</w:t>
            </w:r>
            <w:r>
              <w:rPr>
                <w:rFonts w:ascii="Arial" w:hAnsi="Arial" w:cs="Arial"/>
              </w:rPr>
              <w:t>1.0</w:t>
            </w:r>
          </w:p>
        </w:tc>
        <w:tc>
          <w:tcPr>
            <w:tcW w:w="1465" w:type="dxa"/>
            <w:vAlign w:val="center"/>
          </w:tcPr>
          <w:p w14:paraId="6E0835A0" w14:textId="77777777" w:rsidR="00A3218D" w:rsidRPr="000660C9" w:rsidRDefault="00A3218D" w:rsidP="00A3218D">
            <w:pPr>
              <w:jc w:val="center"/>
              <w:rPr>
                <w:rFonts w:ascii="Arial" w:hAnsi="Arial" w:cs="Arial"/>
              </w:rPr>
            </w:pPr>
            <w:r>
              <w:rPr>
                <w:rFonts w:ascii="Arial" w:hAnsi="Arial" w:cs="Arial"/>
              </w:rPr>
              <w:t>2.3</w:t>
            </w:r>
            <w:r w:rsidRPr="009266B8">
              <w:rPr>
                <w:rFonts w:ascii="Arial" w:hAnsi="Arial" w:cs="Arial"/>
              </w:rPr>
              <w:t>±</w:t>
            </w:r>
            <w:r>
              <w:rPr>
                <w:rFonts w:ascii="Arial" w:hAnsi="Arial" w:cs="Arial"/>
              </w:rPr>
              <w:t>0.9</w:t>
            </w:r>
          </w:p>
        </w:tc>
        <w:tc>
          <w:tcPr>
            <w:tcW w:w="1465" w:type="dxa"/>
            <w:vAlign w:val="center"/>
          </w:tcPr>
          <w:p w14:paraId="4BFE2479" w14:textId="77777777" w:rsidR="00A3218D" w:rsidRPr="000660C9" w:rsidRDefault="00A3218D" w:rsidP="00A3218D">
            <w:pPr>
              <w:jc w:val="center"/>
              <w:rPr>
                <w:rFonts w:ascii="Arial" w:hAnsi="Arial" w:cs="Arial"/>
              </w:rPr>
            </w:pPr>
            <w:r>
              <w:rPr>
                <w:rFonts w:ascii="Arial" w:hAnsi="Arial" w:cs="Arial"/>
              </w:rPr>
              <w:t>2.4</w:t>
            </w:r>
            <w:r w:rsidRPr="009266B8">
              <w:rPr>
                <w:rFonts w:ascii="Arial" w:hAnsi="Arial" w:cs="Arial"/>
              </w:rPr>
              <w:t>±</w:t>
            </w:r>
            <w:r>
              <w:rPr>
                <w:rFonts w:ascii="Arial" w:hAnsi="Arial" w:cs="Arial"/>
              </w:rPr>
              <w:t>1.1</w:t>
            </w:r>
          </w:p>
        </w:tc>
      </w:tr>
      <w:tr w:rsidR="00A3218D" w:rsidRPr="000660C9" w14:paraId="6A1BDB98" w14:textId="77777777" w:rsidTr="00A3218D">
        <w:trPr>
          <w:trHeight w:val="284"/>
        </w:trPr>
        <w:tc>
          <w:tcPr>
            <w:tcW w:w="1101" w:type="dxa"/>
          </w:tcPr>
          <w:p w14:paraId="380BBCEB" w14:textId="77777777" w:rsidR="00A3218D" w:rsidRPr="00B56EDF" w:rsidRDefault="00A3218D" w:rsidP="00A3218D">
            <w:pPr>
              <w:jc w:val="center"/>
              <w:rPr>
                <w:rFonts w:ascii="Arial" w:hAnsi="Arial" w:cs="Arial"/>
                <w:b/>
              </w:rPr>
            </w:pPr>
            <w:r w:rsidRPr="00B56EDF">
              <w:rPr>
                <w:rFonts w:ascii="Arial" w:hAnsi="Arial" w:cs="Arial"/>
                <w:b/>
              </w:rPr>
              <w:t>BMI</w:t>
            </w:r>
          </w:p>
        </w:tc>
        <w:tc>
          <w:tcPr>
            <w:tcW w:w="1464" w:type="dxa"/>
            <w:vAlign w:val="center"/>
          </w:tcPr>
          <w:p w14:paraId="355B4A54" w14:textId="77777777" w:rsidR="00A3218D" w:rsidRPr="000660C9" w:rsidRDefault="00A3218D" w:rsidP="00A3218D">
            <w:pPr>
              <w:jc w:val="center"/>
              <w:rPr>
                <w:rFonts w:ascii="Arial" w:hAnsi="Arial" w:cs="Arial"/>
              </w:rPr>
            </w:pPr>
            <w:r>
              <w:rPr>
                <w:rFonts w:ascii="Arial" w:hAnsi="Arial" w:cs="Arial"/>
              </w:rPr>
              <w:t>-0.2</w:t>
            </w:r>
            <w:r w:rsidRPr="009266B8">
              <w:rPr>
                <w:rFonts w:ascii="Arial" w:hAnsi="Arial" w:cs="Arial"/>
              </w:rPr>
              <w:t>±</w:t>
            </w:r>
            <w:r>
              <w:rPr>
                <w:rFonts w:ascii="Arial" w:hAnsi="Arial" w:cs="Arial"/>
              </w:rPr>
              <w:t>0.6</w:t>
            </w:r>
          </w:p>
        </w:tc>
        <w:tc>
          <w:tcPr>
            <w:tcW w:w="1465" w:type="dxa"/>
            <w:vAlign w:val="center"/>
          </w:tcPr>
          <w:p w14:paraId="0A3F52E2" w14:textId="77777777" w:rsidR="00A3218D" w:rsidRPr="000660C9" w:rsidRDefault="00A3218D" w:rsidP="00A3218D">
            <w:pPr>
              <w:jc w:val="center"/>
              <w:rPr>
                <w:rFonts w:ascii="Arial" w:hAnsi="Arial" w:cs="Arial"/>
              </w:rPr>
            </w:pPr>
            <w:r>
              <w:rPr>
                <w:rFonts w:ascii="Arial" w:hAnsi="Arial" w:cs="Arial"/>
              </w:rPr>
              <w:t>0.05</w:t>
            </w:r>
            <w:r w:rsidRPr="009266B8">
              <w:rPr>
                <w:rFonts w:ascii="Arial" w:hAnsi="Arial" w:cs="Arial"/>
              </w:rPr>
              <w:t>±</w:t>
            </w:r>
            <w:r>
              <w:rPr>
                <w:rFonts w:ascii="Arial" w:hAnsi="Arial" w:cs="Arial"/>
              </w:rPr>
              <w:t>0.7</w:t>
            </w:r>
          </w:p>
        </w:tc>
        <w:tc>
          <w:tcPr>
            <w:tcW w:w="1465" w:type="dxa"/>
            <w:vAlign w:val="center"/>
          </w:tcPr>
          <w:p w14:paraId="3A5B5DD3" w14:textId="77777777" w:rsidR="00A3218D" w:rsidRPr="000660C9" w:rsidRDefault="00A3218D" w:rsidP="00A3218D">
            <w:pPr>
              <w:jc w:val="center"/>
              <w:rPr>
                <w:rFonts w:ascii="Arial" w:hAnsi="Arial" w:cs="Arial"/>
              </w:rPr>
            </w:pPr>
            <w:r>
              <w:rPr>
                <w:rFonts w:ascii="Arial" w:hAnsi="Arial" w:cs="Arial"/>
              </w:rPr>
              <w:t>-0.04</w:t>
            </w:r>
            <w:r w:rsidRPr="009266B8">
              <w:rPr>
                <w:rFonts w:ascii="Arial" w:hAnsi="Arial" w:cs="Arial"/>
              </w:rPr>
              <w:t>±</w:t>
            </w:r>
            <w:r>
              <w:rPr>
                <w:rFonts w:ascii="Arial" w:hAnsi="Arial" w:cs="Arial"/>
              </w:rPr>
              <w:t>0.4</w:t>
            </w:r>
          </w:p>
        </w:tc>
        <w:tc>
          <w:tcPr>
            <w:tcW w:w="1464" w:type="dxa"/>
            <w:vAlign w:val="center"/>
          </w:tcPr>
          <w:p w14:paraId="5E2B4A8E" w14:textId="77777777" w:rsidR="00A3218D" w:rsidRPr="000660C9" w:rsidRDefault="00A3218D" w:rsidP="00A3218D">
            <w:pPr>
              <w:jc w:val="center"/>
              <w:rPr>
                <w:rFonts w:ascii="Arial" w:hAnsi="Arial" w:cs="Arial"/>
              </w:rPr>
            </w:pPr>
            <w:r>
              <w:rPr>
                <w:rFonts w:ascii="Arial" w:hAnsi="Arial" w:cs="Arial"/>
              </w:rPr>
              <w:t>0.03</w:t>
            </w:r>
            <w:r w:rsidRPr="009266B8">
              <w:rPr>
                <w:rFonts w:ascii="Arial" w:hAnsi="Arial" w:cs="Arial"/>
              </w:rPr>
              <w:t>±</w:t>
            </w:r>
            <w:r>
              <w:rPr>
                <w:rFonts w:ascii="Arial" w:hAnsi="Arial" w:cs="Arial"/>
              </w:rPr>
              <w:t>0.6</w:t>
            </w:r>
          </w:p>
        </w:tc>
        <w:tc>
          <w:tcPr>
            <w:tcW w:w="1465" w:type="dxa"/>
            <w:vAlign w:val="center"/>
          </w:tcPr>
          <w:p w14:paraId="3DD820CC" w14:textId="77777777" w:rsidR="00A3218D" w:rsidRPr="000660C9" w:rsidRDefault="00A3218D" w:rsidP="00A3218D">
            <w:pPr>
              <w:jc w:val="center"/>
              <w:rPr>
                <w:rFonts w:ascii="Arial" w:hAnsi="Arial" w:cs="Arial"/>
              </w:rPr>
            </w:pPr>
            <w:r>
              <w:rPr>
                <w:rFonts w:ascii="Arial" w:hAnsi="Arial" w:cs="Arial"/>
              </w:rPr>
              <w:t>-0.2</w:t>
            </w:r>
            <w:r w:rsidRPr="009266B8">
              <w:rPr>
                <w:rFonts w:ascii="Arial" w:hAnsi="Arial" w:cs="Arial"/>
              </w:rPr>
              <w:t>±</w:t>
            </w:r>
            <w:r>
              <w:rPr>
                <w:rFonts w:ascii="Arial" w:hAnsi="Arial" w:cs="Arial"/>
              </w:rPr>
              <w:t>0.5</w:t>
            </w:r>
          </w:p>
        </w:tc>
        <w:tc>
          <w:tcPr>
            <w:tcW w:w="1465" w:type="dxa"/>
            <w:vAlign w:val="center"/>
          </w:tcPr>
          <w:p w14:paraId="276F0B93" w14:textId="77777777" w:rsidR="00A3218D" w:rsidRPr="000660C9" w:rsidRDefault="00A3218D" w:rsidP="00A3218D">
            <w:pPr>
              <w:jc w:val="center"/>
              <w:rPr>
                <w:rFonts w:ascii="Arial" w:hAnsi="Arial" w:cs="Arial"/>
              </w:rPr>
            </w:pPr>
            <w:r>
              <w:rPr>
                <w:rFonts w:ascii="Arial" w:hAnsi="Arial" w:cs="Arial"/>
              </w:rPr>
              <w:t>-0.08</w:t>
            </w:r>
            <w:r w:rsidRPr="009266B8">
              <w:rPr>
                <w:rFonts w:ascii="Arial" w:hAnsi="Arial" w:cs="Arial"/>
              </w:rPr>
              <w:t>±</w:t>
            </w:r>
            <w:r>
              <w:rPr>
                <w:rFonts w:ascii="Arial" w:hAnsi="Arial" w:cs="Arial"/>
              </w:rPr>
              <w:t>0.52</w:t>
            </w:r>
          </w:p>
        </w:tc>
      </w:tr>
      <w:tr w:rsidR="00A3218D" w:rsidRPr="000660C9" w14:paraId="3FD573F4" w14:textId="77777777" w:rsidTr="00A3218D">
        <w:trPr>
          <w:trHeight w:val="284"/>
        </w:trPr>
        <w:tc>
          <w:tcPr>
            <w:tcW w:w="1101" w:type="dxa"/>
          </w:tcPr>
          <w:p w14:paraId="49C44437" w14:textId="77777777" w:rsidR="00A3218D" w:rsidRPr="00B56EDF" w:rsidRDefault="00A3218D" w:rsidP="00A3218D">
            <w:pPr>
              <w:jc w:val="center"/>
              <w:rPr>
                <w:rFonts w:ascii="Arial" w:hAnsi="Arial" w:cs="Arial"/>
                <w:b/>
              </w:rPr>
            </w:pPr>
            <w:r w:rsidRPr="00B56EDF">
              <w:rPr>
                <w:rFonts w:ascii="Arial" w:hAnsi="Arial" w:cs="Arial"/>
                <w:b/>
              </w:rPr>
              <w:t>Height %ile</w:t>
            </w:r>
          </w:p>
        </w:tc>
        <w:tc>
          <w:tcPr>
            <w:tcW w:w="1464" w:type="dxa"/>
            <w:vAlign w:val="center"/>
          </w:tcPr>
          <w:p w14:paraId="0979BE56" w14:textId="77777777" w:rsidR="00A3218D" w:rsidRPr="000660C9" w:rsidRDefault="00A3218D" w:rsidP="00A3218D">
            <w:pPr>
              <w:jc w:val="center"/>
              <w:rPr>
                <w:rFonts w:ascii="Arial" w:hAnsi="Arial" w:cs="Arial"/>
              </w:rPr>
            </w:pPr>
            <w:r>
              <w:rPr>
                <w:rFonts w:ascii="Arial" w:hAnsi="Arial" w:cs="Arial"/>
              </w:rPr>
              <w:t>1.4</w:t>
            </w:r>
            <w:r w:rsidRPr="009266B8">
              <w:rPr>
                <w:rFonts w:ascii="Arial" w:hAnsi="Arial" w:cs="Arial"/>
              </w:rPr>
              <w:t>±</w:t>
            </w:r>
            <w:r>
              <w:rPr>
                <w:rFonts w:ascii="Arial" w:hAnsi="Arial" w:cs="Arial"/>
              </w:rPr>
              <w:t>3.6</w:t>
            </w:r>
          </w:p>
        </w:tc>
        <w:tc>
          <w:tcPr>
            <w:tcW w:w="1465" w:type="dxa"/>
            <w:vAlign w:val="center"/>
          </w:tcPr>
          <w:p w14:paraId="1E87A03E" w14:textId="77777777" w:rsidR="00A3218D" w:rsidRPr="000660C9" w:rsidRDefault="00A3218D" w:rsidP="00A3218D">
            <w:pPr>
              <w:jc w:val="center"/>
              <w:rPr>
                <w:rFonts w:ascii="Arial" w:hAnsi="Arial" w:cs="Arial"/>
              </w:rPr>
            </w:pPr>
            <w:r>
              <w:rPr>
                <w:rFonts w:ascii="Arial" w:hAnsi="Arial" w:cs="Arial"/>
              </w:rPr>
              <w:t>-1.7</w:t>
            </w:r>
            <w:r w:rsidRPr="009266B8">
              <w:rPr>
                <w:rFonts w:ascii="Arial" w:hAnsi="Arial" w:cs="Arial"/>
              </w:rPr>
              <w:t>±</w:t>
            </w:r>
            <w:r>
              <w:rPr>
                <w:rFonts w:ascii="Arial" w:hAnsi="Arial" w:cs="Arial"/>
              </w:rPr>
              <w:t>6.6</w:t>
            </w:r>
          </w:p>
        </w:tc>
        <w:tc>
          <w:tcPr>
            <w:tcW w:w="1465" w:type="dxa"/>
            <w:vAlign w:val="center"/>
          </w:tcPr>
          <w:p w14:paraId="541B2A70" w14:textId="77777777" w:rsidR="00A3218D" w:rsidRPr="000660C9" w:rsidRDefault="00A3218D" w:rsidP="00A3218D">
            <w:pPr>
              <w:jc w:val="center"/>
              <w:rPr>
                <w:rFonts w:ascii="Arial" w:hAnsi="Arial" w:cs="Arial"/>
              </w:rPr>
            </w:pPr>
            <w:r>
              <w:rPr>
                <w:rFonts w:ascii="Arial" w:hAnsi="Arial" w:cs="Arial"/>
              </w:rPr>
              <w:t>-2.1</w:t>
            </w:r>
            <w:r w:rsidRPr="009266B8">
              <w:rPr>
                <w:rFonts w:ascii="Arial" w:hAnsi="Arial" w:cs="Arial"/>
              </w:rPr>
              <w:t>±</w:t>
            </w:r>
            <w:r>
              <w:rPr>
                <w:rFonts w:ascii="Arial" w:hAnsi="Arial" w:cs="Arial"/>
              </w:rPr>
              <w:t>6.5</w:t>
            </w:r>
          </w:p>
        </w:tc>
        <w:tc>
          <w:tcPr>
            <w:tcW w:w="1464" w:type="dxa"/>
            <w:vAlign w:val="center"/>
          </w:tcPr>
          <w:p w14:paraId="3137E234" w14:textId="77777777" w:rsidR="00A3218D" w:rsidRPr="000660C9" w:rsidRDefault="00A3218D" w:rsidP="00A3218D">
            <w:pPr>
              <w:jc w:val="center"/>
              <w:rPr>
                <w:rFonts w:ascii="Arial" w:hAnsi="Arial" w:cs="Arial"/>
              </w:rPr>
            </w:pPr>
            <w:r>
              <w:rPr>
                <w:rFonts w:ascii="Arial" w:hAnsi="Arial" w:cs="Arial"/>
              </w:rPr>
              <w:t>0.1</w:t>
            </w:r>
            <w:r w:rsidRPr="009266B8">
              <w:rPr>
                <w:rFonts w:ascii="Arial" w:hAnsi="Arial" w:cs="Arial"/>
              </w:rPr>
              <w:t>±</w:t>
            </w:r>
            <w:r>
              <w:rPr>
                <w:rFonts w:ascii="Arial" w:hAnsi="Arial" w:cs="Arial"/>
              </w:rPr>
              <w:t>5.2</w:t>
            </w:r>
          </w:p>
        </w:tc>
        <w:tc>
          <w:tcPr>
            <w:tcW w:w="1465" w:type="dxa"/>
            <w:vAlign w:val="center"/>
          </w:tcPr>
          <w:p w14:paraId="47EDC4B9" w14:textId="77777777" w:rsidR="00A3218D" w:rsidRPr="000660C9" w:rsidRDefault="00A3218D" w:rsidP="00A3218D">
            <w:pPr>
              <w:jc w:val="center"/>
              <w:rPr>
                <w:rFonts w:ascii="Arial" w:hAnsi="Arial" w:cs="Arial"/>
              </w:rPr>
            </w:pPr>
            <w:r>
              <w:rPr>
                <w:rFonts w:ascii="Arial" w:hAnsi="Arial" w:cs="Arial"/>
              </w:rPr>
              <w:t>0.2</w:t>
            </w:r>
            <w:r w:rsidRPr="009266B8">
              <w:rPr>
                <w:rFonts w:ascii="Arial" w:hAnsi="Arial" w:cs="Arial"/>
              </w:rPr>
              <w:t>±</w:t>
            </w:r>
            <w:r>
              <w:rPr>
                <w:rFonts w:ascii="Arial" w:hAnsi="Arial" w:cs="Arial"/>
              </w:rPr>
              <w:t>5.1</w:t>
            </w:r>
          </w:p>
        </w:tc>
        <w:tc>
          <w:tcPr>
            <w:tcW w:w="1465" w:type="dxa"/>
            <w:vAlign w:val="center"/>
          </w:tcPr>
          <w:p w14:paraId="07A0D343" w14:textId="77777777" w:rsidR="00A3218D" w:rsidRPr="000660C9" w:rsidRDefault="00A3218D" w:rsidP="00A3218D">
            <w:pPr>
              <w:jc w:val="center"/>
              <w:rPr>
                <w:rFonts w:ascii="Arial" w:hAnsi="Arial" w:cs="Arial"/>
              </w:rPr>
            </w:pPr>
            <w:r>
              <w:rPr>
                <w:rFonts w:ascii="Arial" w:hAnsi="Arial" w:cs="Arial"/>
              </w:rPr>
              <w:t>-0.8</w:t>
            </w:r>
            <w:r w:rsidRPr="009266B8">
              <w:rPr>
                <w:rFonts w:ascii="Arial" w:hAnsi="Arial" w:cs="Arial"/>
              </w:rPr>
              <w:t>±</w:t>
            </w:r>
            <w:r>
              <w:rPr>
                <w:rFonts w:ascii="Arial" w:hAnsi="Arial" w:cs="Arial"/>
              </w:rPr>
              <w:t>4.2</w:t>
            </w:r>
          </w:p>
        </w:tc>
      </w:tr>
      <w:tr w:rsidR="00A3218D" w:rsidRPr="000660C9" w14:paraId="6BF283D2" w14:textId="77777777" w:rsidTr="00A3218D">
        <w:trPr>
          <w:trHeight w:val="284"/>
        </w:trPr>
        <w:tc>
          <w:tcPr>
            <w:tcW w:w="1101" w:type="dxa"/>
          </w:tcPr>
          <w:p w14:paraId="7ACE1D78" w14:textId="77777777" w:rsidR="00A3218D" w:rsidRPr="00B56EDF" w:rsidRDefault="00A3218D" w:rsidP="00A3218D">
            <w:pPr>
              <w:jc w:val="center"/>
              <w:rPr>
                <w:rFonts w:ascii="Arial" w:hAnsi="Arial" w:cs="Arial"/>
                <w:b/>
              </w:rPr>
            </w:pPr>
            <w:r w:rsidRPr="00B56EDF">
              <w:rPr>
                <w:rFonts w:ascii="Arial" w:hAnsi="Arial" w:cs="Arial"/>
                <w:b/>
              </w:rPr>
              <w:t>Weight %ile</w:t>
            </w:r>
          </w:p>
        </w:tc>
        <w:tc>
          <w:tcPr>
            <w:tcW w:w="1464" w:type="dxa"/>
            <w:vAlign w:val="center"/>
          </w:tcPr>
          <w:p w14:paraId="504D8FE3" w14:textId="77777777" w:rsidR="00A3218D" w:rsidRPr="000660C9" w:rsidRDefault="00A3218D" w:rsidP="00A3218D">
            <w:pPr>
              <w:jc w:val="center"/>
              <w:rPr>
                <w:rFonts w:ascii="Arial" w:hAnsi="Arial" w:cs="Arial"/>
              </w:rPr>
            </w:pPr>
            <w:r>
              <w:rPr>
                <w:rFonts w:ascii="Arial" w:hAnsi="Arial" w:cs="Arial"/>
              </w:rPr>
              <w:t>-0.5</w:t>
            </w:r>
            <w:r w:rsidRPr="009266B8">
              <w:rPr>
                <w:rFonts w:ascii="Arial" w:hAnsi="Arial" w:cs="Arial"/>
              </w:rPr>
              <w:t>±</w:t>
            </w:r>
            <w:r>
              <w:rPr>
                <w:rFonts w:ascii="Arial" w:hAnsi="Arial" w:cs="Arial"/>
              </w:rPr>
              <w:t>9.5</w:t>
            </w:r>
          </w:p>
        </w:tc>
        <w:tc>
          <w:tcPr>
            <w:tcW w:w="1465" w:type="dxa"/>
            <w:vAlign w:val="center"/>
          </w:tcPr>
          <w:p w14:paraId="4A95C4B7" w14:textId="77777777" w:rsidR="00A3218D" w:rsidRPr="000660C9" w:rsidRDefault="00A3218D" w:rsidP="00A3218D">
            <w:pPr>
              <w:jc w:val="center"/>
              <w:rPr>
                <w:rFonts w:ascii="Arial" w:hAnsi="Arial" w:cs="Arial"/>
              </w:rPr>
            </w:pPr>
            <w:r>
              <w:rPr>
                <w:rFonts w:ascii="Arial" w:hAnsi="Arial" w:cs="Arial"/>
              </w:rPr>
              <w:t>-0.5</w:t>
            </w:r>
            <w:r w:rsidRPr="009266B8">
              <w:rPr>
                <w:rFonts w:ascii="Arial" w:hAnsi="Arial" w:cs="Arial"/>
              </w:rPr>
              <w:t>±</w:t>
            </w:r>
            <w:r>
              <w:rPr>
                <w:rFonts w:ascii="Arial" w:hAnsi="Arial" w:cs="Arial"/>
              </w:rPr>
              <w:t>7.9</w:t>
            </w:r>
          </w:p>
        </w:tc>
        <w:tc>
          <w:tcPr>
            <w:tcW w:w="1465" w:type="dxa"/>
            <w:vAlign w:val="center"/>
          </w:tcPr>
          <w:p w14:paraId="6EA884BB" w14:textId="77777777" w:rsidR="00A3218D" w:rsidRPr="000660C9" w:rsidRDefault="00A3218D" w:rsidP="00A3218D">
            <w:pPr>
              <w:jc w:val="center"/>
              <w:rPr>
                <w:rFonts w:ascii="Arial" w:hAnsi="Arial" w:cs="Arial"/>
              </w:rPr>
            </w:pPr>
            <w:r>
              <w:rPr>
                <w:rFonts w:ascii="Arial" w:hAnsi="Arial" w:cs="Arial"/>
              </w:rPr>
              <w:t>-0.6</w:t>
            </w:r>
            <w:r w:rsidRPr="009266B8">
              <w:rPr>
                <w:rFonts w:ascii="Arial" w:hAnsi="Arial" w:cs="Arial"/>
              </w:rPr>
              <w:t>±</w:t>
            </w:r>
            <w:r>
              <w:rPr>
                <w:rFonts w:ascii="Arial" w:hAnsi="Arial" w:cs="Arial"/>
              </w:rPr>
              <w:t>7.7</w:t>
            </w:r>
          </w:p>
        </w:tc>
        <w:tc>
          <w:tcPr>
            <w:tcW w:w="1464" w:type="dxa"/>
            <w:vAlign w:val="center"/>
          </w:tcPr>
          <w:p w14:paraId="51F8FB7C" w14:textId="77777777" w:rsidR="00A3218D" w:rsidRPr="000660C9" w:rsidRDefault="00A3218D" w:rsidP="00A3218D">
            <w:pPr>
              <w:jc w:val="center"/>
              <w:rPr>
                <w:rFonts w:ascii="Arial" w:hAnsi="Arial" w:cs="Arial"/>
              </w:rPr>
            </w:pPr>
            <w:r>
              <w:rPr>
                <w:rFonts w:ascii="Arial" w:hAnsi="Arial" w:cs="Arial"/>
              </w:rPr>
              <w:t>-0.07</w:t>
            </w:r>
            <w:r w:rsidRPr="009266B8">
              <w:rPr>
                <w:rFonts w:ascii="Arial" w:hAnsi="Arial" w:cs="Arial"/>
              </w:rPr>
              <w:t>±</w:t>
            </w:r>
            <w:r>
              <w:rPr>
                <w:rFonts w:ascii="Arial" w:hAnsi="Arial" w:cs="Arial"/>
              </w:rPr>
              <w:t>9.9</w:t>
            </w:r>
          </w:p>
        </w:tc>
        <w:tc>
          <w:tcPr>
            <w:tcW w:w="1465" w:type="dxa"/>
            <w:vAlign w:val="center"/>
          </w:tcPr>
          <w:p w14:paraId="57D4A022" w14:textId="77777777" w:rsidR="00A3218D" w:rsidRPr="000660C9" w:rsidRDefault="00A3218D" w:rsidP="00A3218D">
            <w:pPr>
              <w:jc w:val="center"/>
              <w:rPr>
                <w:rFonts w:ascii="Arial" w:hAnsi="Arial" w:cs="Arial"/>
              </w:rPr>
            </w:pPr>
            <w:r>
              <w:rPr>
                <w:rFonts w:ascii="Arial" w:hAnsi="Arial" w:cs="Arial"/>
              </w:rPr>
              <w:t>-2.8</w:t>
            </w:r>
            <w:r w:rsidRPr="009266B8">
              <w:rPr>
                <w:rFonts w:ascii="Arial" w:hAnsi="Arial" w:cs="Arial"/>
              </w:rPr>
              <w:t>±</w:t>
            </w:r>
            <w:r>
              <w:rPr>
                <w:rFonts w:ascii="Arial" w:hAnsi="Arial" w:cs="Arial"/>
              </w:rPr>
              <w:t>7.3</w:t>
            </w:r>
          </w:p>
        </w:tc>
        <w:tc>
          <w:tcPr>
            <w:tcW w:w="1465" w:type="dxa"/>
            <w:vAlign w:val="center"/>
          </w:tcPr>
          <w:p w14:paraId="13101B43" w14:textId="77777777" w:rsidR="00A3218D" w:rsidRPr="000660C9" w:rsidRDefault="00A3218D" w:rsidP="00A3218D">
            <w:pPr>
              <w:jc w:val="center"/>
              <w:rPr>
                <w:rFonts w:ascii="Arial" w:hAnsi="Arial" w:cs="Arial"/>
              </w:rPr>
            </w:pPr>
            <w:r>
              <w:rPr>
                <w:rFonts w:ascii="Arial" w:hAnsi="Arial" w:cs="Arial"/>
              </w:rPr>
              <w:t>-0.4</w:t>
            </w:r>
            <w:r w:rsidRPr="009266B8">
              <w:rPr>
                <w:rFonts w:ascii="Arial" w:hAnsi="Arial" w:cs="Arial"/>
              </w:rPr>
              <w:t>±</w:t>
            </w:r>
            <w:r>
              <w:rPr>
                <w:rFonts w:ascii="Arial" w:hAnsi="Arial" w:cs="Arial"/>
              </w:rPr>
              <w:t>7.8</w:t>
            </w:r>
          </w:p>
        </w:tc>
      </w:tr>
      <w:tr w:rsidR="00A3218D" w:rsidRPr="000660C9" w14:paraId="46AC746F" w14:textId="77777777" w:rsidTr="00A3218D">
        <w:trPr>
          <w:trHeight w:val="284"/>
        </w:trPr>
        <w:tc>
          <w:tcPr>
            <w:tcW w:w="1101" w:type="dxa"/>
          </w:tcPr>
          <w:p w14:paraId="51B80F1E" w14:textId="77777777" w:rsidR="00A3218D" w:rsidRPr="00B56EDF" w:rsidRDefault="00A3218D" w:rsidP="00A3218D">
            <w:pPr>
              <w:jc w:val="center"/>
              <w:rPr>
                <w:rFonts w:ascii="Arial" w:hAnsi="Arial" w:cs="Arial"/>
                <w:b/>
              </w:rPr>
            </w:pPr>
            <w:r w:rsidRPr="00B56EDF">
              <w:rPr>
                <w:rFonts w:ascii="Arial" w:hAnsi="Arial" w:cs="Arial"/>
                <w:b/>
              </w:rPr>
              <w:t>BMI %ile</w:t>
            </w:r>
          </w:p>
        </w:tc>
        <w:tc>
          <w:tcPr>
            <w:tcW w:w="1464" w:type="dxa"/>
            <w:vAlign w:val="center"/>
          </w:tcPr>
          <w:p w14:paraId="1D28C73F" w14:textId="77777777" w:rsidR="00A3218D" w:rsidRPr="000660C9" w:rsidRDefault="00A3218D" w:rsidP="00A3218D">
            <w:pPr>
              <w:jc w:val="center"/>
              <w:rPr>
                <w:rFonts w:ascii="Arial" w:hAnsi="Arial" w:cs="Arial"/>
              </w:rPr>
            </w:pPr>
            <w:r>
              <w:rPr>
                <w:rFonts w:ascii="Arial" w:hAnsi="Arial" w:cs="Arial"/>
              </w:rPr>
              <w:t>-4.4</w:t>
            </w:r>
            <w:r w:rsidRPr="009266B8">
              <w:rPr>
                <w:rFonts w:ascii="Arial" w:hAnsi="Arial" w:cs="Arial"/>
              </w:rPr>
              <w:t>±</w:t>
            </w:r>
            <w:r>
              <w:rPr>
                <w:rFonts w:ascii="Arial" w:hAnsi="Arial" w:cs="Arial"/>
              </w:rPr>
              <w:t>16.1</w:t>
            </w:r>
          </w:p>
        </w:tc>
        <w:tc>
          <w:tcPr>
            <w:tcW w:w="1465" w:type="dxa"/>
            <w:vAlign w:val="center"/>
          </w:tcPr>
          <w:p w14:paraId="40706B18" w14:textId="77777777" w:rsidR="00A3218D" w:rsidRPr="000660C9" w:rsidRDefault="00A3218D" w:rsidP="00A3218D">
            <w:pPr>
              <w:jc w:val="center"/>
              <w:rPr>
                <w:rFonts w:ascii="Arial" w:hAnsi="Arial" w:cs="Arial"/>
              </w:rPr>
            </w:pPr>
            <w:r>
              <w:rPr>
                <w:rFonts w:ascii="Arial" w:hAnsi="Arial" w:cs="Arial"/>
              </w:rPr>
              <w:t>-0.3</w:t>
            </w:r>
            <w:r w:rsidRPr="009266B8">
              <w:rPr>
                <w:rFonts w:ascii="Arial" w:hAnsi="Arial" w:cs="Arial"/>
              </w:rPr>
              <w:t>±</w:t>
            </w:r>
            <w:r>
              <w:rPr>
                <w:rFonts w:ascii="Arial" w:hAnsi="Arial" w:cs="Arial"/>
              </w:rPr>
              <w:t>12.7</w:t>
            </w:r>
          </w:p>
        </w:tc>
        <w:tc>
          <w:tcPr>
            <w:tcW w:w="1465" w:type="dxa"/>
            <w:vAlign w:val="center"/>
          </w:tcPr>
          <w:p w14:paraId="33C93BD4" w14:textId="77777777" w:rsidR="00A3218D" w:rsidRPr="000660C9" w:rsidRDefault="00A3218D" w:rsidP="00A3218D">
            <w:pPr>
              <w:jc w:val="center"/>
              <w:rPr>
                <w:rFonts w:ascii="Arial" w:hAnsi="Arial" w:cs="Arial"/>
              </w:rPr>
            </w:pPr>
            <w:r>
              <w:rPr>
                <w:rFonts w:ascii="Arial" w:hAnsi="Arial" w:cs="Arial"/>
              </w:rPr>
              <w:t>0.4</w:t>
            </w:r>
            <w:r w:rsidRPr="009266B8">
              <w:rPr>
                <w:rFonts w:ascii="Arial" w:hAnsi="Arial" w:cs="Arial"/>
              </w:rPr>
              <w:t>±</w:t>
            </w:r>
            <w:r>
              <w:rPr>
                <w:rFonts w:ascii="Arial" w:hAnsi="Arial" w:cs="Arial"/>
              </w:rPr>
              <w:t>10.2</w:t>
            </w:r>
          </w:p>
        </w:tc>
        <w:tc>
          <w:tcPr>
            <w:tcW w:w="1464" w:type="dxa"/>
            <w:vAlign w:val="center"/>
          </w:tcPr>
          <w:p w14:paraId="4A091220" w14:textId="77777777" w:rsidR="00A3218D" w:rsidRPr="000660C9" w:rsidRDefault="00A3218D" w:rsidP="00A3218D">
            <w:pPr>
              <w:jc w:val="center"/>
              <w:rPr>
                <w:rFonts w:ascii="Arial" w:hAnsi="Arial" w:cs="Arial"/>
              </w:rPr>
            </w:pPr>
            <w:r>
              <w:rPr>
                <w:rFonts w:ascii="Arial" w:hAnsi="Arial" w:cs="Arial"/>
              </w:rPr>
              <w:t>2.8</w:t>
            </w:r>
            <w:r w:rsidRPr="009266B8">
              <w:rPr>
                <w:rFonts w:ascii="Arial" w:hAnsi="Arial" w:cs="Arial"/>
              </w:rPr>
              <w:t>±</w:t>
            </w:r>
            <w:r>
              <w:rPr>
                <w:rFonts w:ascii="Arial" w:hAnsi="Arial" w:cs="Arial"/>
              </w:rPr>
              <w:t>13.7</w:t>
            </w:r>
          </w:p>
        </w:tc>
        <w:tc>
          <w:tcPr>
            <w:tcW w:w="1465" w:type="dxa"/>
            <w:vAlign w:val="center"/>
          </w:tcPr>
          <w:p w14:paraId="590934DC" w14:textId="77777777" w:rsidR="00A3218D" w:rsidRPr="000660C9" w:rsidRDefault="00A3218D" w:rsidP="00A3218D">
            <w:pPr>
              <w:jc w:val="center"/>
              <w:rPr>
                <w:rFonts w:ascii="Arial" w:hAnsi="Arial" w:cs="Arial"/>
              </w:rPr>
            </w:pPr>
            <w:r>
              <w:rPr>
                <w:rFonts w:ascii="Arial" w:hAnsi="Arial" w:cs="Arial"/>
              </w:rPr>
              <w:t>-2.2</w:t>
            </w:r>
            <w:r w:rsidRPr="009266B8">
              <w:rPr>
                <w:rFonts w:ascii="Arial" w:hAnsi="Arial" w:cs="Arial"/>
              </w:rPr>
              <w:t>±</w:t>
            </w:r>
            <w:r>
              <w:rPr>
                <w:rFonts w:ascii="Arial" w:hAnsi="Arial" w:cs="Arial"/>
              </w:rPr>
              <w:t>11.7</w:t>
            </w:r>
          </w:p>
        </w:tc>
        <w:tc>
          <w:tcPr>
            <w:tcW w:w="1465" w:type="dxa"/>
            <w:vAlign w:val="center"/>
          </w:tcPr>
          <w:p w14:paraId="513DB097" w14:textId="77777777" w:rsidR="00A3218D" w:rsidRPr="000660C9" w:rsidRDefault="00A3218D" w:rsidP="00A3218D">
            <w:pPr>
              <w:jc w:val="center"/>
              <w:rPr>
                <w:rFonts w:ascii="Arial" w:hAnsi="Arial" w:cs="Arial"/>
              </w:rPr>
            </w:pPr>
            <w:r>
              <w:rPr>
                <w:rFonts w:ascii="Arial" w:hAnsi="Arial" w:cs="Arial"/>
              </w:rPr>
              <w:t>1.1</w:t>
            </w:r>
            <w:r w:rsidRPr="009266B8">
              <w:rPr>
                <w:rFonts w:ascii="Arial" w:hAnsi="Arial" w:cs="Arial"/>
              </w:rPr>
              <w:t>±</w:t>
            </w:r>
            <w:r>
              <w:rPr>
                <w:rFonts w:ascii="Arial" w:hAnsi="Arial" w:cs="Arial"/>
              </w:rPr>
              <w:t>11.5</w:t>
            </w:r>
          </w:p>
        </w:tc>
      </w:tr>
      <w:tr w:rsidR="00A3218D" w:rsidRPr="000660C9" w14:paraId="5F8EC03C" w14:textId="77777777" w:rsidTr="00A3218D">
        <w:trPr>
          <w:trHeight w:val="284"/>
        </w:trPr>
        <w:tc>
          <w:tcPr>
            <w:tcW w:w="1101" w:type="dxa"/>
            <w:tcBorders>
              <w:bottom w:val="single" w:sz="24" w:space="0" w:color="auto"/>
            </w:tcBorders>
          </w:tcPr>
          <w:p w14:paraId="60FBAF86" w14:textId="77777777" w:rsidR="00A3218D" w:rsidRPr="00B56EDF" w:rsidRDefault="00A3218D" w:rsidP="00A3218D">
            <w:pPr>
              <w:jc w:val="center"/>
              <w:rPr>
                <w:rFonts w:ascii="Arial" w:hAnsi="Arial" w:cs="Arial"/>
                <w:b/>
              </w:rPr>
            </w:pPr>
            <w:r w:rsidRPr="00B56EDF">
              <w:rPr>
                <w:rFonts w:ascii="Arial" w:hAnsi="Arial" w:cs="Arial"/>
                <w:b/>
              </w:rPr>
              <w:t>%BF</w:t>
            </w:r>
          </w:p>
        </w:tc>
        <w:tc>
          <w:tcPr>
            <w:tcW w:w="1464" w:type="dxa"/>
            <w:tcBorders>
              <w:bottom w:val="single" w:sz="24" w:space="0" w:color="auto"/>
            </w:tcBorders>
            <w:vAlign w:val="center"/>
          </w:tcPr>
          <w:p w14:paraId="3289826B" w14:textId="77777777" w:rsidR="00A3218D" w:rsidRPr="000660C9" w:rsidRDefault="00A3218D" w:rsidP="00A3218D">
            <w:pPr>
              <w:jc w:val="center"/>
              <w:rPr>
                <w:rFonts w:ascii="Arial" w:hAnsi="Arial" w:cs="Arial"/>
              </w:rPr>
            </w:pPr>
            <w:r>
              <w:rPr>
                <w:rFonts w:ascii="Arial" w:hAnsi="Arial" w:cs="Arial"/>
              </w:rPr>
              <w:t>-2.1</w:t>
            </w:r>
            <w:r w:rsidRPr="009266B8">
              <w:rPr>
                <w:rFonts w:ascii="Arial" w:hAnsi="Arial" w:cs="Arial"/>
              </w:rPr>
              <w:t>±</w:t>
            </w:r>
            <w:r>
              <w:rPr>
                <w:rFonts w:ascii="Arial" w:hAnsi="Arial" w:cs="Arial"/>
              </w:rPr>
              <w:t>1.3</w:t>
            </w:r>
          </w:p>
        </w:tc>
        <w:tc>
          <w:tcPr>
            <w:tcW w:w="1465" w:type="dxa"/>
            <w:tcBorders>
              <w:bottom w:val="single" w:sz="24" w:space="0" w:color="auto"/>
            </w:tcBorders>
            <w:vAlign w:val="center"/>
          </w:tcPr>
          <w:p w14:paraId="605D1B6F" w14:textId="77777777" w:rsidR="00A3218D" w:rsidRPr="000660C9" w:rsidRDefault="00A3218D" w:rsidP="00A3218D">
            <w:pPr>
              <w:jc w:val="center"/>
              <w:rPr>
                <w:rFonts w:ascii="Arial" w:hAnsi="Arial" w:cs="Arial"/>
              </w:rPr>
            </w:pPr>
            <w:r>
              <w:rPr>
                <w:rFonts w:ascii="Arial" w:hAnsi="Arial" w:cs="Arial"/>
              </w:rPr>
              <w:t>-2.0</w:t>
            </w:r>
            <w:r w:rsidRPr="009266B8">
              <w:rPr>
                <w:rFonts w:ascii="Arial" w:hAnsi="Arial" w:cs="Arial"/>
              </w:rPr>
              <w:t>±</w:t>
            </w:r>
            <w:r>
              <w:rPr>
                <w:rFonts w:ascii="Arial" w:hAnsi="Arial" w:cs="Arial"/>
              </w:rPr>
              <w:t>1.9</w:t>
            </w:r>
          </w:p>
        </w:tc>
        <w:tc>
          <w:tcPr>
            <w:tcW w:w="1465" w:type="dxa"/>
            <w:tcBorders>
              <w:bottom w:val="single" w:sz="24" w:space="0" w:color="auto"/>
            </w:tcBorders>
            <w:vAlign w:val="center"/>
          </w:tcPr>
          <w:p w14:paraId="6EF265FC" w14:textId="77777777" w:rsidR="00A3218D" w:rsidRPr="000660C9" w:rsidRDefault="00A3218D" w:rsidP="00A3218D">
            <w:pPr>
              <w:jc w:val="center"/>
              <w:rPr>
                <w:rFonts w:ascii="Arial" w:hAnsi="Arial" w:cs="Arial"/>
              </w:rPr>
            </w:pPr>
            <w:r>
              <w:rPr>
                <w:rFonts w:ascii="Arial" w:hAnsi="Arial" w:cs="Arial"/>
              </w:rPr>
              <w:t>-2.5</w:t>
            </w:r>
            <w:r w:rsidRPr="009266B8">
              <w:rPr>
                <w:rFonts w:ascii="Arial" w:hAnsi="Arial" w:cs="Arial"/>
              </w:rPr>
              <w:t>±</w:t>
            </w:r>
            <w:r>
              <w:rPr>
                <w:rFonts w:ascii="Arial" w:hAnsi="Arial" w:cs="Arial"/>
              </w:rPr>
              <w:t>1.7</w:t>
            </w:r>
          </w:p>
        </w:tc>
        <w:tc>
          <w:tcPr>
            <w:tcW w:w="1464" w:type="dxa"/>
            <w:tcBorders>
              <w:bottom w:val="single" w:sz="24" w:space="0" w:color="auto"/>
            </w:tcBorders>
            <w:vAlign w:val="center"/>
          </w:tcPr>
          <w:p w14:paraId="643F6DA1" w14:textId="77777777" w:rsidR="00A3218D" w:rsidRPr="000660C9" w:rsidRDefault="00A3218D" w:rsidP="00A3218D">
            <w:pPr>
              <w:jc w:val="center"/>
              <w:rPr>
                <w:rFonts w:ascii="Arial" w:hAnsi="Arial" w:cs="Arial"/>
              </w:rPr>
            </w:pPr>
            <w:r>
              <w:rPr>
                <w:rFonts w:ascii="Arial" w:hAnsi="Arial" w:cs="Arial"/>
              </w:rPr>
              <w:t>-1.4</w:t>
            </w:r>
            <w:r w:rsidRPr="009266B8">
              <w:rPr>
                <w:rFonts w:ascii="Arial" w:hAnsi="Arial" w:cs="Arial"/>
              </w:rPr>
              <w:t>±</w:t>
            </w:r>
            <w:r>
              <w:rPr>
                <w:rFonts w:ascii="Arial" w:hAnsi="Arial" w:cs="Arial"/>
              </w:rPr>
              <w:t>2.15</w:t>
            </w:r>
          </w:p>
        </w:tc>
        <w:tc>
          <w:tcPr>
            <w:tcW w:w="1465" w:type="dxa"/>
            <w:tcBorders>
              <w:bottom w:val="single" w:sz="24" w:space="0" w:color="auto"/>
            </w:tcBorders>
            <w:vAlign w:val="center"/>
          </w:tcPr>
          <w:p w14:paraId="705DA7B5" w14:textId="77777777" w:rsidR="00A3218D" w:rsidRPr="000660C9" w:rsidRDefault="00A3218D" w:rsidP="00A3218D">
            <w:pPr>
              <w:jc w:val="center"/>
              <w:rPr>
                <w:rFonts w:ascii="Arial" w:hAnsi="Arial" w:cs="Arial"/>
              </w:rPr>
            </w:pPr>
            <w:r>
              <w:rPr>
                <w:rFonts w:ascii="Arial" w:hAnsi="Arial" w:cs="Arial"/>
              </w:rPr>
              <w:t>-2.0</w:t>
            </w:r>
            <w:r w:rsidRPr="009266B8">
              <w:rPr>
                <w:rFonts w:ascii="Arial" w:hAnsi="Arial" w:cs="Arial"/>
              </w:rPr>
              <w:t>±</w:t>
            </w:r>
            <w:r>
              <w:rPr>
                <w:rFonts w:ascii="Arial" w:hAnsi="Arial" w:cs="Arial"/>
              </w:rPr>
              <w:t>1.7</w:t>
            </w:r>
          </w:p>
        </w:tc>
        <w:tc>
          <w:tcPr>
            <w:tcW w:w="1465" w:type="dxa"/>
            <w:tcBorders>
              <w:bottom w:val="single" w:sz="24" w:space="0" w:color="auto"/>
            </w:tcBorders>
            <w:vAlign w:val="center"/>
          </w:tcPr>
          <w:p w14:paraId="53F7AC03" w14:textId="77777777" w:rsidR="00A3218D" w:rsidRPr="000660C9" w:rsidRDefault="00A3218D" w:rsidP="00A3218D">
            <w:pPr>
              <w:jc w:val="center"/>
              <w:rPr>
                <w:rFonts w:ascii="Arial" w:hAnsi="Arial" w:cs="Arial"/>
              </w:rPr>
            </w:pPr>
            <w:r>
              <w:rPr>
                <w:rFonts w:ascii="Arial" w:hAnsi="Arial" w:cs="Arial"/>
              </w:rPr>
              <w:t>-1.8</w:t>
            </w:r>
            <w:r w:rsidRPr="009266B8">
              <w:rPr>
                <w:rFonts w:ascii="Arial" w:hAnsi="Arial" w:cs="Arial"/>
              </w:rPr>
              <w:t>±</w:t>
            </w:r>
            <w:r>
              <w:rPr>
                <w:rFonts w:ascii="Arial" w:hAnsi="Arial" w:cs="Arial"/>
              </w:rPr>
              <w:t>1.7</w:t>
            </w:r>
          </w:p>
        </w:tc>
      </w:tr>
    </w:tbl>
    <w:p w14:paraId="0271B323" w14:textId="7A964A0B" w:rsidR="00A3218D" w:rsidRDefault="00583D94" w:rsidP="00A3218D">
      <w:pPr>
        <w:spacing w:line="480" w:lineRule="auto"/>
        <w:ind w:firstLine="284"/>
        <w:rPr>
          <w:rFonts w:ascii="Arial" w:hAnsi="Arial" w:cs="Arial"/>
        </w:rPr>
      </w:pPr>
      <w:r>
        <w:rPr>
          <w:rFonts w:ascii="Arial" w:hAnsi="Arial" w:cs="Arial"/>
        </w:rPr>
        <w:t xml:space="preserve">Note: </w:t>
      </w:r>
      <w:r w:rsidR="00A3218D">
        <w:rPr>
          <w:rFonts w:ascii="Arial" w:hAnsi="Arial" w:cs="Arial"/>
        </w:rPr>
        <w:t xml:space="preserve">* different than 1, </w:t>
      </w:r>
      <w:r w:rsidR="00A3218D">
        <w:rPr>
          <w:rFonts w:ascii="Arial" w:hAnsi="Arial" w:cs="Arial"/>
          <w:vertAlign w:val="superscript"/>
        </w:rPr>
        <w:t>#</w:t>
      </w:r>
      <w:r w:rsidR="00A3218D">
        <w:rPr>
          <w:rFonts w:ascii="Arial" w:hAnsi="Arial" w:cs="Arial"/>
        </w:rPr>
        <w:t xml:space="preserve"> different than 2,</w:t>
      </w:r>
      <w:r w:rsidR="00A3218D">
        <w:rPr>
          <w:rFonts w:ascii="Arial" w:hAnsi="Arial" w:cs="Arial"/>
          <w:vertAlign w:val="superscript"/>
        </w:rPr>
        <w:t xml:space="preserve"> +</w:t>
      </w:r>
      <w:r w:rsidR="00A3218D">
        <w:rPr>
          <w:rFonts w:ascii="Arial" w:hAnsi="Arial" w:cs="Arial"/>
        </w:rPr>
        <w:t>different than 3</w:t>
      </w:r>
      <w:r w:rsidR="00EB501D">
        <w:rPr>
          <w:rFonts w:ascii="Arial" w:hAnsi="Arial" w:cs="Arial"/>
        </w:rPr>
        <w:t>, based on p&lt;0.05</w:t>
      </w:r>
    </w:p>
    <w:p w14:paraId="6B28E199" w14:textId="72A3753D" w:rsidR="00EB501D" w:rsidRDefault="00EB501D" w:rsidP="00A3218D">
      <w:pPr>
        <w:spacing w:line="480" w:lineRule="auto"/>
        <w:ind w:firstLine="284"/>
        <w:rPr>
          <w:rFonts w:ascii="Arial" w:hAnsi="Arial" w:cs="Arial"/>
        </w:rPr>
      </w:pPr>
    </w:p>
    <w:p w14:paraId="37722A2C" w14:textId="77777777" w:rsidR="00A3218D" w:rsidRDefault="00A3218D" w:rsidP="00A3218D">
      <w:pPr>
        <w:spacing w:line="480" w:lineRule="auto"/>
        <w:rPr>
          <w:rFonts w:ascii="Arial" w:hAnsi="Arial" w:cs="Arial"/>
          <w:b/>
        </w:rPr>
      </w:pPr>
    </w:p>
    <w:p w14:paraId="31C8BADE" w14:textId="77777777" w:rsidR="00A3218D" w:rsidRDefault="00A3218D" w:rsidP="00A3218D">
      <w:pPr>
        <w:spacing w:line="480" w:lineRule="auto"/>
        <w:rPr>
          <w:rFonts w:ascii="Arial" w:hAnsi="Arial" w:cs="Arial"/>
          <w:b/>
        </w:rPr>
      </w:pPr>
    </w:p>
    <w:p w14:paraId="5EF20A6C" w14:textId="6774286E" w:rsidR="00A3218D" w:rsidRDefault="00A3218D" w:rsidP="00A3218D">
      <w:pPr>
        <w:rPr>
          <w:rFonts w:ascii="Arial" w:hAnsi="Arial" w:cs="Arial"/>
        </w:rPr>
      </w:pPr>
      <w:r>
        <w:rPr>
          <w:rFonts w:ascii="Arial" w:hAnsi="Arial" w:cs="Arial"/>
          <w:b/>
        </w:rPr>
        <w:t>Table 24</w:t>
      </w:r>
      <w:r w:rsidRPr="00A3218D">
        <w:rPr>
          <w:rFonts w:ascii="Arial" w:hAnsi="Arial" w:cs="Arial"/>
          <w:b/>
        </w:rPr>
        <w:t>.</w:t>
      </w:r>
      <w:r>
        <w:rPr>
          <w:rFonts w:ascii="Arial" w:hAnsi="Arial" w:cs="Arial"/>
        </w:rPr>
        <w:t xml:space="preserve"> Differences in Fitness based on </w:t>
      </w:r>
      <w:r w:rsidRPr="00FF3612">
        <w:rPr>
          <w:rFonts w:ascii="Arial" w:hAnsi="Arial" w:cs="Lucida Grande"/>
          <w:b/>
          <w:color w:val="000000"/>
        </w:rPr>
        <w:t>Δ</w:t>
      </w:r>
      <w:r>
        <w:rPr>
          <w:rFonts w:ascii="Arial" w:hAnsi="Arial" w:cs="Arial"/>
        </w:rPr>
        <w:t xml:space="preserve"> MVPA Groups </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464"/>
        <w:gridCol w:w="1465"/>
        <w:gridCol w:w="1465"/>
        <w:gridCol w:w="1464"/>
        <w:gridCol w:w="1465"/>
        <w:gridCol w:w="1465"/>
      </w:tblGrid>
      <w:tr w:rsidR="00A3218D" w14:paraId="08B5F215" w14:textId="77777777" w:rsidTr="00A3218D">
        <w:trPr>
          <w:trHeight w:val="284"/>
        </w:trPr>
        <w:tc>
          <w:tcPr>
            <w:tcW w:w="1101" w:type="dxa"/>
            <w:tcBorders>
              <w:top w:val="single" w:sz="24" w:space="0" w:color="auto"/>
            </w:tcBorders>
          </w:tcPr>
          <w:p w14:paraId="0686C0BC" w14:textId="77777777" w:rsidR="00A3218D" w:rsidRPr="00B56EDF" w:rsidRDefault="00A3218D" w:rsidP="00A3218D">
            <w:pPr>
              <w:rPr>
                <w:rFonts w:ascii="Arial" w:hAnsi="Arial" w:cs="Arial"/>
                <w:b/>
              </w:rPr>
            </w:pPr>
          </w:p>
        </w:tc>
        <w:tc>
          <w:tcPr>
            <w:tcW w:w="4394" w:type="dxa"/>
            <w:gridSpan w:val="3"/>
            <w:tcBorders>
              <w:top w:val="single" w:sz="24" w:space="0" w:color="auto"/>
            </w:tcBorders>
            <w:vAlign w:val="center"/>
          </w:tcPr>
          <w:p w14:paraId="7A9C9B33" w14:textId="77777777" w:rsidR="00A3218D" w:rsidRPr="000660C9" w:rsidRDefault="00A3218D" w:rsidP="00A3218D">
            <w:pPr>
              <w:jc w:val="center"/>
              <w:rPr>
                <w:rFonts w:ascii="Arial" w:hAnsi="Arial" w:cs="Arial"/>
                <w:b/>
              </w:rPr>
            </w:pPr>
            <w:r w:rsidRPr="000660C9">
              <w:rPr>
                <w:rFonts w:ascii="Arial" w:hAnsi="Arial" w:cs="Arial"/>
                <w:b/>
              </w:rPr>
              <w:t>Girls</w:t>
            </w:r>
          </w:p>
        </w:tc>
        <w:tc>
          <w:tcPr>
            <w:tcW w:w="4394" w:type="dxa"/>
            <w:gridSpan w:val="3"/>
            <w:tcBorders>
              <w:top w:val="single" w:sz="24" w:space="0" w:color="auto"/>
            </w:tcBorders>
            <w:vAlign w:val="center"/>
          </w:tcPr>
          <w:p w14:paraId="64FAE87D" w14:textId="77777777" w:rsidR="00A3218D" w:rsidRPr="000660C9" w:rsidRDefault="00A3218D" w:rsidP="00A3218D">
            <w:pPr>
              <w:jc w:val="center"/>
              <w:rPr>
                <w:rFonts w:ascii="Arial" w:hAnsi="Arial" w:cs="Arial"/>
                <w:b/>
              </w:rPr>
            </w:pPr>
            <w:r w:rsidRPr="000660C9">
              <w:rPr>
                <w:rFonts w:ascii="Arial" w:hAnsi="Arial" w:cs="Arial"/>
                <w:b/>
              </w:rPr>
              <w:t>Boys</w:t>
            </w:r>
          </w:p>
        </w:tc>
      </w:tr>
      <w:tr w:rsidR="00A3218D" w14:paraId="7B3A7578" w14:textId="77777777" w:rsidTr="00A3218D">
        <w:trPr>
          <w:trHeight w:val="284"/>
        </w:trPr>
        <w:tc>
          <w:tcPr>
            <w:tcW w:w="1101" w:type="dxa"/>
            <w:tcBorders>
              <w:bottom w:val="single" w:sz="24" w:space="0" w:color="auto"/>
            </w:tcBorders>
          </w:tcPr>
          <w:p w14:paraId="4714CDF8" w14:textId="77777777" w:rsidR="00A3218D" w:rsidRPr="00B56EDF" w:rsidRDefault="00A3218D" w:rsidP="00A3218D">
            <w:pPr>
              <w:rPr>
                <w:rFonts w:ascii="Arial" w:hAnsi="Arial" w:cs="Arial"/>
                <w:b/>
              </w:rPr>
            </w:pPr>
          </w:p>
        </w:tc>
        <w:tc>
          <w:tcPr>
            <w:tcW w:w="1464" w:type="dxa"/>
            <w:tcBorders>
              <w:bottom w:val="single" w:sz="24" w:space="0" w:color="auto"/>
            </w:tcBorders>
            <w:vAlign w:val="center"/>
          </w:tcPr>
          <w:p w14:paraId="042E81BB" w14:textId="77777777" w:rsidR="00A3218D" w:rsidRPr="000660C9" w:rsidRDefault="00A3218D" w:rsidP="00A3218D">
            <w:pPr>
              <w:jc w:val="center"/>
              <w:rPr>
                <w:rFonts w:ascii="Arial" w:hAnsi="Arial" w:cs="Arial"/>
              </w:rPr>
            </w:pPr>
            <w:r w:rsidRPr="000660C9">
              <w:rPr>
                <w:rFonts w:ascii="Arial" w:hAnsi="Arial" w:cs="Arial"/>
              </w:rPr>
              <w:t>Decreased</w:t>
            </w:r>
          </w:p>
        </w:tc>
        <w:tc>
          <w:tcPr>
            <w:tcW w:w="1465" w:type="dxa"/>
            <w:tcBorders>
              <w:bottom w:val="single" w:sz="24" w:space="0" w:color="auto"/>
            </w:tcBorders>
            <w:vAlign w:val="center"/>
          </w:tcPr>
          <w:p w14:paraId="0733A639" w14:textId="77777777" w:rsidR="00A3218D" w:rsidRPr="000660C9" w:rsidRDefault="00A3218D" w:rsidP="00A3218D">
            <w:pPr>
              <w:jc w:val="center"/>
              <w:rPr>
                <w:rFonts w:ascii="Arial" w:hAnsi="Arial" w:cs="Arial"/>
              </w:rPr>
            </w:pPr>
            <w:r w:rsidRPr="000660C9">
              <w:rPr>
                <w:rFonts w:ascii="Arial" w:hAnsi="Arial" w:cs="Arial"/>
              </w:rPr>
              <w:t>Maintained</w:t>
            </w:r>
          </w:p>
        </w:tc>
        <w:tc>
          <w:tcPr>
            <w:tcW w:w="1465" w:type="dxa"/>
            <w:tcBorders>
              <w:bottom w:val="single" w:sz="24" w:space="0" w:color="auto"/>
            </w:tcBorders>
            <w:vAlign w:val="center"/>
          </w:tcPr>
          <w:p w14:paraId="637C9087" w14:textId="77777777" w:rsidR="00A3218D" w:rsidRPr="000660C9" w:rsidRDefault="00A3218D" w:rsidP="00A3218D">
            <w:pPr>
              <w:jc w:val="center"/>
              <w:rPr>
                <w:rFonts w:ascii="Arial" w:hAnsi="Arial" w:cs="Arial"/>
              </w:rPr>
            </w:pPr>
            <w:r w:rsidRPr="000660C9">
              <w:rPr>
                <w:rFonts w:ascii="Arial" w:hAnsi="Arial" w:cs="Arial"/>
              </w:rPr>
              <w:t>Increased</w:t>
            </w:r>
          </w:p>
        </w:tc>
        <w:tc>
          <w:tcPr>
            <w:tcW w:w="1464" w:type="dxa"/>
            <w:tcBorders>
              <w:bottom w:val="single" w:sz="24" w:space="0" w:color="auto"/>
            </w:tcBorders>
            <w:vAlign w:val="center"/>
          </w:tcPr>
          <w:p w14:paraId="3CC1713F" w14:textId="77777777" w:rsidR="00A3218D" w:rsidRPr="000660C9" w:rsidRDefault="00A3218D" w:rsidP="00A3218D">
            <w:pPr>
              <w:jc w:val="center"/>
              <w:rPr>
                <w:rFonts w:ascii="Arial" w:hAnsi="Arial" w:cs="Arial"/>
              </w:rPr>
            </w:pPr>
            <w:r w:rsidRPr="000660C9">
              <w:rPr>
                <w:rFonts w:ascii="Arial" w:hAnsi="Arial" w:cs="Arial"/>
              </w:rPr>
              <w:t>Decreased</w:t>
            </w:r>
          </w:p>
        </w:tc>
        <w:tc>
          <w:tcPr>
            <w:tcW w:w="1465" w:type="dxa"/>
            <w:tcBorders>
              <w:bottom w:val="single" w:sz="24" w:space="0" w:color="auto"/>
            </w:tcBorders>
            <w:vAlign w:val="center"/>
          </w:tcPr>
          <w:p w14:paraId="64224E6F" w14:textId="77777777" w:rsidR="00A3218D" w:rsidRPr="000660C9" w:rsidRDefault="00A3218D" w:rsidP="00A3218D">
            <w:pPr>
              <w:jc w:val="center"/>
              <w:rPr>
                <w:rFonts w:ascii="Arial" w:hAnsi="Arial" w:cs="Arial"/>
              </w:rPr>
            </w:pPr>
            <w:r w:rsidRPr="000660C9">
              <w:rPr>
                <w:rFonts w:ascii="Arial" w:hAnsi="Arial" w:cs="Arial"/>
              </w:rPr>
              <w:t>Maintained</w:t>
            </w:r>
          </w:p>
        </w:tc>
        <w:tc>
          <w:tcPr>
            <w:tcW w:w="1465" w:type="dxa"/>
            <w:tcBorders>
              <w:bottom w:val="single" w:sz="24" w:space="0" w:color="auto"/>
            </w:tcBorders>
            <w:vAlign w:val="center"/>
          </w:tcPr>
          <w:p w14:paraId="1327DC48" w14:textId="77777777" w:rsidR="00A3218D" w:rsidRPr="000660C9" w:rsidRDefault="00A3218D" w:rsidP="00A3218D">
            <w:pPr>
              <w:jc w:val="center"/>
              <w:rPr>
                <w:rFonts w:ascii="Arial" w:hAnsi="Arial" w:cs="Arial"/>
              </w:rPr>
            </w:pPr>
            <w:r w:rsidRPr="000660C9">
              <w:rPr>
                <w:rFonts w:ascii="Arial" w:hAnsi="Arial" w:cs="Arial"/>
              </w:rPr>
              <w:t>Increased</w:t>
            </w:r>
          </w:p>
        </w:tc>
      </w:tr>
      <w:tr w:rsidR="00A3218D" w14:paraId="12775BCE" w14:textId="77777777" w:rsidTr="00A3218D">
        <w:trPr>
          <w:trHeight w:val="284"/>
        </w:trPr>
        <w:tc>
          <w:tcPr>
            <w:tcW w:w="1101" w:type="dxa"/>
            <w:tcBorders>
              <w:top w:val="single" w:sz="24" w:space="0" w:color="auto"/>
            </w:tcBorders>
            <w:vAlign w:val="center"/>
          </w:tcPr>
          <w:p w14:paraId="0CB96918" w14:textId="77777777" w:rsidR="00A3218D" w:rsidRPr="00B56EDF" w:rsidRDefault="00A3218D" w:rsidP="00A3218D">
            <w:pPr>
              <w:jc w:val="center"/>
              <w:rPr>
                <w:rFonts w:ascii="Arial" w:hAnsi="Arial" w:cs="Arial"/>
                <w:b/>
              </w:rPr>
            </w:pPr>
          </w:p>
        </w:tc>
        <w:tc>
          <w:tcPr>
            <w:tcW w:w="8788" w:type="dxa"/>
            <w:gridSpan w:val="6"/>
            <w:tcBorders>
              <w:top w:val="single" w:sz="24" w:space="0" w:color="auto"/>
            </w:tcBorders>
            <w:vAlign w:val="center"/>
          </w:tcPr>
          <w:p w14:paraId="400171CB" w14:textId="77777777" w:rsidR="00A3218D" w:rsidRPr="000660C9" w:rsidRDefault="00A3218D" w:rsidP="00A3218D">
            <w:pPr>
              <w:jc w:val="center"/>
              <w:rPr>
                <w:rFonts w:ascii="Arial" w:hAnsi="Arial" w:cs="Arial"/>
                <w:b/>
              </w:rPr>
            </w:pPr>
            <w:r w:rsidRPr="000660C9">
              <w:rPr>
                <w:rFonts w:ascii="Arial" w:hAnsi="Arial" w:cs="Arial"/>
                <w:b/>
              </w:rPr>
              <w:t>YEAR 1</w:t>
            </w:r>
          </w:p>
        </w:tc>
      </w:tr>
      <w:tr w:rsidR="00A3218D" w14:paraId="542D8543" w14:textId="77777777" w:rsidTr="00A3218D">
        <w:trPr>
          <w:trHeight w:val="284"/>
        </w:trPr>
        <w:tc>
          <w:tcPr>
            <w:tcW w:w="1101" w:type="dxa"/>
            <w:vAlign w:val="center"/>
          </w:tcPr>
          <w:p w14:paraId="0809A643" w14:textId="77777777" w:rsidR="00A3218D" w:rsidRPr="00B56EDF" w:rsidRDefault="00A3218D" w:rsidP="00A3218D">
            <w:pPr>
              <w:jc w:val="center"/>
              <w:rPr>
                <w:rFonts w:ascii="Arial" w:hAnsi="Arial" w:cs="Arial"/>
                <w:b/>
              </w:rPr>
            </w:pPr>
            <w:r w:rsidRPr="00B56EDF">
              <w:rPr>
                <w:rFonts w:ascii="Arial" w:hAnsi="Arial" w:cs="Arial"/>
                <w:b/>
              </w:rPr>
              <w:t>PP</w:t>
            </w:r>
          </w:p>
        </w:tc>
        <w:tc>
          <w:tcPr>
            <w:tcW w:w="1464" w:type="dxa"/>
            <w:vAlign w:val="center"/>
          </w:tcPr>
          <w:p w14:paraId="753C0332" w14:textId="77777777" w:rsidR="00A3218D" w:rsidRPr="000660C9" w:rsidRDefault="00A3218D" w:rsidP="00A3218D">
            <w:pPr>
              <w:jc w:val="center"/>
              <w:rPr>
                <w:rFonts w:ascii="Arial" w:hAnsi="Arial" w:cs="Arial"/>
              </w:rPr>
            </w:pPr>
            <w:r>
              <w:rPr>
                <w:rFonts w:ascii="Arial" w:hAnsi="Arial" w:cs="Arial"/>
              </w:rPr>
              <w:t>97.2</w:t>
            </w:r>
            <w:r w:rsidRPr="009266B8">
              <w:rPr>
                <w:rFonts w:ascii="Arial" w:hAnsi="Arial" w:cs="Arial"/>
              </w:rPr>
              <w:t>±</w:t>
            </w:r>
            <w:r>
              <w:rPr>
                <w:rFonts w:ascii="Arial" w:hAnsi="Arial" w:cs="Arial"/>
              </w:rPr>
              <w:t>43.8</w:t>
            </w:r>
          </w:p>
        </w:tc>
        <w:tc>
          <w:tcPr>
            <w:tcW w:w="1465" w:type="dxa"/>
            <w:vAlign w:val="center"/>
          </w:tcPr>
          <w:p w14:paraId="1A539179" w14:textId="77777777" w:rsidR="00A3218D" w:rsidRPr="000660C9" w:rsidRDefault="00A3218D" w:rsidP="00A3218D">
            <w:pPr>
              <w:jc w:val="center"/>
              <w:rPr>
                <w:rFonts w:ascii="Arial" w:hAnsi="Arial" w:cs="Arial"/>
              </w:rPr>
            </w:pPr>
            <w:r>
              <w:rPr>
                <w:rFonts w:ascii="Arial" w:hAnsi="Arial" w:cs="Arial"/>
              </w:rPr>
              <w:t>95.4</w:t>
            </w:r>
            <w:r w:rsidRPr="009266B8">
              <w:rPr>
                <w:rFonts w:ascii="Arial" w:hAnsi="Arial" w:cs="Arial"/>
              </w:rPr>
              <w:t>±</w:t>
            </w:r>
            <w:r>
              <w:rPr>
                <w:rFonts w:ascii="Arial" w:hAnsi="Arial" w:cs="Arial"/>
              </w:rPr>
              <w:t>39.1</w:t>
            </w:r>
          </w:p>
        </w:tc>
        <w:tc>
          <w:tcPr>
            <w:tcW w:w="1465" w:type="dxa"/>
            <w:vAlign w:val="center"/>
          </w:tcPr>
          <w:p w14:paraId="13008FA0" w14:textId="77777777" w:rsidR="00A3218D" w:rsidRPr="000660C9" w:rsidRDefault="00A3218D" w:rsidP="00A3218D">
            <w:pPr>
              <w:jc w:val="center"/>
              <w:rPr>
                <w:rFonts w:ascii="Arial" w:hAnsi="Arial" w:cs="Arial"/>
              </w:rPr>
            </w:pPr>
            <w:r>
              <w:rPr>
                <w:rFonts w:ascii="Arial" w:hAnsi="Arial" w:cs="Arial"/>
              </w:rPr>
              <w:t>89.4</w:t>
            </w:r>
            <w:r w:rsidRPr="009266B8">
              <w:rPr>
                <w:rFonts w:ascii="Arial" w:hAnsi="Arial" w:cs="Arial"/>
              </w:rPr>
              <w:t>±</w:t>
            </w:r>
            <w:r>
              <w:rPr>
                <w:rFonts w:ascii="Arial" w:hAnsi="Arial" w:cs="Arial"/>
              </w:rPr>
              <w:t>26.9</w:t>
            </w:r>
          </w:p>
        </w:tc>
        <w:tc>
          <w:tcPr>
            <w:tcW w:w="1464" w:type="dxa"/>
            <w:vAlign w:val="center"/>
          </w:tcPr>
          <w:p w14:paraId="1792973D" w14:textId="77777777" w:rsidR="00A3218D" w:rsidRPr="000660C9" w:rsidRDefault="00A3218D" w:rsidP="00A3218D">
            <w:pPr>
              <w:jc w:val="center"/>
              <w:rPr>
                <w:rFonts w:ascii="Arial" w:hAnsi="Arial" w:cs="Arial"/>
              </w:rPr>
            </w:pPr>
            <w:r>
              <w:rPr>
                <w:rFonts w:ascii="Arial" w:hAnsi="Arial" w:cs="Arial"/>
              </w:rPr>
              <w:t>97.2</w:t>
            </w:r>
            <w:r w:rsidRPr="009266B8">
              <w:rPr>
                <w:rFonts w:ascii="Arial" w:hAnsi="Arial" w:cs="Arial"/>
              </w:rPr>
              <w:t>±</w:t>
            </w:r>
            <w:r>
              <w:rPr>
                <w:rFonts w:ascii="Arial" w:hAnsi="Arial" w:cs="Arial"/>
              </w:rPr>
              <w:t>37.9</w:t>
            </w:r>
          </w:p>
        </w:tc>
        <w:tc>
          <w:tcPr>
            <w:tcW w:w="1465" w:type="dxa"/>
            <w:vAlign w:val="center"/>
          </w:tcPr>
          <w:p w14:paraId="6DC0B5C8" w14:textId="77777777" w:rsidR="00A3218D" w:rsidRPr="000660C9" w:rsidRDefault="00A3218D" w:rsidP="00A3218D">
            <w:pPr>
              <w:jc w:val="center"/>
              <w:rPr>
                <w:rFonts w:ascii="Arial" w:hAnsi="Arial" w:cs="Arial"/>
              </w:rPr>
            </w:pPr>
            <w:r>
              <w:rPr>
                <w:rFonts w:ascii="Arial" w:hAnsi="Arial" w:cs="Arial"/>
              </w:rPr>
              <w:t>100.2</w:t>
            </w:r>
            <w:r w:rsidRPr="009266B8">
              <w:rPr>
                <w:rFonts w:ascii="Arial" w:hAnsi="Arial" w:cs="Arial"/>
              </w:rPr>
              <w:t>±</w:t>
            </w:r>
            <w:r>
              <w:rPr>
                <w:rFonts w:ascii="Arial" w:hAnsi="Arial" w:cs="Arial"/>
              </w:rPr>
              <w:t>33.7</w:t>
            </w:r>
          </w:p>
        </w:tc>
        <w:tc>
          <w:tcPr>
            <w:tcW w:w="1465" w:type="dxa"/>
            <w:vAlign w:val="center"/>
          </w:tcPr>
          <w:p w14:paraId="150AA375" w14:textId="77777777" w:rsidR="00A3218D" w:rsidRPr="000660C9" w:rsidRDefault="00A3218D" w:rsidP="00A3218D">
            <w:pPr>
              <w:jc w:val="center"/>
              <w:rPr>
                <w:rFonts w:ascii="Arial" w:hAnsi="Arial" w:cs="Arial"/>
              </w:rPr>
            </w:pPr>
            <w:r>
              <w:rPr>
                <w:rFonts w:ascii="Arial" w:hAnsi="Arial" w:cs="Arial"/>
              </w:rPr>
              <w:t>106.4</w:t>
            </w:r>
            <w:r w:rsidRPr="009266B8">
              <w:rPr>
                <w:rFonts w:ascii="Arial" w:hAnsi="Arial" w:cs="Arial"/>
              </w:rPr>
              <w:t>±</w:t>
            </w:r>
            <w:r>
              <w:rPr>
                <w:rFonts w:ascii="Arial" w:hAnsi="Arial" w:cs="Arial"/>
              </w:rPr>
              <w:t>44.1</w:t>
            </w:r>
          </w:p>
        </w:tc>
      </w:tr>
      <w:tr w:rsidR="00A3218D" w14:paraId="16DDE59A" w14:textId="77777777" w:rsidTr="00A3218D">
        <w:trPr>
          <w:trHeight w:val="284"/>
        </w:trPr>
        <w:tc>
          <w:tcPr>
            <w:tcW w:w="1101" w:type="dxa"/>
            <w:vAlign w:val="center"/>
          </w:tcPr>
          <w:p w14:paraId="715E394C" w14:textId="77777777" w:rsidR="00A3218D" w:rsidRPr="00B56EDF" w:rsidRDefault="00A3218D" w:rsidP="00A3218D">
            <w:pPr>
              <w:jc w:val="center"/>
              <w:rPr>
                <w:rFonts w:ascii="Arial" w:hAnsi="Arial" w:cs="Arial"/>
                <w:b/>
              </w:rPr>
            </w:pPr>
            <w:r w:rsidRPr="00B56EDF">
              <w:rPr>
                <w:rFonts w:ascii="Arial" w:hAnsi="Arial" w:cs="Arial"/>
                <w:b/>
              </w:rPr>
              <w:t>MP</w:t>
            </w:r>
          </w:p>
        </w:tc>
        <w:tc>
          <w:tcPr>
            <w:tcW w:w="1464" w:type="dxa"/>
            <w:vAlign w:val="center"/>
          </w:tcPr>
          <w:p w14:paraId="46C91045" w14:textId="77777777" w:rsidR="00A3218D" w:rsidRPr="000660C9" w:rsidRDefault="00A3218D" w:rsidP="00A3218D">
            <w:pPr>
              <w:jc w:val="center"/>
              <w:rPr>
                <w:rFonts w:ascii="Arial" w:hAnsi="Arial" w:cs="Arial"/>
              </w:rPr>
            </w:pPr>
            <w:r>
              <w:rPr>
                <w:rFonts w:ascii="Arial" w:hAnsi="Arial" w:cs="Arial"/>
              </w:rPr>
              <w:t>90.9</w:t>
            </w:r>
            <w:r w:rsidRPr="009266B8">
              <w:rPr>
                <w:rFonts w:ascii="Arial" w:hAnsi="Arial" w:cs="Arial"/>
              </w:rPr>
              <w:t>±</w:t>
            </w:r>
            <w:r>
              <w:rPr>
                <w:rFonts w:ascii="Arial" w:hAnsi="Arial" w:cs="Arial"/>
              </w:rPr>
              <w:t>36.9</w:t>
            </w:r>
          </w:p>
        </w:tc>
        <w:tc>
          <w:tcPr>
            <w:tcW w:w="1465" w:type="dxa"/>
            <w:vAlign w:val="center"/>
          </w:tcPr>
          <w:p w14:paraId="2A82040E" w14:textId="77777777" w:rsidR="00A3218D" w:rsidRPr="000660C9" w:rsidRDefault="00A3218D" w:rsidP="00A3218D">
            <w:pPr>
              <w:jc w:val="center"/>
              <w:rPr>
                <w:rFonts w:ascii="Arial" w:hAnsi="Arial" w:cs="Arial"/>
              </w:rPr>
            </w:pPr>
            <w:r>
              <w:rPr>
                <w:rFonts w:ascii="Arial" w:hAnsi="Arial" w:cs="Arial"/>
              </w:rPr>
              <w:t>87.5</w:t>
            </w:r>
            <w:r w:rsidRPr="009266B8">
              <w:rPr>
                <w:rFonts w:ascii="Arial" w:hAnsi="Arial" w:cs="Arial"/>
              </w:rPr>
              <w:t>±</w:t>
            </w:r>
            <w:r>
              <w:rPr>
                <w:rFonts w:ascii="Arial" w:hAnsi="Arial" w:cs="Arial"/>
              </w:rPr>
              <w:t>31.2</w:t>
            </w:r>
          </w:p>
        </w:tc>
        <w:tc>
          <w:tcPr>
            <w:tcW w:w="1465" w:type="dxa"/>
            <w:vAlign w:val="center"/>
          </w:tcPr>
          <w:p w14:paraId="58E25085" w14:textId="77777777" w:rsidR="00A3218D" w:rsidRPr="000660C9" w:rsidRDefault="00A3218D" w:rsidP="00A3218D">
            <w:pPr>
              <w:jc w:val="center"/>
              <w:rPr>
                <w:rFonts w:ascii="Arial" w:hAnsi="Arial" w:cs="Arial"/>
              </w:rPr>
            </w:pPr>
            <w:r>
              <w:rPr>
                <w:rFonts w:ascii="Arial" w:hAnsi="Arial" w:cs="Arial"/>
              </w:rPr>
              <w:t>78.1</w:t>
            </w:r>
            <w:r w:rsidRPr="009266B8">
              <w:rPr>
                <w:rFonts w:ascii="Arial" w:hAnsi="Arial" w:cs="Arial"/>
              </w:rPr>
              <w:t>±</w:t>
            </w:r>
            <w:r>
              <w:rPr>
                <w:rFonts w:ascii="Arial" w:hAnsi="Arial" w:cs="Arial"/>
              </w:rPr>
              <w:t>24.0</w:t>
            </w:r>
          </w:p>
        </w:tc>
        <w:tc>
          <w:tcPr>
            <w:tcW w:w="1464" w:type="dxa"/>
            <w:vAlign w:val="center"/>
          </w:tcPr>
          <w:p w14:paraId="7D37EA6F" w14:textId="77777777" w:rsidR="00A3218D" w:rsidRPr="000660C9" w:rsidRDefault="00A3218D" w:rsidP="00A3218D">
            <w:pPr>
              <w:jc w:val="center"/>
              <w:rPr>
                <w:rFonts w:ascii="Arial" w:hAnsi="Arial" w:cs="Arial"/>
              </w:rPr>
            </w:pPr>
            <w:r>
              <w:rPr>
                <w:rFonts w:ascii="Arial" w:hAnsi="Arial" w:cs="Arial"/>
              </w:rPr>
              <w:t>93.0</w:t>
            </w:r>
            <w:r w:rsidRPr="009266B8">
              <w:rPr>
                <w:rFonts w:ascii="Arial" w:hAnsi="Arial" w:cs="Arial"/>
              </w:rPr>
              <w:t>±</w:t>
            </w:r>
            <w:r>
              <w:rPr>
                <w:rFonts w:ascii="Arial" w:hAnsi="Arial" w:cs="Arial"/>
              </w:rPr>
              <w:t>28.0</w:t>
            </w:r>
          </w:p>
        </w:tc>
        <w:tc>
          <w:tcPr>
            <w:tcW w:w="1465" w:type="dxa"/>
            <w:vAlign w:val="center"/>
          </w:tcPr>
          <w:p w14:paraId="6529A8A5" w14:textId="77777777" w:rsidR="00A3218D" w:rsidRPr="000660C9" w:rsidRDefault="00A3218D" w:rsidP="00A3218D">
            <w:pPr>
              <w:jc w:val="center"/>
              <w:rPr>
                <w:rFonts w:ascii="Arial" w:hAnsi="Arial" w:cs="Arial"/>
              </w:rPr>
            </w:pPr>
            <w:r>
              <w:rPr>
                <w:rFonts w:ascii="Arial" w:hAnsi="Arial" w:cs="Arial"/>
              </w:rPr>
              <w:t>86.1</w:t>
            </w:r>
            <w:r w:rsidRPr="009266B8">
              <w:rPr>
                <w:rFonts w:ascii="Arial" w:hAnsi="Arial" w:cs="Arial"/>
              </w:rPr>
              <w:t>±</w:t>
            </w:r>
            <w:r>
              <w:rPr>
                <w:rFonts w:ascii="Arial" w:hAnsi="Arial" w:cs="Arial"/>
              </w:rPr>
              <w:t>28.4</w:t>
            </w:r>
          </w:p>
        </w:tc>
        <w:tc>
          <w:tcPr>
            <w:tcW w:w="1465" w:type="dxa"/>
            <w:vAlign w:val="center"/>
          </w:tcPr>
          <w:p w14:paraId="0A37B9C1" w14:textId="77777777" w:rsidR="00A3218D" w:rsidRPr="000660C9" w:rsidRDefault="00A3218D" w:rsidP="00A3218D">
            <w:pPr>
              <w:jc w:val="center"/>
              <w:rPr>
                <w:rFonts w:ascii="Arial" w:hAnsi="Arial" w:cs="Arial"/>
              </w:rPr>
            </w:pPr>
            <w:r>
              <w:rPr>
                <w:rFonts w:ascii="Arial" w:hAnsi="Arial" w:cs="Arial"/>
              </w:rPr>
              <w:t>93.5</w:t>
            </w:r>
            <w:r w:rsidRPr="009266B8">
              <w:rPr>
                <w:rFonts w:ascii="Arial" w:hAnsi="Arial" w:cs="Arial"/>
              </w:rPr>
              <w:t>±</w:t>
            </w:r>
            <w:r>
              <w:rPr>
                <w:rFonts w:ascii="Arial" w:hAnsi="Arial" w:cs="Arial"/>
              </w:rPr>
              <w:t>36.6</w:t>
            </w:r>
          </w:p>
        </w:tc>
      </w:tr>
      <w:tr w:rsidR="00A3218D" w14:paraId="3514ED42" w14:textId="77777777" w:rsidTr="00A3218D">
        <w:trPr>
          <w:trHeight w:val="284"/>
        </w:trPr>
        <w:tc>
          <w:tcPr>
            <w:tcW w:w="1101" w:type="dxa"/>
            <w:vAlign w:val="center"/>
          </w:tcPr>
          <w:p w14:paraId="59BDF92B" w14:textId="77777777" w:rsidR="00A3218D" w:rsidRPr="00B56EDF" w:rsidRDefault="00A3218D" w:rsidP="00A3218D">
            <w:pPr>
              <w:jc w:val="center"/>
              <w:rPr>
                <w:rFonts w:ascii="Arial" w:hAnsi="Arial" w:cs="Arial"/>
                <w:b/>
              </w:rPr>
            </w:pPr>
            <w:r w:rsidRPr="00B56EDF">
              <w:rPr>
                <w:rFonts w:ascii="Arial" w:hAnsi="Arial" w:cs="Arial"/>
                <w:b/>
              </w:rPr>
              <w:t>TM Time</w:t>
            </w:r>
          </w:p>
        </w:tc>
        <w:tc>
          <w:tcPr>
            <w:tcW w:w="1464" w:type="dxa"/>
            <w:vAlign w:val="center"/>
          </w:tcPr>
          <w:p w14:paraId="680CD79C" w14:textId="77777777" w:rsidR="00A3218D" w:rsidRPr="000660C9" w:rsidRDefault="00A3218D" w:rsidP="00A3218D">
            <w:pPr>
              <w:jc w:val="center"/>
              <w:rPr>
                <w:rFonts w:ascii="Arial" w:hAnsi="Arial" w:cs="Arial"/>
              </w:rPr>
            </w:pPr>
            <w:r>
              <w:rPr>
                <w:rFonts w:ascii="Arial" w:hAnsi="Arial" w:cs="Arial"/>
              </w:rPr>
              <w:t>8.9</w:t>
            </w:r>
            <w:r w:rsidRPr="009266B8">
              <w:rPr>
                <w:rFonts w:ascii="Arial" w:hAnsi="Arial" w:cs="Arial"/>
              </w:rPr>
              <w:t>±</w:t>
            </w:r>
            <w:r>
              <w:rPr>
                <w:rFonts w:ascii="Arial" w:hAnsi="Arial" w:cs="Arial"/>
              </w:rPr>
              <w:t>2.7</w:t>
            </w:r>
          </w:p>
        </w:tc>
        <w:tc>
          <w:tcPr>
            <w:tcW w:w="1465" w:type="dxa"/>
            <w:vAlign w:val="center"/>
          </w:tcPr>
          <w:p w14:paraId="4FB87894" w14:textId="77777777" w:rsidR="00A3218D" w:rsidRPr="000660C9" w:rsidRDefault="00A3218D" w:rsidP="00A3218D">
            <w:pPr>
              <w:jc w:val="center"/>
              <w:rPr>
                <w:rFonts w:ascii="Arial" w:hAnsi="Arial" w:cs="Arial"/>
              </w:rPr>
            </w:pPr>
            <w:r>
              <w:rPr>
                <w:rFonts w:ascii="Arial" w:hAnsi="Arial" w:cs="Arial"/>
              </w:rPr>
              <w:t>9.3</w:t>
            </w:r>
            <w:r w:rsidRPr="009266B8">
              <w:rPr>
                <w:rFonts w:ascii="Arial" w:hAnsi="Arial" w:cs="Arial"/>
              </w:rPr>
              <w:t>±</w:t>
            </w:r>
            <w:r>
              <w:rPr>
                <w:rFonts w:ascii="Arial" w:hAnsi="Arial" w:cs="Arial"/>
              </w:rPr>
              <w:t>2.0</w:t>
            </w:r>
          </w:p>
        </w:tc>
        <w:tc>
          <w:tcPr>
            <w:tcW w:w="1465" w:type="dxa"/>
            <w:vAlign w:val="center"/>
          </w:tcPr>
          <w:p w14:paraId="72F697BC" w14:textId="77777777" w:rsidR="00A3218D" w:rsidRPr="000660C9" w:rsidRDefault="00A3218D" w:rsidP="00A3218D">
            <w:pPr>
              <w:jc w:val="center"/>
              <w:rPr>
                <w:rFonts w:ascii="Arial" w:hAnsi="Arial" w:cs="Arial"/>
              </w:rPr>
            </w:pPr>
            <w:r>
              <w:rPr>
                <w:rFonts w:ascii="Arial" w:hAnsi="Arial" w:cs="Arial"/>
              </w:rPr>
              <w:t>9.7</w:t>
            </w:r>
            <w:r w:rsidRPr="009266B8">
              <w:rPr>
                <w:rFonts w:ascii="Arial" w:hAnsi="Arial" w:cs="Arial"/>
              </w:rPr>
              <w:t>±</w:t>
            </w:r>
            <w:r>
              <w:rPr>
                <w:rFonts w:ascii="Arial" w:hAnsi="Arial" w:cs="Arial"/>
              </w:rPr>
              <w:t>1.9</w:t>
            </w:r>
          </w:p>
        </w:tc>
        <w:tc>
          <w:tcPr>
            <w:tcW w:w="1464" w:type="dxa"/>
            <w:vAlign w:val="center"/>
          </w:tcPr>
          <w:p w14:paraId="7927FC8E" w14:textId="77777777" w:rsidR="00A3218D" w:rsidRPr="000660C9" w:rsidRDefault="00A3218D" w:rsidP="00A3218D">
            <w:pPr>
              <w:jc w:val="center"/>
              <w:rPr>
                <w:rFonts w:ascii="Arial" w:hAnsi="Arial" w:cs="Arial"/>
              </w:rPr>
            </w:pPr>
            <w:r>
              <w:rPr>
                <w:rFonts w:ascii="Arial" w:hAnsi="Arial" w:cs="Arial"/>
              </w:rPr>
              <w:t>9.9</w:t>
            </w:r>
            <w:r w:rsidRPr="009266B8">
              <w:rPr>
                <w:rFonts w:ascii="Arial" w:hAnsi="Arial" w:cs="Arial"/>
              </w:rPr>
              <w:t>±</w:t>
            </w:r>
            <w:r>
              <w:rPr>
                <w:rFonts w:ascii="Arial" w:hAnsi="Arial" w:cs="Arial"/>
              </w:rPr>
              <w:t>2.0</w:t>
            </w:r>
          </w:p>
        </w:tc>
        <w:tc>
          <w:tcPr>
            <w:tcW w:w="1465" w:type="dxa"/>
            <w:vAlign w:val="center"/>
          </w:tcPr>
          <w:p w14:paraId="0E10DE22" w14:textId="77777777" w:rsidR="00A3218D" w:rsidRPr="000660C9" w:rsidRDefault="00A3218D" w:rsidP="00A3218D">
            <w:pPr>
              <w:jc w:val="center"/>
              <w:rPr>
                <w:rFonts w:ascii="Arial" w:hAnsi="Arial" w:cs="Arial"/>
              </w:rPr>
            </w:pPr>
            <w:r>
              <w:rPr>
                <w:rFonts w:ascii="Arial" w:hAnsi="Arial" w:cs="Arial"/>
              </w:rPr>
              <w:t>9.8</w:t>
            </w:r>
            <w:r w:rsidRPr="009266B8">
              <w:rPr>
                <w:rFonts w:ascii="Arial" w:hAnsi="Arial" w:cs="Arial"/>
              </w:rPr>
              <w:t>±</w:t>
            </w:r>
            <w:r>
              <w:rPr>
                <w:rFonts w:ascii="Arial" w:hAnsi="Arial" w:cs="Arial"/>
              </w:rPr>
              <w:t>2.3</w:t>
            </w:r>
          </w:p>
        </w:tc>
        <w:tc>
          <w:tcPr>
            <w:tcW w:w="1465" w:type="dxa"/>
            <w:vAlign w:val="center"/>
          </w:tcPr>
          <w:p w14:paraId="38266C49" w14:textId="77777777" w:rsidR="00A3218D" w:rsidRPr="000660C9" w:rsidRDefault="00A3218D" w:rsidP="00A3218D">
            <w:pPr>
              <w:jc w:val="center"/>
              <w:rPr>
                <w:rFonts w:ascii="Arial" w:hAnsi="Arial" w:cs="Arial"/>
              </w:rPr>
            </w:pPr>
            <w:r>
              <w:rPr>
                <w:rFonts w:ascii="Arial" w:hAnsi="Arial" w:cs="Arial"/>
              </w:rPr>
              <w:t>9.8</w:t>
            </w:r>
            <w:r w:rsidRPr="009266B8">
              <w:rPr>
                <w:rFonts w:ascii="Arial" w:hAnsi="Arial" w:cs="Arial"/>
              </w:rPr>
              <w:t>±</w:t>
            </w:r>
            <w:r>
              <w:rPr>
                <w:rFonts w:ascii="Arial" w:hAnsi="Arial" w:cs="Arial"/>
              </w:rPr>
              <w:t>2.6</w:t>
            </w:r>
          </w:p>
        </w:tc>
      </w:tr>
      <w:tr w:rsidR="00A3218D" w14:paraId="16D933D4" w14:textId="77777777" w:rsidTr="00A3218D">
        <w:trPr>
          <w:trHeight w:val="284"/>
        </w:trPr>
        <w:tc>
          <w:tcPr>
            <w:tcW w:w="1101" w:type="dxa"/>
            <w:vAlign w:val="center"/>
          </w:tcPr>
          <w:p w14:paraId="7EDED46A" w14:textId="77777777" w:rsidR="00A3218D" w:rsidRPr="00B56EDF" w:rsidRDefault="00A3218D" w:rsidP="00A3218D">
            <w:pPr>
              <w:jc w:val="center"/>
              <w:rPr>
                <w:rFonts w:ascii="Arial" w:hAnsi="Arial" w:cs="Arial"/>
                <w:b/>
              </w:rPr>
            </w:pPr>
            <w:r w:rsidRPr="00B56EDF">
              <w:rPr>
                <w:rFonts w:ascii="Arial" w:hAnsi="Arial" w:cs="Arial"/>
                <w:b/>
              </w:rPr>
              <w:t>60-sec HRR</w:t>
            </w:r>
          </w:p>
        </w:tc>
        <w:tc>
          <w:tcPr>
            <w:tcW w:w="1464" w:type="dxa"/>
            <w:vAlign w:val="center"/>
          </w:tcPr>
          <w:p w14:paraId="4587E5BC" w14:textId="77777777" w:rsidR="00A3218D" w:rsidRPr="000660C9" w:rsidRDefault="00A3218D" w:rsidP="00A3218D">
            <w:pPr>
              <w:jc w:val="center"/>
              <w:rPr>
                <w:rFonts w:ascii="Arial" w:hAnsi="Arial" w:cs="Arial"/>
              </w:rPr>
            </w:pPr>
            <w:r>
              <w:rPr>
                <w:rFonts w:ascii="Arial" w:hAnsi="Arial" w:cs="Arial"/>
              </w:rPr>
              <w:t>62</w:t>
            </w:r>
            <w:r w:rsidRPr="009266B8">
              <w:rPr>
                <w:rFonts w:ascii="Arial" w:hAnsi="Arial" w:cs="Arial"/>
              </w:rPr>
              <w:t>±</w:t>
            </w:r>
            <w:r>
              <w:rPr>
                <w:rFonts w:ascii="Arial" w:hAnsi="Arial" w:cs="Arial"/>
              </w:rPr>
              <w:t>25</w:t>
            </w:r>
          </w:p>
        </w:tc>
        <w:tc>
          <w:tcPr>
            <w:tcW w:w="1465" w:type="dxa"/>
            <w:vAlign w:val="center"/>
          </w:tcPr>
          <w:p w14:paraId="098547A0" w14:textId="77777777" w:rsidR="00A3218D" w:rsidRPr="000660C9" w:rsidRDefault="00A3218D" w:rsidP="00A3218D">
            <w:pPr>
              <w:jc w:val="center"/>
              <w:rPr>
                <w:rFonts w:ascii="Arial" w:hAnsi="Arial" w:cs="Arial"/>
              </w:rPr>
            </w:pPr>
            <w:r>
              <w:rPr>
                <w:rFonts w:ascii="Arial" w:hAnsi="Arial" w:cs="Arial"/>
              </w:rPr>
              <w:t>63</w:t>
            </w:r>
            <w:r w:rsidRPr="009266B8">
              <w:rPr>
                <w:rFonts w:ascii="Arial" w:hAnsi="Arial" w:cs="Arial"/>
              </w:rPr>
              <w:t>±</w:t>
            </w:r>
            <w:r>
              <w:rPr>
                <w:rFonts w:ascii="Arial" w:hAnsi="Arial" w:cs="Arial"/>
              </w:rPr>
              <w:t>14</w:t>
            </w:r>
          </w:p>
        </w:tc>
        <w:tc>
          <w:tcPr>
            <w:tcW w:w="1465" w:type="dxa"/>
            <w:vAlign w:val="center"/>
          </w:tcPr>
          <w:p w14:paraId="59196EEF" w14:textId="77777777" w:rsidR="00A3218D" w:rsidRPr="000660C9" w:rsidRDefault="00A3218D" w:rsidP="00A3218D">
            <w:pPr>
              <w:jc w:val="center"/>
              <w:rPr>
                <w:rFonts w:ascii="Arial" w:hAnsi="Arial" w:cs="Arial"/>
              </w:rPr>
            </w:pPr>
            <w:r>
              <w:rPr>
                <w:rFonts w:ascii="Arial" w:hAnsi="Arial" w:cs="Arial"/>
              </w:rPr>
              <w:t>63</w:t>
            </w:r>
            <w:r w:rsidRPr="009266B8">
              <w:rPr>
                <w:rFonts w:ascii="Arial" w:hAnsi="Arial" w:cs="Arial"/>
              </w:rPr>
              <w:t>±</w:t>
            </w:r>
            <w:r>
              <w:rPr>
                <w:rFonts w:ascii="Arial" w:hAnsi="Arial" w:cs="Arial"/>
              </w:rPr>
              <w:t>16</w:t>
            </w:r>
          </w:p>
        </w:tc>
        <w:tc>
          <w:tcPr>
            <w:tcW w:w="1464" w:type="dxa"/>
            <w:vAlign w:val="center"/>
          </w:tcPr>
          <w:p w14:paraId="3FC1AE4D" w14:textId="77777777" w:rsidR="00A3218D" w:rsidRPr="000660C9" w:rsidRDefault="00A3218D" w:rsidP="00A3218D">
            <w:pPr>
              <w:jc w:val="center"/>
              <w:rPr>
                <w:rFonts w:ascii="Arial" w:hAnsi="Arial" w:cs="Arial"/>
              </w:rPr>
            </w:pPr>
            <w:r>
              <w:rPr>
                <w:rFonts w:ascii="Arial" w:hAnsi="Arial" w:cs="Arial"/>
              </w:rPr>
              <w:t>70</w:t>
            </w:r>
            <w:r w:rsidRPr="009266B8">
              <w:rPr>
                <w:rFonts w:ascii="Arial" w:hAnsi="Arial" w:cs="Arial"/>
              </w:rPr>
              <w:t>±</w:t>
            </w:r>
            <w:r>
              <w:rPr>
                <w:rFonts w:ascii="Arial" w:hAnsi="Arial" w:cs="Arial"/>
              </w:rPr>
              <w:t>13</w:t>
            </w:r>
          </w:p>
        </w:tc>
        <w:tc>
          <w:tcPr>
            <w:tcW w:w="1465" w:type="dxa"/>
            <w:vAlign w:val="center"/>
          </w:tcPr>
          <w:p w14:paraId="044893E5" w14:textId="77777777" w:rsidR="00A3218D" w:rsidRPr="000660C9" w:rsidRDefault="00A3218D" w:rsidP="00A3218D">
            <w:pPr>
              <w:jc w:val="center"/>
              <w:rPr>
                <w:rFonts w:ascii="Arial" w:hAnsi="Arial" w:cs="Arial"/>
              </w:rPr>
            </w:pPr>
            <w:r>
              <w:rPr>
                <w:rFonts w:ascii="Arial" w:hAnsi="Arial" w:cs="Arial"/>
              </w:rPr>
              <w:t>67</w:t>
            </w:r>
            <w:r w:rsidRPr="009266B8">
              <w:rPr>
                <w:rFonts w:ascii="Arial" w:hAnsi="Arial" w:cs="Arial"/>
              </w:rPr>
              <w:t>±</w:t>
            </w:r>
            <w:r>
              <w:rPr>
                <w:rFonts w:ascii="Arial" w:hAnsi="Arial" w:cs="Arial"/>
              </w:rPr>
              <w:t>14</w:t>
            </w:r>
          </w:p>
        </w:tc>
        <w:tc>
          <w:tcPr>
            <w:tcW w:w="1465" w:type="dxa"/>
            <w:vAlign w:val="center"/>
          </w:tcPr>
          <w:p w14:paraId="6F5E7C73" w14:textId="77777777" w:rsidR="00A3218D" w:rsidRDefault="00A3218D" w:rsidP="00A3218D">
            <w:pPr>
              <w:jc w:val="center"/>
              <w:rPr>
                <w:rFonts w:ascii="Arial" w:hAnsi="Arial" w:cs="Arial"/>
              </w:rPr>
            </w:pPr>
            <w:r>
              <w:rPr>
                <w:rFonts w:ascii="Arial" w:hAnsi="Arial" w:cs="Arial"/>
              </w:rPr>
              <w:t>66</w:t>
            </w:r>
            <w:r w:rsidRPr="009266B8">
              <w:rPr>
                <w:rFonts w:ascii="Arial" w:hAnsi="Arial" w:cs="Arial"/>
              </w:rPr>
              <w:t>±</w:t>
            </w:r>
            <w:r>
              <w:rPr>
                <w:rFonts w:ascii="Arial" w:hAnsi="Arial" w:cs="Arial"/>
              </w:rPr>
              <w:t>13</w:t>
            </w:r>
          </w:p>
        </w:tc>
      </w:tr>
      <w:tr w:rsidR="00A3218D" w:rsidRPr="000660C9" w14:paraId="05E548BE" w14:textId="77777777" w:rsidTr="00A3218D">
        <w:trPr>
          <w:trHeight w:val="284"/>
        </w:trPr>
        <w:tc>
          <w:tcPr>
            <w:tcW w:w="1101" w:type="dxa"/>
            <w:vAlign w:val="center"/>
          </w:tcPr>
          <w:p w14:paraId="25A5FCCC" w14:textId="77777777" w:rsidR="00A3218D" w:rsidRPr="00B56EDF" w:rsidRDefault="00A3218D" w:rsidP="00A3218D">
            <w:pPr>
              <w:jc w:val="center"/>
              <w:rPr>
                <w:rFonts w:ascii="Arial" w:hAnsi="Arial" w:cs="Arial"/>
                <w:b/>
              </w:rPr>
            </w:pPr>
          </w:p>
        </w:tc>
        <w:tc>
          <w:tcPr>
            <w:tcW w:w="8788" w:type="dxa"/>
            <w:gridSpan w:val="6"/>
            <w:vAlign w:val="center"/>
          </w:tcPr>
          <w:p w14:paraId="6BDFDB19" w14:textId="77777777" w:rsidR="00A3218D" w:rsidRPr="000660C9" w:rsidRDefault="00A3218D" w:rsidP="00A3218D">
            <w:pPr>
              <w:jc w:val="center"/>
              <w:rPr>
                <w:rFonts w:ascii="Arial" w:hAnsi="Arial" w:cs="Arial"/>
                <w:b/>
              </w:rPr>
            </w:pPr>
            <w:r w:rsidRPr="000660C9">
              <w:rPr>
                <w:rFonts w:ascii="Arial" w:hAnsi="Arial" w:cs="Arial"/>
                <w:b/>
              </w:rPr>
              <w:t xml:space="preserve">YEAR </w:t>
            </w:r>
            <w:r>
              <w:rPr>
                <w:rFonts w:ascii="Arial" w:hAnsi="Arial" w:cs="Arial"/>
                <w:b/>
              </w:rPr>
              <w:t>2</w:t>
            </w:r>
          </w:p>
        </w:tc>
      </w:tr>
      <w:tr w:rsidR="00A3218D" w:rsidRPr="000660C9" w14:paraId="6BE4D837" w14:textId="77777777" w:rsidTr="00A3218D">
        <w:trPr>
          <w:trHeight w:val="284"/>
        </w:trPr>
        <w:tc>
          <w:tcPr>
            <w:tcW w:w="1101" w:type="dxa"/>
            <w:vAlign w:val="center"/>
          </w:tcPr>
          <w:p w14:paraId="482461D6" w14:textId="77777777" w:rsidR="00A3218D" w:rsidRPr="00B56EDF" w:rsidRDefault="00A3218D" w:rsidP="00A3218D">
            <w:pPr>
              <w:jc w:val="center"/>
              <w:rPr>
                <w:rFonts w:ascii="Arial" w:hAnsi="Arial" w:cs="Arial"/>
                <w:b/>
              </w:rPr>
            </w:pPr>
            <w:r w:rsidRPr="00B56EDF">
              <w:rPr>
                <w:rFonts w:ascii="Arial" w:hAnsi="Arial" w:cs="Arial"/>
                <w:b/>
              </w:rPr>
              <w:t>PP</w:t>
            </w:r>
          </w:p>
        </w:tc>
        <w:tc>
          <w:tcPr>
            <w:tcW w:w="1464" w:type="dxa"/>
            <w:vAlign w:val="center"/>
          </w:tcPr>
          <w:p w14:paraId="36CA2D27" w14:textId="77777777" w:rsidR="00A3218D" w:rsidRPr="000660C9" w:rsidRDefault="00A3218D" w:rsidP="00A3218D">
            <w:pPr>
              <w:jc w:val="center"/>
              <w:rPr>
                <w:rFonts w:ascii="Arial" w:hAnsi="Arial" w:cs="Arial"/>
              </w:rPr>
            </w:pPr>
            <w:r>
              <w:rPr>
                <w:rFonts w:ascii="Arial" w:hAnsi="Arial" w:cs="Arial"/>
              </w:rPr>
              <w:t>128.1</w:t>
            </w:r>
            <w:r w:rsidRPr="009266B8">
              <w:rPr>
                <w:rFonts w:ascii="Arial" w:hAnsi="Arial" w:cs="Arial"/>
              </w:rPr>
              <w:t>±</w:t>
            </w:r>
            <w:r>
              <w:rPr>
                <w:rFonts w:ascii="Arial" w:hAnsi="Arial" w:cs="Arial"/>
              </w:rPr>
              <w:t>41.1</w:t>
            </w:r>
          </w:p>
        </w:tc>
        <w:tc>
          <w:tcPr>
            <w:tcW w:w="1465" w:type="dxa"/>
            <w:vAlign w:val="center"/>
          </w:tcPr>
          <w:p w14:paraId="053305EA" w14:textId="77777777" w:rsidR="00A3218D" w:rsidRPr="000660C9" w:rsidRDefault="00A3218D" w:rsidP="00A3218D">
            <w:pPr>
              <w:jc w:val="center"/>
              <w:rPr>
                <w:rFonts w:ascii="Arial" w:hAnsi="Arial" w:cs="Arial"/>
              </w:rPr>
            </w:pPr>
            <w:r>
              <w:rPr>
                <w:rFonts w:ascii="Arial" w:hAnsi="Arial" w:cs="Arial"/>
              </w:rPr>
              <w:t>124.5</w:t>
            </w:r>
            <w:r w:rsidRPr="009266B8">
              <w:rPr>
                <w:rFonts w:ascii="Arial" w:hAnsi="Arial" w:cs="Arial"/>
              </w:rPr>
              <w:t>±</w:t>
            </w:r>
            <w:r>
              <w:rPr>
                <w:rFonts w:ascii="Arial" w:hAnsi="Arial" w:cs="Arial"/>
              </w:rPr>
              <w:t>38.6</w:t>
            </w:r>
          </w:p>
        </w:tc>
        <w:tc>
          <w:tcPr>
            <w:tcW w:w="1465" w:type="dxa"/>
            <w:vAlign w:val="center"/>
          </w:tcPr>
          <w:p w14:paraId="1176A632" w14:textId="77777777" w:rsidR="00A3218D" w:rsidRPr="000660C9" w:rsidRDefault="00A3218D" w:rsidP="00A3218D">
            <w:pPr>
              <w:jc w:val="center"/>
              <w:rPr>
                <w:rFonts w:ascii="Arial" w:hAnsi="Arial" w:cs="Arial"/>
              </w:rPr>
            </w:pPr>
            <w:r>
              <w:rPr>
                <w:rFonts w:ascii="Arial" w:hAnsi="Arial" w:cs="Arial"/>
              </w:rPr>
              <w:t>120.1</w:t>
            </w:r>
            <w:r w:rsidRPr="009266B8">
              <w:rPr>
                <w:rFonts w:ascii="Arial" w:hAnsi="Arial" w:cs="Arial"/>
              </w:rPr>
              <w:t>±</w:t>
            </w:r>
            <w:r>
              <w:rPr>
                <w:rFonts w:ascii="Arial" w:hAnsi="Arial" w:cs="Arial"/>
              </w:rPr>
              <w:t>26.9</w:t>
            </w:r>
          </w:p>
        </w:tc>
        <w:tc>
          <w:tcPr>
            <w:tcW w:w="1464" w:type="dxa"/>
            <w:vAlign w:val="center"/>
          </w:tcPr>
          <w:p w14:paraId="0FD28AE2" w14:textId="77777777" w:rsidR="00A3218D" w:rsidRPr="000660C9" w:rsidRDefault="00A3218D" w:rsidP="00A3218D">
            <w:pPr>
              <w:jc w:val="center"/>
              <w:rPr>
                <w:rFonts w:ascii="Arial" w:hAnsi="Arial" w:cs="Arial"/>
              </w:rPr>
            </w:pPr>
            <w:r>
              <w:rPr>
                <w:rFonts w:ascii="Arial" w:hAnsi="Arial" w:cs="Arial"/>
              </w:rPr>
              <w:t>123.4</w:t>
            </w:r>
            <w:r w:rsidRPr="009266B8">
              <w:rPr>
                <w:rFonts w:ascii="Arial" w:hAnsi="Arial" w:cs="Arial"/>
              </w:rPr>
              <w:t>±</w:t>
            </w:r>
            <w:r>
              <w:rPr>
                <w:rFonts w:ascii="Arial" w:hAnsi="Arial" w:cs="Arial"/>
              </w:rPr>
              <w:t>29.7</w:t>
            </w:r>
          </w:p>
        </w:tc>
        <w:tc>
          <w:tcPr>
            <w:tcW w:w="1465" w:type="dxa"/>
            <w:vAlign w:val="center"/>
          </w:tcPr>
          <w:p w14:paraId="1B26B4DB" w14:textId="77777777" w:rsidR="00A3218D" w:rsidRPr="000660C9" w:rsidRDefault="00A3218D" w:rsidP="00A3218D">
            <w:pPr>
              <w:jc w:val="center"/>
              <w:rPr>
                <w:rFonts w:ascii="Arial" w:hAnsi="Arial" w:cs="Arial"/>
              </w:rPr>
            </w:pPr>
            <w:r>
              <w:rPr>
                <w:rFonts w:ascii="Arial" w:hAnsi="Arial" w:cs="Arial"/>
              </w:rPr>
              <w:t>130.1</w:t>
            </w:r>
            <w:r w:rsidRPr="009266B8">
              <w:rPr>
                <w:rFonts w:ascii="Arial" w:hAnsi="Arial" w:cs="Arial"/>
              </w:rPr>
              <w:t>±</w:t>
            </w:r>
            <w:r>
              <w:rPr>
                <w:rFonts w:ascii="Arial" w:hAnsi="Arial" w:cs="Arial"/>
              </w:rPr>
              <w:t>45.0</w:t>
            </w:r>
          </w:p>
        </w:tc>
        <w:tc>
          <w:tcPr>
            <w:tcW w:w="1465" w:type="dxa"/>
            <w:vAlign w:val="center"/>
          </w:tcPr>
          <w:p w14:paraId="36F4E43D" w14:textId="77777777" w:rsidR="00A3218D" w:rsidRPr="000660C9" w:rsidRDefault="00A3218D" w:rsidP="00A3218D">
            <w:pPr>
              <w:jc w:val="center"/>
              <w:rPr>
                <w:rFonts w:ascii="Arial" w:hAnsi="Arial" w:cs="Arial"/>
              </w:rPr>
            </w:pPr>
            <w:r>
              <w:rPr>
                <w:rFonts w:ascii="Arial" w:hAnsi="Arial" w:cs="Arial"/>
              </w:rPr>
              <w:t>134.6</w:t>
            </w:r>
            <w:r w:rsidRPr="009266B8">
              <w:rPr>
                <w:rFonts w:ascii="Arial" w:hAnsi="Arial" w:cs="Arial"/>
              </w:rPr>
              <w:t>±</w:t>
            </w:r>
            <w:r>
              <w:rPr>
                <w:rFonts w:ascii="Arial" w:hAnsi="Arial" w:cs="Arial"/>
              </w:rPr>
              <w:t>47.0</w:t>
            </w:r>
          </w:p>
        </w:tc>
      </w:tr>
      <w:tr w:rsidR="00A3218D" w:rsidRPr="000660C9" w14:paraId="3D562ECD" w14:textId="77777777" w:rsidTr="00A3218D">
        <w:trPr>
          <w:trHeight w:val="284"/>
        </w:trPr>
        <w:tc>
          <w:tcPr>
            <w:tcW w:w="1101" w:type="dxa"/>
            <w:vAlign w:val="center"/>
          </w:tcPr>
          <w:p w14:paraId="4547B0F0" w14:textId="77777777" w:rsidR="00A3218D" w:rsidRPr="00B56EDF" w:rsidRDefault="00A3218D" w:rsidP="00A3218D">
            <w:pPr>
              <w:jc w:val="center"/>
              <w:rPr>
                <w:rFonts w:ascii="Arial" w:hAnsi="Arial" w:cs="Arial"/>
                <w:b/>
              </w:rPr>
            </w:pPr>
            <w:r w:rsidRPr="00B56EDF">
              <w:rPr>
                <w:rFonts w:ascii="Arial" w:hAnsi="Arial" w:cs="Arial"/>
                <w:b/>
              </w:rPr>
              <w:t>MP</w:t>
            </w:r>
          </w:p>
        </w:tc>
        <w:tc>
          <w:tcPr>
            <w:tcW w:w="1464" w:type="dxa"/>
            <w:vAlign w:val="center"/>
          </w:tcPr>
          <w:p w14:paraId="6A5BC3DF" w14:textId="77777777" w:rsidR="00A3218D" w:rsidRPr="000660C9" w:rsidRDefault="00A3218D" w:rsidP="00A3218D">
            <w:pPr>
              <w:jc w:val="center"/>
              <w:rPr>
                <w:rFonts w:ascii="Arial" w:hAnsi="Arial" w:cs="Arial"/>
              </w:rPr>
            </w:pPr>
            <w:r>
              <w:rPr>
                <w:rFonts w:ascii="Arial" w:hAnsi="Arial" w:cs="Arial"/>
              </w:rPr>
              <w:t>112.1</w:t>
            </w:r>
            <w:r w:rsidRPr="009266B8">
              <w:rPr>
                <w:rFonts w:ascii="Arial" w:hAnsi="Arial" w:cs="Arial"/>
              </w:rPr>
              <w:t>±</w:t>
            </w:r>
            <w:r>
              <w:rPr>
                <w:rFonts w:ascii="Arial" w:hAnsi="Arial" w:cs="Arial"/>
              </w:rPr>
              <w:t>39.0</w:t>
            </w:r>
          </w:p>
        </w:tc>
        <w:tc>
          <w:tcPr>
            <w:tcW w:w="1465" w:type="dxa"/>
            <w:vAlign w:val="center"/>
          </w:tcPr>
          <w:p w14:paraId="5D76364D" w14:textId="77777777" w:rsidR="00A3218D" w:rsidRPr="000660C9" w:rsidRDefault="00A3218D" w:rsidP="00A3218D">
            <w:pPr>
              <w:jc w:val="center"/>
              <w:rPr>
                <w:rFonts w:ascii="Arial" w:hAnsi="Arial" w:cs="Arial"/>
              </w:rPr>
            </w:pPr>
            <w:r>
              <w:rPr>
                <w:rFonts w:ascii="Arial" w:hAnsi="Arial" w:cs="Arial"/>
              </w:rPr>
              <w:t>107.8</w:t>
            </w:r>
            <w:r w:rsidRPr="009266B8">
              <w:rPr>
                <w:rFonts w:ascii="Arial" w:hAnsi="Arial" w:cs="Arial"/>
              </w:rPr>
              <w:t>±</w:t>
            </w:r>
            <w:r>
              <w:rPr>
                <w:rFonts w:ascii="Arial" w:hAnsi="Arial" w:cs="Arial"/>
              </w:rPr>
              <w:t>33.9</w:t>
            </w:r>
          </w:p>
        </w:tc>
        <w:tc>
          <w:tcPr>
            <w:tcW w:w="1465" w:type="dxa"/>
            <w:vAlign w:val="center"/>
          </w:tcPr>
          <w:p w14:paraId="1B0DFE38" w14:textId="77777777" w:rsidR="00A3218D" w:rsidRPr="000660C9" w:rsidRDefault="00A3218D" w:rsidP="00A3218D">
            <w:pPr>
              <w:jc w:val="center"/>
              <w:rPr>
                <w:rFonts w:ascii="Arial" w:hAnsi="Arial" w:cs="Arial"/>
              </w:rPr>
            </w:pPr>
            <w:r>
              <w:rPr>
                <w:rFonts w:ascii="Arial" w:hAnsi="Arial" w:cs="Arial"/>
              </w:rPr>
              <w:t>106.0</w:t>
            </w:r>
            <w:r w:rsidRPr="009266B8">
              <w:rPr>
                <w:rFonts w:ascii="Arial" w:hAnsi="Arial" w:cs="Arial"/>
              </w:rPr>
              <w:t>±</w:t>
            </w:r>
            <w:r>
              <w:rPr>
                <w:rFonts w:ascii="Arial" w:hAnsi="Arial" w:cs="Arial"/>
              </w:rPr>
              <w:t>26.1</w:t>
            </w:r>
          </w:p>
        </w:tc>
        <w:tc>
          <w:tcPr>
            <w:tcW w:w="1464" w:type="dxa"/>
            <w:vAlign w:val="center"/>
          </w:tcPr>
          <w:p w14:paraId="02DE6072" w14:textId="77777777" w:rsidR="00A3218D" w:rsidRPr="000660C9" w:rsidRDefault="00A3218D" w:rsidP="00A3218D">
            <w:pPr>
              <w:jc w:val="center"/>
              <w:rPr>
                <w:rFonts w:ascii="Arial" w:hAnsi="Arial" w:cs="Arial"/>
              </w:rPr>
            </w:pPr>
            <w:r>
              <w:rPr>
                <w:rFonts w:ascii="Arial" w:hAnsi="Arial" w:cs="Arial"/>
              </w:rPr>
              <w:t>107.9</w:t>
            </w:r>
            <w:r w:rsidRPr="009266B8">
              <w:rPr>
                <w:rFonts w:ascii="Arial" w:hAnsi="Arial" w:cs="Arial"/>
              </w:rPr>
              <w:t>±</w:t>
            </w:r>
            <w:r>
              <w:rPr>
                <w:rFonts w:ascii="Arial" w:hAnsi="Arial" w:cs="Arial"/>
              </w:rPr>
              <w:t>28.0</w:t>
            </w:r>
          </w:p>
        </w:tc>
        <w:tc>
          <w:tcPr>
            <w:tcW w:w="1465" w:type="dxa"/>
            <w:vAlign w:val="center"/>
          </w:tcPr>
          <w:p w14:paraId="2826AE70" w14:textId="77777777" w:rsidR="00A3218D" w:rsidRPr="000660C9" w:rsidRDefault="00A3218D" w:rsidP="00A3218D">
            <w:pPr>
              <w:jc w:val="center"/>
              <w:rPr>
                <w:rFonts w:ascii="Arial" w:hAnsi="Arial" w:cs="Arial"/>
              </w:rPr>
            </w:pPr>
            <w:r>
              <w:rPr>
                <w:rFonts w:ascii="Arial" w:hAnsi="Arial" w:cs="Arial"/>
              </w:rPr>
              <w:t>112.9</w:t>
            </w:r>
            <w:r w:rsidRPr="009266B8">
              <w:rPr>
                <w:rFonts w:ascii="Arial" w:hAnsi="Arial" w:cs="Arial"/>
              </w:rPr>
              <w:t>±</w:t>
            </w:r>
            <w:r>
              <w:rPr>
                <w:rFonts w:ascii="Arial" w:hAnsi="Arial" w:cs="Arial"/>
              </w:rPr>
              <w:t>29.1</w:t>
            </w:r>
          </w:p>
        </w:tc>
        <w:tc>
          <w:tcPr>
            <w:tcW w:w="1465" w:type="dxa"/>
            <w:vAlign w:val="center"/>
          </w:tcPr>
          <w:p w14:paraId="6EFEBAEE" w14:textId="77777777" w:rsidR="00A3218D" w:rsidRPr="000660C9" w:rsidRDefault="00A3218D" w:rsidP="00A3218D">
            <w:pPr>
              <w:jc w:val="center"/>
              <w:rPr>
                <w:rFonts w:ascii="Arial" w:hAnsi="Arial" w:cs="Arial"/>
              </w:rPr>
            </w:pPr>
            <w:r>
              <w:rPr>
                <w:rFonts w:ascii="Arial" w:hAnsi="Arial" w:cs="Arial"/>
              </w:rPr>
              <w:t>115.6</w:t>
            </w:r>
            <w:r w:rsidRPr="009266B8">
              <w:rPr>
                <w:rFonts w:ascii="Arial" w:hAnsi="Arial" w:cs="Arial"/>
              </w:rPr>
              <w:t>±</w:t>
            </w:r>
            <w:r>
              <w:rPr>
                <w:rFonts w:ascii="Arial" w:hAnsi="Arial" w:cs="Arial"/>
              </w:rPr>
              <w:t>40.3</w:t>
            </w:r>
          </w:p>
        </w:tc>
      </w:tr>
      <w:tr w:rsidR="00A3218D" w:rsidRPr="000660C9" w14:paraId="5AD40E7A" w14:textId="77777777" w:rsidTr="00A3218D">
        <w:trPr>
          <w:trHeight w:val="284"/>
        </w:trPr>
        <w:tc>
          <w:tcPr>
            <w:tcW w:w="1101" w:type="dxa"/>
            <w:vAlign w:val="center"/>
          </w:tcPr>
          <w:p w14:paraId="2E4E4F82" w14:textId="77777777" w:rsidR="00A3218D" w:rsidRPr="00B56EDF" w:rsidRDefault="00A3218D" w:rsidP="00A3218D">
            <w:pPr>
              <w:jc w:val="center"/>
              <w:rPr>
                <w:rFonts w:ascii="Arial" w:hAnsi="Arial" w:cs="Arial"/>
                <w:b/>
              </w:rPr>
            </w:pPr>
            <w:r w:rsidRPr="00B56EDF">
              <w:rPr>
                <w:rFonts w:ascii="Arial" w:hAnsi="Arial" w:cs="Arial"/>
                <w:b/>
              </w:rPr>
              <w:t>TM Time</w:t>
            </w:r>
          </w:p>
        </w:tc>
        <w:tc>
          <w:tcPr>
            <w:tcW w:w="1464" w:type="dxa"/>
            <w:vAlign w:val="center"/>
          </w:tcPr>
          <w:p w14:paraId="0D4CEA53" w14:textId="77777777" w:rsidR="00A3218D" w:rsidRPr="000660C9" w:rsidRDefault="00A3218D" w:rsidP="00A3218D">
            <w:pPr>
              <w:jc w:val="center"/>
              <w:rPr>
                <w:rFonts w:ascii="Arial" w:hAnsi="Arial" w:cs="Arial"/>
              </w:rPr>
            </w:pPr>
            <w:r>
              <w:rPr>
                <w:rFonts w:ascii="Arial" w:hAnsi="Arial" w:cs="Arial"/>
              </w:rPr>
              <w:t>11.7</w:t>
            </w:r>
            <w:r w:rsidRPr="009266B8">
              <w:rPr>
                <w:rFonts w:ascii="Arial" w:hAnsi="Arial" w:cs="Arial"/>
              </w:rPr>
              <w:t>±</w:t>
            </w:r>
            <w:r>
              <w:rPr>
                <w:rFonts w:ascii="Arial" w:hAnsi="Arial" w:cs="Arial"/>
              </w:rPr>
              <w:t>1.6</w:t>
            </w:r>
          </w:p>
        </w:tc>
        <w:tc>
          <w:tcPr>
            <w:tcW w:w="1465" w:type="dxa"/>
            <w:vAlign w:val="center"/>
          </w:tcPr>
          <w:p w14:paraId="5AC61930" w14:textId="77777777" w:rsidR="00A3218D" w:rsidRPr="000660C9" w:rsidRDefault="00A3218D" w:rsidP="00A3218D">
            <w:pPr>
              <w:jc w:val="center"/>
              <w:rPr>
                <w:rFonts w:ascii="Arial" w:hAnsi="Arial" w:cs="Arial"/>
              </w:rPr>
            </w:pPr>
            <w:r>
              <w:rPr>
                <w:rFonts w:ascii="Arial" w:hAnsi="Arial" w:cs="Arial"/>
              </w:rPr>
              <w:t>11.6</w:t>
            </w:r>
            <w:r w:rsidRPr="009266B8">
              <w:rPr>
                <w:rFonts w:ascii="Arial" w:hAnsi="Arial" w:cs="Arial"/>
              </w:rPr>
              <w:t>±</w:t>
            </w:r>
            <w:r>
              <w:rPr>
                <w:rFonts w:ascii="Arial" w:hAnsi="Arial" w:cs="Arial"/>
              </w:rPr>
              <w:t>1.9</w:t>
            </w:r>
          </w:p>
        </w:tc>
        <w:tc>
          <w:tcPr>
            <w:tcW w:w="1465" w:type="dxa"/>
            <w:vAlign w:val="center"/>
          </w:tcPr>
          <w:p w14:paraId="7CC138A0" w14:textId="77777777" w:rsidR="00A3218D" w:rsidRPr="000660C9" w:rsidRDefault="00A3218D" w:rsidP="00A3218D">
            <w:pPr>
              <w:jc w:val="center"/>
              <w:rPr>
                <w:rFonts w:ascii="Arial" w:hAnsi="Arial" w:cs="Arial"/>
              </w:rPr>
            </w:pPr>
            <w:r>
              <w:rPr>
                <w:rFonts w:ascii="Arial" w:hAnsi="Arial" w:cs="Arial"/>
              </w:rPr>
              <w:t>12.1</w:t>
            </w:r>
            <w:r w:rsidRPr="009266B8">
              <w:rPr>
                <w:rFonts w:ascii="Arial" w:hAnsi="Arial" w:cs="Arial"/>
              </w:rPr>
              <w:t>±</w:t>
            </w:r>
            <w:r>
              <w:rPr>
                <w:rFonts w:ascii="Arial" w:hAnsi="Arial" w:cs="Arial"/>
              </w:rPr>
              <w:t>2.3</w:t>
            </w:r>
          </w:p>
        </w:tc>
        <w:tc>
          <w:tcPr>
            <w:tcW w:w="1464" w:type="dxa"/>
            <w:vAlign w:val="center"/>
          </w:tcPr>
          <w:p w14:paraId="1BA64B70" w14:textId="77777777" w:rsidR="00A3218D" w:rsidRPr="000660C9" w:rsidRDefault="00A3218D" w:rsidP="00A3218D">
            <w:pPr>
              <w:jc w:val="center"/>
              <w:rPr>
                <w:rFonts w:ascii="Arial" w:hAnsi="Arial" w:cs="Arial"/>
              </w:rPr>
            </w:pPr>
            <w:r>
              <w:rPr>
                <w:rFonts w:ascii="Arial" w:hAnsi="Arial" w:cs="Arial"/>
              </w:rPr>
              <w:t>12.1</w:t>
            </w:r>
            <w:r w:rsidRPr="009266B8">
              <w:rPr>
                <w:rFonts w:ascii="Arial" w:hAnsi="Arial" w:cs="Arial"/>
              </w:rPr>
              <w:t>±</w:t>
            </w:r>
            <w:r>
              <w:rPr>
                <w:rFonts w:ascii="Arial" w:hAnsi="Arial" w:cs="Arial"/>
              </w:rPr>
              <w:t>2.2</w:t>
            </w:r>
          </w:p>
        </w:tc>
        <w:tc>
          <w:tcPr>
            <w:tcW w:w="1465" w:type="dxa"/>
            <w:vAlign w:val="center"/>
          </w:tcPr>
          <w:p w14:paraId="55A8BE29" w14:textId="77777777" w:rsidR="00A3218D" w:rsidRPr="000660C9" w:rsidRDefault="00A3218D" w:rsidP="00A3218D">
            <w:pPr>
              <w:jc w:val="center"/>
              <w:rPr>
                <w:rFonts w:ascii="Arial" w:hAnsi="Arial" w:cs="Arial"/>
              </w:rPr>
            </w:pPr>
            <w:r>
              <w:rPr>
                <w:rFonts w:ascii="Arial" w:hAnsi="Arial" w:cs="Arial"/>
              </w:rPr>
              <w:t>12.2</w:t>
            </w:r>
            <w:r w:rsidRPr="009266B8">
              <w:rPr>
                <w:rFonts w:ascii="Arial" w:hAnsi="Arial" w:cs="Arial"/>
              </w:rPr>
              <w:t>±</w:t>
            </w:r>
            <w:r>
              <w:rPr>
                <w:rFonts w:ascii="Arial" w:hAnsi="Arial" w:cs="Arial"/>
              </w:rPr>
              <w:t>2.3</w:t>
            </w:r>
          </w:p>
        </w:tc>
        <w:tc>
          <w:tcPr>
            <w:tcW w:w="1465" w:type="dxa"/>
            <w:vAlign w:val="center"/>
          </w:tcPr>
          <w:p w14:paraId="459406C2" w14:textId="77777777" w:rsidR="00A3218D" w:rsidRPr="000660C9" w:rsidRDefault="00A3218D" w:rsidP="00A3218D">
            <w:pPr>
              <w:jc w:val="center"/>
              <w:rPr>
                <w:rFonts w:ascii="Arial" w:hAnsi="Arial" w:cs="Arial"/>
              </w:rPr>
            </w:pPr>
            <w:r>
              <w:rPr>
                <w:rFonts w:ascii="Arial" w:hAnsi="Arial" w:cs="Arial"/>
              </w:rPr>
              <w:t>12.2</w:t>
            </w:r>
            <w:r w:rsidRPr="009266B8">
              <w:rPr>
                <w:rFonts w:ascii="Arial" w:hAnsi="Arial" w:cs="Arial"/>
              </w:rPr>
              <w:t>±</w:t>
            </w:r>
            <w:r>
              <w:rPr>
                <w:rFonts w:ascii="Arial" w:hAnsi="Arial" w:cs="Arial"/>
              </w:rPr>
              <w:t>3.1</w:t>
            </w:r>
          </w:p>
        </w:tc>
      </w:tr>
      <w:tr w:rsidR="00A3218D" w:rsidRPr="000660C9" w14:paraId="6F79B52D" w14:textId="77777777" w:rsidTr="00A3218D">
        <w:trPr>
          <w:trHeight w:val="284"/>
        </w:trPr>
        <w:tc>
          <w:tcPr>
            <w:tcW w:w="1101" w:type="dxa"/>
            <w:vAlign w:val="center"/>
          </w:tcPr>
          <w:p w14:paraId="143C3B89" w14:textId="77777777" w:rsidR="00A3218D" w:rsidRPr="00B56EDF" w:rsidRDefault="00A3218D" w:rsidP="00A3218D">
            <w:pPr>
              <w:jc w:val="center"/>
              <w:rPr>
                <w:rFonts w:ascii="Arial" w:hAnsi="Arial" w:cs="Arial"/>
                <w:b/>
              </w:rPr>
            </w:pPr>
            <w:r w:rsidRPr="00B56EDF">
              <w:rPr>
                <w:rFonts w:ascii="Arial" w:hAnsi="Arial" w:cs="Arial"/>
                <w:b/>
              </w:rPr>
              <w:t>60-sec HRR</w:t>
            </w:r>
          </w:p>
        </w:tc>
        <w:tc>
          <w:tcPr>
            <w:tcW w:w="1464" w:type="dxa"/>
            <w:vAlign w:val="center"/>
          </w:tcPr>
          <w:p w14:paraId="65C4A8BF" w14:textId="77777777" w:rsidR="00A3218D" w:rsidRPr="000660C9" w:rsidRDefault="00A3218D" w:rsidP="00A3218D">
            <w:pPr>
              <w:jc w:val="center"/>
              <w:rPr>
                <w:rFonts w:ascii="Arial" w:hAnsi="Arial" w:cs="Arial"/>
              </w:rPr>
            </w:pPr>
            <w:r>
              <w:rPr>
                <w:rFonts w:ascii="Arial" w:hAnsi="Arial" w:cs="Arial"/>
              </w:rPr>
              <w:t>58</w:t>
            </w:r>
            <w:r w:rsidRPr="009266B8">
              <w:rPr>
                <w:rFonts w:ascii="Arial" w:hAnsi="Arial" w:cs="Arial"/>
              </w:rPr>
              <w:t>±</w:t>
            </w:r>
            <w:r>
              <w:rPr>
                <w:rFonts w:ascii="Arial" w:hAnsi="Arial" w:cs="Arial"/>
              </w:rPr>
              <w:t>9</w:t>
            </w:r>
          </w:p>
        </w:tc>
        <w:tc>
          <w:tcPr>
            <w:tcW w:w="1465" w:type="dxa"/>
            <w:vAlign w:val="center"/>
          </w:tcPr>
          <w:p w14:paraId="448A8725" w14:textId="77777777" w:rsidR="00A3218D" w:rsidRPr="000660C9" w:rsidRDefault="00A3218D" w:rsidP="00A3218D">
            <w:pPr>
              <w:jc w:val="center"/>
              <w:rPr>
                <w:rFonts w:ascii="Arial" w:hAnsi="Arial" w:cs="Arial"/>
              </w:rPr>
            </w:pPr>
            <w:r>
              <w:rPr>
                <w:rFonts w:ascii="Arial" w:hAnsi="Arial" w:cs="Arial"/>
              </w:rPr>
              <w:t>59</w:t>
            </w:r>
            <w:r w:rsidRPr="009266B8">
              <w:rPr>
                <w:rFonts w:ascii="Arial" w:hAnsi="Arial" w:cs="Arial"/>
              </w:rPr>
              <w:t>±</w:t>
            </w:r>
            <w:r>
              <w:rPr>
                <w:rFonts w:ascii="Arial" w:hAnsi="Arial" w:cs="Arial"/>
              </w:rPr>
              <w:t>13</w:t>
            </w:r>
          </w:p>
        </w:tc>
        <w:tc>
          <w:tcPr>
            <w:tcW w:w="1465" w:type="dxa"/>
            <w:vAlign w:val="center"/>
          </w:tcPr>
          <w:p w14:paraId="116F7587" w14:textId="77777777" w:rsidR="00A3218D" w:rsidRPr="000660C9" w:rsidRDefault="00A3218D" w:rsidP="00A3218D">
            <w:pPr>
              <w:jc w:val="center"/>
              <w:rPr>
                <w:rFonts w:ascii="Arial" w:hAnsi="Arial" w:cs="Arial"/>
              </w:rPr>
            </w:pPr>
            <w:r>
              <w:rPr>
                <w:rFonts w:ascii="Arial" w:hAnsi="Arial" w:cs="Arial"/>
              </w:rPr>
              <w:t>62</w:t>
            </w:r>
            <w:r w:rsidRPr="009266B8">
              <w:rPr>
                <w:rFonts w:ascii="Arial" w:hAnsi="Arial" w:cs="Arial"/>
              </w:rPr>
              <w:t>±</w:t>
            </w:r>
            <w:r>
              <w:rPr>
                <w:rFonts w:ascii="Arial" w:hAnsi="Arial" w:cs="Arial"/>
              </w:rPr>
              <w:t>13</w:t>
            </w:r>
          </w:p>
        </w:tc>
        <w:tc>
          <w:tcPr>
            <w:tcW w:w="1464" w:type="dxa"/>
            <w:vAlign w:val="center"/>
          </w:tcPr>
          <w:p w14:paraId="7BFC82C6" w14:textId="77777777" w:rsidR="00A3218D" w:rsidRPr="000660C9" w:rsidRDefault="00A3218D" w:rsidP="00A3218D">
            <w:pPr>
              <w:jc w:val="center"/>
              <w:rPr>
                <w:rFonts w:ascii="Arial" w:hAnsi="Arial" w:cs="Arial"/>
              </w:rPr>
            </w:pPr>
            <w:r>
              <w:rPr>
                <w:rFonts w:ascii="Arial" w:hAnsi="Arial" w:cs="Arial"/>
              </w:rPr>
              <w:t>67</w:t>
            </w:r>
            <w:r w:rsidRPr="009266B8">
              <w:rPr>
                <w:rFonts w:ascii="Arial" w:hAnsi="Arial" w:cs="Arial"/>
              </w:rPr>
              <w:t>±</w:t>
            </w:r>
            <w:r>
              <w:rPr>
                <w:rFonts w:ascii="Arial" w:hAnsi="Arial" w:cs="Arial"/>
              </w:rPr>
              <w:t>17</w:t>
            </w:r>
          </w:p>
        </w:tc>
        <w:tc>
          <w:tcPr>
            <w:tcW w:w="1465" w:type="dxa"/>
            <w:vAlign w:val="center"/>
          </w:tcPr>
          <w:p w14:paraId="2131D1C1" w14:textId="77777777" w:rsidR="00A3218D" w:rsidRPr="000660C9" w:rsidRDefault="00A3218D" w:rsidP="00A3218D">
            <w:pPr>
              <w:jc w:val="center"/>
              <w:rPr>
                <w:rFonts w:ascii="Arial" w:hAnsi="Arial" w:cs="Arial"/>
              </w:rPr>
            </w:pPr>
            <w:r>
              <w:rPr>
                <w:rFonts w:ascii="Arial" w:hAnsi="Arial" w:cs="Arial"/>
              </w:rPr>
              <w:t>67</w:t>
            </w:r>
            <w:r w:rsidRPr="009266B8">
              <w:rPr>
                <w:rFonts w:ascii="Arial" w:hAnsi="Arial" w:cs="Arial"/>
              </w:rPr>
              <w:t>±</w:t>
            </w:r>
            <w:r>
              <w:rPr>
                <w:rFonts w:ascii="Arial" w:hAnsi="Arial" w:cs="Arial"/>
              </w:rPr>
              <w:t>12</w:t>
            </w:r>
          </w:p>
        </w:tc>
        <w:tc>
          <w:tcPr>
            <w:tcW w:w="1465" w:type="dxa"/>
            <w:vAlign w:val="center"/>
          </w:tcPr>
          <w:p w14:paraId="0F489B47" w14:textId="77777777" w:rsidR="00A3218D" w:rsidRPr="000660C9" w:rsidRDefault="00A3218D" w:rsidP="00A3218D">
            <w:pPr>
              <w:jc w:val="center"/>
              <w:rPr>
                <w:rFonts w:ascii="Arial" w:hAnsi="Arial" w:cs="Arial"/>
              </w:rPr>
            </w:pPr>
            <w:r>
              <w:rPr>
                <w:rFonts w:ascii="Arial" w:hAnsi="Arial" w:cs="Arial"/>
              </w:rPr>
              <w:t>70</w:t>
            </w:r>
            <w:r w:rsidRPr="009266B8">
              <w:rPr>
                <w:rFonts w:ascii="Arial" w:hAnsi="Arial" w:cs="Arial"/>
              </w:rPr>
              <w:t>±</w:t>
            </w:r>
            <w:r>
              <w:rPr>
                <w:rFonts w:ascii="Arial" w:hAnsi="Arial" w:cs="Arial"/>
              </w:rPr>
              <w:t>13</w:t>
            </w:r>
          </w:p>
        </w:tc>
      </w:tr>
      <w:tr w:rsidR="00A3218D" w:rsidRPr="000660C9" w14:paraId="64A79B2B" w14:textId="77777777" w:rsidTr="00A3218D">
        <w:trPr>
          <w:trHeight w:val="284"/>
        </w:trPr>
        <w:tc>
          <w:tcPr>
            <w:tcW w:w="1101" w:type="dxa"/>
            <w:vAlign w:val="center"/>
          </w:tcPr>
          <w:p w14:paraId="2B287D01" w14:textId="77777777" w:rsidR="00A3218D" w:rsidRPr="00B56EDF" w:rsidRDefault="00A3218D" w:rsidP="00A3218D">
            <w:pPr>
              <w:jc w:val="center"/>
              <w:rPr>
                <w:rFonts w:ascii="Arial" w:hAnsi="Arial" w:cs="Arial"/>
                <w:b/>
              </w:rPr>
            </w:pPr>
          </w:p>
        </w:tc>
        <w:tc>
          <w:tcPr>
            <w:tcW w:w="8788" w:type="dxa"/>
            <w:gridSpan w:val="6"/>
            <w:vAlign w:val="center"/>
          </w:tcPr>
          <w:p w14:paraId="4B505A5E" w14:textId="77777777" w:rsidR="00A3218D" w:rsidRPr="00FF3612" w:rsidRDefault="00A3218D" w:rsidP="00A3218D">
            <w:pPr>
              <w:jc w:val="center"/>
              <w:rPr>
                <w:rFonts w:ascii="Arial" w:hAnsi="Arial" w:cs="Arial"/>
                <w:b/>
              </w:rPr>
            </w:pPr>
            <w:r w:rsidRPr="00FF3612">
              <w:rPr>
                <w:rFonts w:ascii="Arial" w:hAnsi="Arial" w:cs="Lucida Grande"/>
                <w:b/>
                <w:color w:val="000000"/>
              </w:rPr>
              <w:t>Δ (Y2-Y1)</w:t>
            </w:r>
          </w:p>
        </w:tc>
      </w:tr>
      <w:tr w:rsidR="00A3218D" w:rsidRPr="000660C9" w14:paraId="77146CEF" w14:textId="77777777" w:rsidTr="00A3218D">
        <w:trPr>
          <w:trHeight w:val="284"/>
        </w:trPr>
        <w:tc>
          <w:tcPr>
            <w:tcW w:w="1101" w:type="dxa"/>
            <w:vAlign w:val="center"/>
          </w:tcPr>
          <w:p w14:paraId="0CF8A45B" w14:textId="77777777" w:rsidR="00A3218D" w:rsidRPr="00B56EDF" w:rsidRDefault="00A3218D" w:rsidP="00A3218D">
            <w:pPr>
              <w:jc w:val="center"/>
              <w:rPr>
                <w:rFonts w:ascii="Arial" w:hAnsi="Arial" w:cs="Arial"/>
                <w:b/>
              </w:rPr>
            </w:pPr>
            <w:r w:rsidRPr="00B56EDF">
              <w:rPr>
                <w:rFonts w:ascii="Arial" w:hAnsi="Arial" w:cs="Arial"/>
                <w:b/>
              </w:rPr>
              <w:t>PP</w:t>
            </w:r>
          </w:p>
        </w:tc>
        <w:tc>
          <w:tcPr>
            <w:tcW w:w="1464" w:type="dxa"/>
            <w:vAlign w:val="center"/>
          </w:tcPr>
          <w:p w14:paraId="39C5E178" w14:textId="77777777" w:rsidR="00A3218D" w:rsidRPr="000660C9" w:rsidRDefault="00A3218D" w:rsidP="00A3218D">
            <w:pPr>
              <w:jc w:val="center"/>
              <w:rPr>
                <w:rFonts w:ascii="Arial" w:hAnsi="Arial" w:cs="Arial"/>
              </w:rPr>
            </w:pPr>
            <w:r>
              <w:rPr>
                <w:rFonts w:ascii="Arial" w:hAnsi="Arial" w:cs="Arial"/>
              </w:rPr>
              <w:t>30.9</w:t>
            </w:r>
            <w:r w:rsidRPr="009266B8">
              <w:rPr>
                <w:rFonts w:ascii="Arial" w:hAnsi="Arial" w:cs="Arial"/>
              </w:rPr>
              <w:t>±</w:t>
            </w:r>
            <w:r>
              <w:rPr>
                <w:rFonts w:ascii="Arial" w:hAnsi="Arial" w:cs="Arial"/>
              </w:rPr>
              <w:t>8.9</w:t>
            </w:r>
          </w:p>
        </w:tc>
        <w:tc>
          <w:tcPr>
            <w:tcW w:w="1465" w:type="dxa"/>
            <w:vAlign w:val="center"/>
          </w:tcPr>
          <w:p w14:paraId="77678B16" w14:textId="77777777" w:rsidR="00A3218D" w:rsidRPr="000660C9" w:rsidRDefault="00A3218D" w:rsidP="00A3218D">
            <w:pPr>
              <w:jc w:val="center"/>
              <w:rPr>
                <w:rFonts w:ascii="Arial" w:hAnsi="Arial" w:cs="Arial"/>
              </w:rPr>
            </w:pPr>
            <w:r>
              <w:rPr>
                <w:rFonts w:ascii="Arial" w:hAnsi="Arial" w:cs="Arial"/>
              </w:rPr>
              <w:t>30.5</w:t>
            </w:r>
            <w:r w:rsidRPr="009266B8">
              <w:rPr>
                <w:rFonts w:ascii="Arial" w:hAnsi="Arial" w:cs="Arial"/>
              </w:rPr>
              <w:t>±</w:t>
            </w:r>
            <w:r>
              <w:rPr>
                <w:rFonts w:ascii="Arial" w:hAnsi="Arial" w:cs="Arial"/>
              </w:rPr>
              <w:t>16.7</w:t>
            </w:r>
          </w:p>
        </w:tc>
        <w:tc>
          <w:tcPr>
            <w:tcW w:w="1465" w:type="dxa"/>
            <w:vAlign w:val="center"/>
          </w:tcPr>
          <w:p w14:paraId="5A4FCAAB" w14:textId="77777777" w:rsidR="00A3218D" w:rsidRPr="000660C9" w:rsidRDefault="00A3218D" w:rsidP="00A3218D">
            <w:pPr>
              <w:jc w:val="center"/>
              <w:rPr>
                <w:rFonts w:ascii="Arial" w:hAnsi="Arial" w:cs="Arial"/>
              </w:rPr>
            </w:pPr>
            <w:r>
              <w:rPr>
                <w:rFonts w:ascii="Arial" w:hAnsi="Arial" w:cs="Arial"/>
              </w:rPr>
              <w:t>30.7</w:t>
            </w:r>
            <w:r w:rsidRPr="009266B8">
              <w:rPr>
                <w:rFonts w:ascii="Arial" w:hAnsi="Arial" w:cs="Arial"/>
              </w:rPr>
              <w:t>±</w:t>
            </w:r>
            <w:r>
              <w:rPr>
                <w:rFonts w:ascii="Arial" w:hAnsi="Arial" w:cs="Arial"/>
              </w:rPr>
              <w:t>16.2</w:t>
            </w:r>
          </w:p>
        </w:tc>
        <w:tc>
          <w:tcPr>
            <w:tcW w:w="1464" w:type="dxa"/>
            <w:vAlign w:val="center"/>
          </w:tcPr>
          <w:p w14:paraId="421EEFBE" w14:textId="77777777" w:rsidR="00A3218D" w:rsidRPr="000660C9" w:rsidRDefault="00A3218D" w:rsidP="00A3218D">
            <w:pPr>
              <w:jc w:val="center"/>
              <w:rPr>
                <w:rFonts w:ascii="Arial" w:hAnsi="Arial" w:cs="Arial"/>
              </w:rPr>
            </w:pPr>
            <w:r>
              <w:rPr>
                <w:rFonts w:ascii="Arial" w:hAnsi="Arial" w:cs="Arial"/>
              </w:rPr>
              <w:t>26.2</w:t>
            </w:r>
            <w:r w:rsidRPr="009266B8">
              <w:rPr>
                <w:rFonts w:ascii="Arial" w:hAnsi="Arial" w:cs="Arial"/>
              </w:rPr>
              <w:t>±</w:t>
            </w:r>
            <w:r>
              <w:rPr>
                <w:rFonts w:ascii="Arial" w:hAnsi="Arial" w:cs="Arial"/>
              </w:rPr>
              <w:t>17.1</w:t>
            </w:r>
          </w:p>
        </w:tc>
        <w:tc>
          <w:tcPr>
            <w:tcW w:w="1465" w:type="dxa"/>
            <w:vAlign w:val="center"/>
          </w:tcPr>
          <w:p w14:paraId="37E01BE6" w14:textId="77777777" w:rsidR="00A3218D" w:rsidRPr="000660C9" w:rsidRDefault="00A3218D" w:rsidP="00A3218D">
            <w:pPr>
              <w:jc w:val="center"/>
              <w:rPr>
                <w:rFonts w:ascii="Arial" w:hAnsi="Arial" w:cs="Arial"/>
              </w:rPr>
            </w:pPr>
            <w:r>
              <w:rPr>
                <w:rFonts w:ascii="Arial" w:hAnsi="Arial" w:cs="Arial"/>
              </w:rPr>
              <w:t>32.0</w:t>
            </w:r>
            <w:r w:rsidRPr="009266B8">
              <w:rPr>
                <w:rFonts w:ascii="Arial" w:hAnsi="Arial" w:cs="Arial"/>
              </w:rPr>
              <w:t>±</w:t>
            </w:r>
            <w:r>
              <w:rPr>
                <w:rFonts w:ascii="Arial" w:hAnsi="Arial" w:cs="Arial"/>
              </w:rPr>
              <w:t>18.5</w:t>
            </w:r>
          </w:p>
        </w:tc>
        <w:tc>
          <w:tcPr>
            <w:tcW w:w="1465" w:type="dxa"/>
            <w:vAlign w:val="center"/>
          </w:tcPr>
          <w:p w14:paraId="2B9B1229" w14:textId="77777777" w:rsidR="00A3218D" w:rsidRPr="000660C9" w:rsidRDefault="00A3218D" w:rsidP="00A3218D">
            <w:pPr>
              <w:jc w:val="center"/>
              <w:rPr>
                <w:rFonts w:ascii="Arial" w:hAnsi="Arial" w:cs="Arial"/>
              </w:rPr>
            </w:pPr>
            <w:r>
              <w:rPr>
                <w:rFonts w:ascii="Arial" w:hAnsi="Arial" w:cs="Arial"/>
              </w:rPr>
              <w:t>30.7</w:t>
            </w:r>
            <w:r w:rsidRPr="009266B8">
              <w:rPr>
                <w:rFonts w:ascii="Arial" w:hAnsi="Arial" w:cs="Arial"/>
              </w:rPr>
              <w:t>±</w:t>
            </w:r>
            <w:r>
              <w:rPr>
                <w:rFonts w:ascii="Arial" w:hAnsi="Arial" w:cs="Arial"/>
              </w:rPr>
              <w:t>18.3</w:t>
            </w:r>
          </w:p>
        </w:tc>
      </w:tr>
      <w:tr w:rsidR="00A3218D" w:rsidRPr="000660C9" w14:paraId="226F6C19" w14:textId="77777777" w:rsidTr="00A3218D">
        <w:trPr>
          <w:trHeight w:val="284"/>
        </w:trPr>
        <w:tc>
          <w:tcPr>
            <w:tcW w:w="1101" w:type="dxa"/>
            <w:vAlign w:val="center"/>
          </w:tcPr>
          <w:p w14:paraId="65A3F5F2" w14:textId="77777777" w:rsidR="00A3218D" w:rsidRPr="00B56EDF" w:rsidRDefault="00A3218D" w:rsidP="00A3218D">
            <w:pPr>
              <w:jc w:val="center"/>
              <w:rPr>
                <w:rFonts w:ascii="Arial" w:hAnsi="Arial" w:cs="Arial"/>
                <w:b/>
              </w:rPr>
            </w:pPr>
            <w:r w:rsidRPr="00B56EDF">
              <w:rPr>
                <w:rFonts w:ascii="Arial" w:hAnsi="Arial" w:cs="Arial"/>
                <w:b/>
              </w:rPr>
              <w:t>MP</w:t>
            </w:r>
          </w:p>
        </w:tc>
        <w:tc>
          <w:tcPr>
            <w:tcW w:w="1464" w:type="dxa"/>
            <w:vAlign w:val="center"/>
          </w:tcPr>
          <w:p w14:paraId="5E1F3F1F" w14:textId="77777777" w:rsidR="00A3218D" w:rsidRPr="000660C9" w:rsidRDefault="00A3218D" w:rsidP="00A3218D">
            <w:pPr>
              <w:jc w:val="center"/>
              <w:rPr>
                <w:rFonts w:ascii="Arial" w:hAnsi="Arial" w:cs="Arial"/>
              </w:rPr>
            </w:pPr>
            <w:r>
              <w:rPr>
                <w:rFonts w:ascii="Arial" w:hAnsi="Arial" w:cs="Arial"/>
              </w:rPr>
              <w:t>29.1</w:t>
            </w:r>
            <w:r w:rsidRPr="009266B8">
              <w:rPr>
                <w:rFonts w:ascii="Arial" w:hAnsi="Arial" w:cs="Arial"/>
              </w:rPr>
              <w:t>±</w:t>
            </w:r>
            <w:r>
              <w:rPr>
                <w:rFonts w:ascii="Arial" w:hAnsi="Arial" w:cs="Arial"/>
              </w:rPr>
              <w:t>6.5</w:t>
            </w:r>
          </w:p>
        </w:tc>
        <w:tc>
          <w:tcPr>
            <w:tcW w:w="1465" w:type="dxa"/>
            <w:vAlign w:val="center"/>
          </w:tcPr>
          <w:p w14:paraId="6FC56BEA" w14:textId="77777777" w:rsidR="00A3218D" w:rsidRPr="000660C9" w:rsidRDefault="00A3218D" w:rsidP="00A3218D">
            <w:pPr>
              <w:jc w:val="center"/>
              <w:rPr>
                <w:rFonts w:ascii="Arial" w:hAnsi="Arial" w:cs="Arial"/>
              </w:rPr>
            </w:pPr>
            <w:r>
              <w:rPr>
                <w:rFonts w:ascii="Arial" w:hAnsi="Arial" w:cs="Arial"/>
              </w:rPr>
              <w:t>25.7</w:t>
            </w:r>
            <w:r w:rsidRPr="009266B8">
              <w:rPr>
                <w:rFonts w:ascii="Arial" w:hAnsi="Arial" w:cs="Arial"/>
              </w:rPr>
              <w:t>±</w:t>
            </w:r>
            <w:r>
              <w:rPr>
                <w:rFonts w:ascii="Arial" w:hAnsi="Arial" w:cs="Arial"/>
              </w:rPr>
              <w:t>15.0</w:t>
            </w:r>
          </w:p>
        </w:tc>
        <w:tc>
          <w:tcPr>
            <w:tcW w:w="1465" w:type="dxa"/>
            <w:vAlign w:val="center"/>
          </w:tcPr>
          <w:p w14:paraId="03C9E02E" w14:textId="77777777" w:rsidR="00A3218D" w:rsidRPr="000660C9" w:rsidRDefault="00A3218D" w:rsidP="00A3218D">
            <w:pPr>
              <w:jc w:val="center"/>
              <w:rPr>
                <w:rFonts w:ascii="Arial" w:hAnsi="Arial" w:cs="Arial"/>
              </w:rPr>
            </w:pPr>
            <w:r>
              <w:rPr>
                <w:rFonts w:ascii="Arial" w:hAnsi="Arial" w:cs="Arial"/>
              </w:rPr>
              <w:t>29.0</w:t>
            </w:r>
            <w:r w:rsidRPr="009266B8">
              <w:rPr>
                <w:rFonts w:ascii="Arial" w:hAnsi="Arial" w:cs="Arial"/>
              </w:rPr>
              <w:t>±</w:t>
            </w:r>
            <w:r>
              <w:rPr>
                <w:rFonts w:ascii="Arial" w:hAnsi="Arial" w:cs="Arial"/>
              </w:rPr>
              <w:t>17.0</w:t>
            </w:r>
          </w:p>
        </w:tc>
        <w:tc>
          <w:tcPr>
            <w:tcW w:w="1464" w:type="dxa"/>
            <w:vAlign w:val="center"/>
          </w:tcPr>
          <w:p w14:paraId="72A9F509" w14:textId="77777777" w:rsidR="00A3218D" w:rsidRPr="000660C9" w:rsidRDefault="00A3218D" w:rsidP="00A3218D">
            <w:pPr>
              <w:jc w:val="center"/>
              <w:rPr>
                <w:rFonts w:ascii="Arial" w:hAnsi="Arial" w:cs="Arial"/>
              </w:rPr>
            </w:pPr>
            <w:r>
              <w:rPr>
                <w:rFonts w:ascii="Arial" w:hAnsi="Arial" w:cs="Arial"/>
              </w:rPr>
              <w:t>19.8</w:t>
            </w:r>
            <w:r w:rsidRPr="009266B8">
              <w:rPr>
                <w:rFonts w:ascii="Arial" w:hAnsi="Arial" w:cs="Arial"/>
              </w:rPr>
              <w:t>±</w:t>
            </w:r>
            <w:r>
              <w:rPr>
                <w:rFonts w:ascii="Arial" w:hAnsi="Arial" w:cs="Arial"/>
              </w:rPr>
              <w:t>13.0</w:t>
            </w:r>
          </w:p>
        </w:tc>
        <w:tc>
          <w:tcPr>
            <w:tcW w:w="1465" w:type="dxa"/>
            <w:vAlign w:val="center"/>
          </w:tcPr>
          <w:p w14:paraId="7D2A608A" w14:textId="77777777" w:rsidR="00A3218D" w:rsidRPr="000660C9" w:rsidRDefault="00A3218D" w:rsidP="00A3218D">
            <w:pPr>
              <w:jc w:val="center"/>
              <w:rPr>
                <w:rFonts w:ascii="Arial" w:hAnsi="Arial" w:cs="Arial"/>
              </w:rPr>
            </w:pPr>
            <w:r>
              <w:rPr>
                <w:rFonts w:ascii="Arial" w:hAnsi="Arial" w:cs="Arial"/>
              </w:rPr>
              <w:t>30.0</w:t>
            </w:r>
            <w:r w:rsidRPr="009266B8">
              <w:rPr>
                <w:rFonts w:ascii="Arial" w:hAnsi="Arial" w:cs="Arial"/>
              </w:rPr>
              <w:t>±</w:t>
            </w:r>
            <w:r>
              <w:rPr>
                <w:rFonts w:ascii="Arial" w:hAnsi="Arial" w:cs="Arial"/>
              </w:rPr>
              <w:t>17.3</w:t>
            </w:r>
          </w:p>
        </w:tc>
        <w:tc>
          <w:tcPr>
            <w:tcW w:w="1465" w:type="dxa"/>
            <w:vAlign w:val="center"/>
          </w:tcPr>
          <w:p w14:paraId="5DC67B27" w14:textId="77777777" w:rsidR="00A3218D" w:rsidRPr="000660C9" w:rsidRDefault="00A3218D" w:rsidP="00A3218D">
            <w:pPr>
              <w:jc w:val="center"/>
              <w:rPr>
                <w:rFonts w:ascii="Arial" w:hAnsi="Arial" w:cs="Arial"/>
              </w:rPr>
            </w:pPr>
            <w:r>
              <w:rPr>
                <w:rFonts w:ascii="Arial" w:hAnsi="Arial" w:cs="Arial"/>
              </w:rPr>
              <w:t>27.1</w:t>
            </w:r>
            <w:r w:rsidRPr="009266B8">
              <w:rPr>
                <w:rFonts w:ascii="Arial" w:hAnsi="Arial" w:cs="Arial"/>
              </w:rPr>
              <w:t>±</w:t>
            </w:r>
            <w:r>
              <w:rPr>
                <w:rFonts w:ascii="Arial" w:hAnsi="Arial" w:cs="Arial"/>
              </w:rPr>
              <w:t>16.3</w:t>
            </w:r>
          </w:p>
        </w:tc>
      </w:tr>
      <w:tr w:rsidR="00A3218D" w:rsidRPr="000660C9" w14:paraId="20A3A0F7" w14:textId="77777777" w:rsidTr="00A3218D">
        <w:trPr>
          <w:trHeight w:val="284"/>
        </w:trPr>
        <w:tc>
          <w:tcPr>
            <w:tcW w:w="1101" w:type="dxa"/>
            <w:vAlign w:val="center"/>
          </w:tcPr>
          <w:p w14:paraId="2792C843" w14:textId="77777777" w:rsidR="00A3218D" w:rsidRPr="00B56EDF" w:rsidRDefault="00A3218D" w:rsidP="00A3218D">
            <w:pPr>
              <w:jc w:val="center"/>
              <w:rPr>
                <w:rFonts w:ascii="Arial" w:hAnsi="Arial" w:cs="Arial"/>
                <w:b/>
              </w:rPr>
            </w:pPr>
            <w:r w:rsidRPr="00B56EDF">
              <w:rPr>
                <w:rFonts w:ascii="Arial" w:hAnsi="Arial" w:cs="Arial"/>
                <w:b/>
              </w:rPr>
              <w:t>TM Time</w:t>
            </w:r>
          </w:p>
        </w:tc>
        <w:tc>
          <w:tcPr>
            <w:tcW w:w="1464" w:type="dxa"/>
            <w:vAlign w:val="center"/>
          </w:tcPr>
          <w:p w14:paraId="45196943" w14:textId="77777777" w:rsidR="00A3218D" w:rsidRPr="000660C9" w:rsidRDefault="00A3218D" w:rsidP="00A3218D">
            <w:pPr>
              <w:jc w:val="center"/>
              <w:rPr>
                <w:rFonts w:ascii="Arial" w:hAnsi="Arial" w:cs="Arial"/>
              </w:rPr>
            </w:pPr>
            <w:r>
              <w:rPr>
                <w:rFonts w:ascii="Arial" w:hAnsi="Arial" w:cs="Arial"/>
              </w:rPr>
              <w:t>2.8</w:t>
            </w:r>
            <w:r w:rsidRPr="009266B8">
              <w:rPr>
                <w:rFonts w:ascii="Arial" w:hAnsi="Arial" w:cs="Arial"/>
              </w:rPr>
              <w:t>±</w:t>
            </w:r>
            <w:r>
              <w:rPr>
                <w:rFonts w:ascii="Arial" w:hAnsi="Arial" w:cs="Arial"/>
              </w:rPr>
              <w:t>1.6</w:t>
            </w:r>
          </w:p>
        </w:tc>
        <w:tc>
          <w:tcPr>
            <w:tcW w:w="1465" w:type="dxa"/>
            <w:vAlign w:val="center"/>
          </w:tcPr>
          <w:p w14:paraId="7AE80EA5" w14:textId="77777777" w:rsidR="00A3218D" w:rsidRPr="000660C9" w:rsidRDefault="00A3218D" w:rsidP="00A3218D">
            <w:pPr>
              <w:jc w:val="center"/>
              <w:rPr>
                <w:rFonts w:ascii="Arial" w:hAnsi="Arial" w:cs="Arial"/>
              </w:rPr>
            </w:pPr>
            <w:r>
              <w:rPr>
                <w:rFonts w:ascii="Arial" w:hAnsi="Arial" w:cs="Arial"/>
              </w:rPr>
              <w:t>2.4</w:t>
            </w:r>
            <w:r w:rsidRPr="009266B8">
              <w:rPr>
                <w:rFonts w:ascii="Arial" w:hAnsi="Arial" w:cs="Arial"/>
              </w:rPr>
              <w:t>±</w:t>
            </w:r>
            <w:r>
              <w:rPr>
                <w:rFonts w:ascii="Arial" w:hAnsi="Arial" w:cs="Arial"/>
              </w:rPr>
              <w:t>1.3</w:t>
            </w:r>
          </w:p>
        </w:tc>
        <w:tc>
          <w:tcPr>
            <w:tcW w:w="1465" w:type="dxa"/>
            <w:vAlign w:val="center"/>
          </w:tcPr>
          <w:p w14:paraId="3386D1F1" w14:textId="77777777" w:rsidR="00A3218D" w:rsidRPr="000660C9" w:rsidRDefault="00A3218D" w:rsidP="00A3218D">
            <w:pPr>
              <w:jc w:val="center"/>
              <w:rPr>
                <w:rFonts w:ascii="Arial" w:hAnsi="Arial" w:cs="Arial"/>
              </w:rPr>
            </w:pPr>
            <w:r>
              <w:rPr>
                <w:rFonts w:ascii="Arial" w:hAnsi="Arial" w:cs="Arial"/>
              </w:rPr>
              <w:t>2.5</w:t>
            </w:r>
            <w:r w:rsidRPr="009266B8">
              <w:rPr>
                <w:rFonts w:ascii="Arial" w:hAnsi="Arial" w:cs="Arial"/>
              </w:rPr>
              <w:t>±</w:t>
            </w:r>
            <w:r>
              <w:rPr>
                <w:rFonts w:ascii="Arial" w:hAnsi="Arial" w:cs="Arial"/>
              </w:rPr>
              <w:t>1.1</w:t>
            </w:r>
          </w:p>
        </w:tc>
        <w:tc>
          <w:tcPr>
            <w:tcW w:w="1464" w:type="dxa"/>
            <w:vAlign w:val="center"/>
          </w:tcPr>
          <w:p w14:paraId="5630EA15" w14:textId="77777777" w:rsidR="00A3218D" w:rsidRPr="000660C9" w:rsidRDefault="00A3218D" w:rsidP="00A3218D">
            <w:pPr>
              <w:jc w:val="center"/>
              <w:rPr>
                <w:rFonts w:ascii="Arial" w:hAnsi="Arial" w:cs="Arial"/>
              </w:rPr>
            </w:pPr>
            <w:r>
              <w:rPr>
                <w:rFonts w:ascii="Arial" w:hAnsi="Arial" w:cs="Arial"/>
              </w:rPr>
              <w:t>2.2</w:t>
            </w:r>
            <w:r w:rsidRPr="009266B8">
              <w:rPr>
                <w:rFonts w:ascii="Arial" w:hAnsi="Arial" w:cs="Arial"/>
              </w:rPr>
              <w:t>±</w:t>
            </w:r>
            <w:r>
              <w:rPr>
                <w:rFonts w:ascii="Arial" w:hAnsi="Arial" w:cs="Arial"/>
              </w:rPr>
              <w:t>1.0</w:t>
            </w:r>
          </w:p>
        </w:tc>
        <w:tc>
          <w:tcPr>
            <w:tcW w:w="1465" w:type="dxa"/>
            <w:vAlign w:val="center"/>
          </w:tcPr>
          <w:p w14:paraId="2D91182C" w14:textId="77777777" w:rsidR="00A3218D" w:rsidRPr="000660C9" w:rsidRDefault="00A3218D" w:rsidP="00A3218D">
            <w:pPr>
              <w:jc w:val="center"/>
              <w:rPr>
                <w:rFonts w:ascii="Arial" w:hAnsi="Arial" w:cs="Arial"/>
              </w:rPr>
            </w:pPr>
            <w:r>
              <w:rPr>
                <w:rFonts w:ascii="Arial" w:hAnsi="Arial" w:cs="Arial"/>
              </w:rPr>
              <w:t>2.4</w:t>
            </w:r>
            <w:r w:rsidRPr="009266B8">
              <w:rPr>
                <w:rFonts w:ascii="Arial" w:hAnsi="Arial" w:cs="Arial"/>
              </w:rPr>
              <w:t>±</w:t>
            </w:r>
            <w:r>
              <w:rPr>
                <w:rFonts w:ascii="Arial" w:hAnsi="Arial" w:cs="Arial"/>
              </w:rPr>
              <w:t>1.6</w:t>
            </w:r>
          </w:p>
        </w:tc>
        <w:tc>
          <w:tcPr>
            <w:tcW w:w="1465" w:type="dxa"/>
            <w:vAlign w:val="center"/>
          </w:tcPr>
          <w:p w14:paraId="32592315" w14:textId="77777777" w:rsidR="00A3218D" w:rsidRPr="000660C9" w:rsidRDefault="00A3218D" w:rsidP="00A3218D">
            <w:pPr>
              <w:jc w:val="center"/>
              <w:rPr>
                <w:rFonts w:ascii="Arial" w:hAnsi="Arial" w:cs="Arial"/>
              </w:rPr>
            </w:pPr>
            <w:r>
              <w:rPr>
                <w:rFonts w:ascii="Arial" w:hAnsi="Arial" w:cs="Arial"/>
              </w:rPr>
              <w:t>2.3</w:t>
            </w:r>
            <w:r w:rsidRPr="009266B8">
              <w:rPr>
                <w:rFonts w:ascii="Arial" w:hAnsi="Arial" w:cs="Arial"/>
              </w:rPr>
              <w:t>±</w:t>
            </w:r>
            <w:r>
              <w:rPr>
                <w:rFonts w:ascii="Arial" w:hAnsi="Arial" w:cs="Arial"/>
              </w:rPr>
              <w:t>1.7</w:t>
            </w:r>
          </w:p>
        </w:tc>
      </w:tr>
      <w:tr w:rsidR="00A3218D" w:rsidRPr="000660C9" w14:paraId="4041621A" w14:textId="77777777" w:rsidTr="00A3218D">
        <w:trPr>
          <w:trHeight w:val="284"/>
        </w:trPr>
        <w:tc>
          <w:tcPr>
            <w:tcW w:w="1101" w:type="dxa"/>
            <w:tcBorders>
              <w:bottom w:val="single" w:sz="24" w:space="0" w:color="auto"/>
            </w:tcBorders>
            <w:vAlign w:val="center"/>
          </w:tcPr>
          <w:p w14:paraId="4062F062" w14:textId="77777777" w:rsidR="00A3218D" w:rsidRPr="00B56EDF" w:rsidRDefault="00A3218D" w:rsidP="00A3218D">
            <w:pPr>
              <w:jc w:val="center"/>
              <w:rPr>
                <w:rFonts w:ascii="Arial" w:hAnsi="Arial" w:cs="Arial"/>
                <w:b/>
              </w:rPr>
            </w:pPr>
            <w:r w:rsidRPr="00B56EDF">
              <w:rPr>
                <w:rFonts w:ascii="Arial" w:hAnsi="Arial" w:cs="Arial"/>
                <w:b/>
              </w:rPr>
              <w:t>60-sec HRR</w:t>
            </w:r>
          </w:p>
        </w:tc>
        <w:tc>
          <w:tcPr>
            <w:tcW w:w="1464" w:type="dxa"/>
            <w:tcBorders>
              <w:bottom w:val="single" w:sz="24" w:space="0" w:color="auto"/>
            </w:tcBorders>
            <w:vAlign w:val="center"/>
          </w:tcPr>
          <w:p w14:paraId="2EACB279" w14:textId="77777777" w:rsidR="00A3218D" w:rsidRPr="000660C9" w:rsidRDefault="00A3218D" w:rsidP="00A3218D">
            <w:pPr>
              <w:jc w:val="center"/>
              <w:rPr>
                <w:rFonts w:ascii="Arial" w:hAnsi="Arial" w:cs="Arial"/>
              </w:rPr>
            </w:pPr>
            <w:r>
              <w:rPr>
                <w:rFonts w:ascii="Arial" w:hAnsi="Arial" w:cs="Arial"/>
              </w:rPr>
              <w:t>-34</w:t>
            </w:r>
            <w:r w:rsidRPr="009266B8">
              <w:rPr>
                <w:rFonts w:ascii="Arial" w:hAnsi="Arial" w:cs="Arial"/>
              </w:rPr>
              <w:t>±</w:t>
            </w:r>
            <w:r>
              <w:rPr>
                <w:rFonts w:ascii="Arial" w:hAnsi="Arial" w:cs="Arial"/>
              </w:rPr>
              <w:t>21</w:t>
            </w:r>
          </w:p>
        </w:tc>
        <w:tc>
          <w:tcPr>
            <w:tcW w:w="1465" w:type="dxa"/>
            <w:tcBorders>
              <w:bottom w:val="single" w:sz="24" w:space="0" w:color="auto"/>
            </w:tcBorders>
            <w:vAlign w:val="center"/>
          </w:tcPr>
          <w:p w14:paraId="3247A1C0" w14:textId="77777777" w:rsidR="00A3218D" w:rsidRPr="000660C9" w:rsidRDefault="00A3218D" w:rsidP="00A3218D">
            <w:pPr>
              <w:jc w:val="center"/>
              <w:rPr>
                <w:rFonts w:ascii="Arial" w:hAnsi="Arial" w:cs="Arial"/>
              </w:rPr>
            </w:pPr>
            <w:r>
              <w:rPr>
                <w:rFonts w:ascii="Arial" w:hAnsi="Arial" w:cs="Arial"/>
              </w:rPr>
              <w:t>-4</w:t>
            </w:r>
            <w:r w:rsidRPr="009266B8">
              <w:rPr>
                <w:rFonts w:ascii="Arial" w:hAnsi="Arial" w:cs="Arial"/>
              </w:rPr>
              <w:t>±</w:t>
            </w:r>
            <w:r>
              <w:rPr>
                <w:rFonts w:ascii="Arial" w:hAnsi="Arial" w:cs="Arial"/>
              </w:rPr>
              <w:t>14</w:t>
            </w:r>
          </w:p>
        </w:tc>
        <w:tc>
          <w:tcPr>
            <w:tcW w:w="1465" w:type="dxa"/>
            <w:tcBorders>
              <w:bottom w:val="single" w:sz="24" w:space="0" w:color="auto"/>
            </w:tcBorders>
            <w:vAlign w:val="center"/>
          </w:tcPr>
          <w:p w14:paraId="01151BC5" w14:textId="77777777" w:rsidR="00A3218D" w:rsidRPr="000660C9" w:rsidRDefault="00A3218D" w:rsidP="00A3218D">
            <w:pPr>
              <w:jc w:val="center"/>
              <w:rPr>
                <w:rFonts w:ascii="Arial" w:hAnsi="Arial" w:cs="Arial"/>
              </w:rPr>
            </w:pPr>
            <w:r>
              <w:rPr>
                <w:rFonts w:ascii="Arial" w:hAnsi="Arial" w:cs="Arial"/>
              </w:rPr>
              <w:t>-1</w:t>
            </w:r>
            <w:r w:rsidRPr="009266B8">
              <w:rPr>
                <w:rFonts w:ascii="Arial" w:hAnsi="Arial" w:cs="Arial"/>
              </w:rPr>
              <w:t>±</w:t>
            </w:r>
            <w:r>
              <w:rPr>
                <w:rFonts w:ascii="Arial" w:hAnsi="Arial" w:cs="Arial"/>
              </w:rPr>
              <w:t>14</w:t>
            </w:r>
          </w:p>
        </w:tc>
        <w:tc>
          <w:tcPr>
            <w:tcW w:w="1464" w:type="dxa"/>
            <w:tcBorders>
              <w:bottom w:val="single" w:sz="24" w:space="0" w:color="auto"/>
            </w:tcBorders>
            <w:vAlign w:val="center"/>
          </w:tcPr>
          <w:p w14:paraId="21D6FFF4" w14:textId="77777777" w:rsidR="00A3218D" w:rsidRPr="000660C9" w:rsidRDefault="00A3218D" w:rsidP="00A3218D">
            <w:pPr>
              <w:jc w:val="center"/>
              <w:rPr>
                <w:rFonts w:ascii="Arial" w:hAnsi="Arial" w:cs="Arial"/>
              </w:rPr>
            </w:pPr>
            <w:r>
              <w:rPr>
                <w:rFonts w:ascii="Arial" w:hAnsi="Arial" w:cs="Arial"/>
              </w:rPr>
              <w:t>-2</w:t>
            </w:r>
            <w:r w:rsidRPr="009266B8">
              <w:rPr>
                <w:rFonts w:ascii="Arial" w:hAnsi="Arial" w:cs="Arial"/>
              </w:rPr>
              <w:t>±</w:t>
            </w:r>
            <w:r>
              <w:rPr>
                <w:rFonts w:ascii="Arial" w:hAnsi="Arial" w:cs="Arial"/>
              </w:rPr>
              <w:t>15</w:t>
            </w:r>
          </w:p>
        </w:tc>
        <w:tc>
          <w:tcPr>
            <w:tcW w:w="1465" w:type="dxa"/>
            <w:tcBorders>
              <w:bottom w:val="single" w:sz="24" w:space="0" w:color="auto"/>
            </w:tcBorders>
            <w:vAlign w:val="center"/>
          </w:tcPr>
          <w:p w14:paraId="5025EDA3" w14:textId="77777777" w:rsidR="00A3218D" w:rsidRPr="000660C9" w:rsidRDefault="00A3218D" w:rsidP="00A3218D">
            <w:pPr>
              <w:jc w:val="center"/>
              <w:rPr>
                <w:rFonts w:ascii="Arial" w:hAnsi="Arial" w:cs="Arial"/>
              </w:rPr>
            </w:pPr>
            <w:r>
              <w:rPr>
                <w:rFonts w:ascii="Arial" w:hAnsi="Arial" w:cs="Arial"/>
              </w:rPr>
              <w:t>0</w:t>
            </w:r>
            <w:r w:rsidRPr="009266B8">
              <w:rPr>
                <w:rFonts w:ascii="Arial" w:hAnsi="Arial" w:cs="Arial"/>
              </w:rPr>
              <w:t>±</w:t>
            </w:r>
            <w:r>
              <w:rPr>
                <w:rFonts w:ascii="Arial" w:hAnsi="Arial" w:cs="Arial"/>
              </w:rPr>
              <w:t>12</w:t>
            </w:r>
          </w:p>
        </w:tc>
        <w:tc>
          <w:tcPr>
            <w:tcW w:w="1465" w:type="dxa"/>
            <w:tcBorders>
              <w:bottom w:val="single" w:sz="24" w:space="0" w:color="auto"/>
            </w:tcBorders>
            <w:vAlign w:val="center"/>
          </w:tcPr>
          <w:p w14:paraId="5A1A5BD2" w14:textId="77777777" w:rsidR="00A3218D" w:rsidRPr="000660C9" w:rsidRDefault="00A3218D" w:rsidP="00A3218D">
            <w:pPr>
              <w:jc w:val="center"/>
              <w:rPr>
                <w:rFonts w:ascii="Arial" w:hAnsi="Arial" w:cs="Arial"/>
              </w:rPr>
            </w:pPr>
            <w:r>
              <w:rPr>
                <w:rFonts w:ascii="Arial" w:hAnsi="Arial" w:cs="Arial"/>
              </w:rPr>
              <w:t>3.4</w:t>
            </w:r>
            <w:r w:rsidRPr="009266B8">
              <w:rPr>
                <w:rFonts w:ascii="Arial" w:hAnsi="Arial" w:cs="Arial"/>
              </w:rPr>
              <w:t>±</w:t>
            </w:r>
            <w:r>
              <w:rPr>
                <w:rFonts w:ascii="Arial" w:hAnsi="Arial" w:cs="Arial"/>
              </w:rPr>
              <w:t>13</w:t>
            </w:r>
          </w:p>
        </w:tc>
      </w:tr>
    </w:tbl>
    <w:p w14:paraId="275D5EFB" w14:textId="15F42CF4" w:rsidR="00A3218D" w:rsidRDefault="00583D94" w:rsidP="00A3218D">
      <w:pPr>
        <w:spacing w:line="480" w:lineRule="auto"/>
        <w:rPr>
          <w:rFonts w:ascii="Arial" w:hAnsi="Arial" w:cs="Arial"/>
        </w:rPr>
      </w:pPr>
      <w:r>
        <w:rPr>
          <w:rFonts w:ascii="Arial" w:hAnsi="Arial" w:cs="Arial"/>
        </w:rPr>
        <w:t xml:space="preserve">Note: </w:t>
      </w:r>
      <w:r w:rsidR="00A3218D">
        <w:rPr>
          <w:rFonts w:ascii="Arial" w:hAnsi="Arial" w:cs="Arial"/>
        </w:rPr>
        <w:t xml:space="preserve">* different than 1, </w:t>
      </w:r>
      <w:r w:rsidR="00A3218D">
        <w:rPr>
          <w:rFonts w:ascii="Arial" w:hAnsi="Arial" w:cs="Arial"/>
          <w:vertAlign w:val="superscript"/>
        </w:rPr>
        <w:t>#</w:t>
      </w:r>
      <w:r w:rsidR="00A3218D">
        <w:rPr>
          <w:rFonts w:ascii="Arial" w:hAnsi="Arial" w:cs="Arial"/>
        </w:rPr>
        <w:t xml:space="preserve"> different than 2,</w:t>
      </w:r>
      <w:r w:rsidR="00A3218D">
        <w:rPr>
          <w:rFonts w:ascii="Arial" w:hAnsi="Arial" w:cs="Arial"/>
          <w:vertAlign w:val="superscript"/>
        </w:rPr>
        <w:t xml:space="preserve"> +</w:t>
      </w:r>
      <w:r w:rsidR="00A3218D">
        <w:rPr>
          <w:rFonts w:ascii="Arial" w:hAnsi="Arial" w:cs="Arial"/>
        </w:rPr>
        <w:t>different than 3</w:t>
      </w:r>
      <w:r w:rsidR="00EB501D">
        <w:rPr>
          <w:rFonts w:ascii="Arial" w:hAnsi="Arial" w:cs="Arial"/>
        </w:rPr>
        <w:t>, based on p&lt;0.05</w:t>
      </w:r>
    </w:p>
    <w:p w14:paraId="3B051345" w14:textId="77777777" w:rsidR="00583D94" w:rsidRDefault="00583D94" w:rsidP="00A3218D">
      <w:pPr>
        <w:rPr>
          <w:rFonts w:ascii="Arial" w:hAnsi="Arial" w:cs="Arial"/>
          <w:b/>
        </w:rPr>
      </w:pPr>
    </w:p>
    <w:p w14:paraId="4CC11DD3" w14:textId="77777777" w:rsidR="00583D94" w:rsidRDefault="00583D94" w:rsidP="00A3218D">
      <w:pPr>
        <w:rPr>
          <w:rFonts w:ascii="Arial" w:hAnsi="Arial" w:cs="Arial"/>
          <w:b/>
        </w:rPr>
      </w:pPr>
    </w:p>
    <w:p w14:paraId="27A206BD" w14:textId="77777777" w:rsidR="00583D94" w:rsidRDefault="00583D94" w:rsidP="00A3218D">
      <w:pPr>
        <w:rPr>
          <w:rFonts w:ascii="Arial" w:hAnsi="Arial" w:cs="Arial"/>
          <w:b/>
        </w:rPr>
      </w:pPr>
    </w:p>
    <w:p w14:paraId="0DE94765" w14:textId="77777777" w:rsidR="00583D94" w:rsidRDefault="00583D94" w:rsidP="00A3218D">
      <w:pPr>
        <w:rPr>
          <w:rFonts w:ascii="Arial" w:hAnsi="Arial" w:cs="Arial"/>
          <w:b/>
        </w:rPr>
      </w:pPr>
    </w:p>
    <w:p w14:paraId="4964B326" w14:textId="77777777" w:rsidR="00583D94" w:rsidRDefault="00583D94" w:rsidP="00A3218D">
      <w:pPr>
        <w:rPr>
          <w:rFonts w:ascii="Arial" w:hAnsi="Arial" w:cs="Arial"/>
          <w:b/>
        </w:rPr>
      </w:pPr>
    </w:p>
    <w:p w14:paraId="3739A141" w14:textId="77777777" w:rsidR="00583D94" w:rsidRDefault="00583D94" w:rsidP="00A3218D">
      <w:pPr>
        <w:rPr>
          <w:rFonts w:ascii="Arial" w:hAnsi="Arial" w:cs="Arial"/>
          <w:b/>
        </w:rPr>
      </w:pPr>
    </w:p>
    <w:p w14:paraId="38EC1C65" w14:textId="77777777" w:rsidR="00583D94" w:rsidRDefault="00583D94" w:rsidP="00A3218D">
      <w:pPr>
        <w:rPr>
          <w:rFonts w:ascii="Arial" w:hAnsi="Arial" w:cs="Arial"/>
          <w:b/>
        </w:rPr>
      </w:pPr>
    </w:p>
    <w:p w14:paraId="550A2A1A" w14:textId="77777777" w:rsidR="00583D94" w:rsidRDefault="00583D94" w:rsidP="00A3218D">
      <w:pPr>
        <w:rPr>
          <w:rFonts w:ascii="Arial" w:hAnsi="Arial" w:cs="Arial"/>
          <w:b/>
        </w:rPr>
      </w:pPr>
    </w:p>
    <w:p w14:paraId="01FE185E" w14:textId="77777777" w:rsidR="00583D94" w:rsidRDefault="00583D94" w:rsidP="00A3218D">
      <w:pPr>
        <w:rPr>
          <w:rFonts w:ascii="Arial" w:hAnsi="Arial" w:cs="Arial"/>
          <w:b/>
        </w:rPr>
      </w:pPr>
    </w:p>
    <w:p w14:paraId="0BF9775D" w14:textId="77777777" w:rsidR="00583D94" w:rsidRDefault="00583D94" w:rsidP="00A3218D">
      <w:pPr>
        <w:rPr>
          <w:rFonts w:ascii="Arial" w:hAnsi="Arial" w:cs="Arial"/>
          <w:b/>
        </w:rPr>
      </w:pPr>
    </w:p>
    <w:p w14:paraId="7C64DA83" w14:textId="77777777" w:rsidR="00583D94" w:rsidRDefault="00583D94" w:rsidP="00A3218D">
      <w:pPr>
        <w:rPr>
          <w:rFonts w:ascii="Arial" w:hAnsi="Arial" w:cs="Arial"/>
          <w:b/>
        </w:rPr>
      </w:pPr>
    </w:p>
    <w:p w14:paraId="441FDF79" w14:textId="77777777" w:rsidR="00583D94" w:rsidRDefault="00583D94" w:rsidP="00A3218D">
      <w:pPr>
        <w:rPr>
          <w:rFonts w:ascii="Arial" w:hAnsi="Arial" w:cs="Arial"/>
          <w:b/>
        </w:rPr>
      </w:pPr>
    </w:p>
    <w:p w14:paraId="15CCF44F" w14:textId="77777777" w:rsidR="00583D94" w:rsidRDefault="00583D94" w:rsidP="00A3218D">
      <w:pPr>
        <w:rPr>
          <w:rFonts w:ascii="Arial" w:hAnsi="Arial" w:cs="Arial"/>
          <w:b/>
        </w:rPr>
      </w:pPr>
    </w:p>
    <w:p w14:paraId="72C53BE2" w14:textId="77777777" w:rsidR="00583D94" w:rsidRDefault="00583D94" w:rsidP="00A3218D">
      <w:pPr>
        <w:rPr>
          <w:rFonts w:ascii="Arial" w:hAnsi="Arial" w:cs="Arial"/>
          <w:b/>
        </w:rPr>
      </w:pPr>
    </w:p>
    <w:p w14:paraId="13974E5B" w14:textId="77777777" w:rsidR="00583D94" w:rsidRDefault="00583D94" w:rsidP="00A3218D">
      <w:pPr>
        <w:rPr>
          <w:rFonts w:ascii="Arial" w:hAnsi="Arial" w:cs="Arial"/>
          <w:b/>
        </w:rPr>
      </w:pPr>
    </w:p>
    <w:p w14:paraId="2EA5B946" w14:textId="77777777" w:rsidR="00583D94" w:rsidRDefault="00583D94" w:rsidP="00A3218D">
      <w:pPr>
        <w:rPr>
          <w:rFonts w:ascii="Arial" w:hAnsi="Arial" w:cs="Arial"/>
          <w:b/>
        </w:rPr>
      </w:pPr>
    </w:p>
    <w:p w14:paraId="26C17F75" w14:textId="77777777" w:rsidR="00583D94" w:rsidRDefault="00583D94" w:rsidP="00A3218D">
      <w:pPr>
        <w:rPr>
          <w:rFonts w:ascii="Arial" w:hAnsi="Arial" w:cs="Arial"/>
          <w:b/>
        </w:rPr>
      </w:pPr>
    </w:p>
    <w:p w14:paraId="68437ADA" w14:textId="77777777" w:rsidR="00583D94" w:rsidRDefault="00583D94" w:rsidP="00A3218D">
      <w:pPr>
        <w:rPr>
          <w:rFonts w:ascii="Arial" w:hAnsi="Arial" w:cs="Arial"/>
          <w:b/>
        </w:rPr>
      </w:pPr>
    </w:p>
    <w:p w14:paraId="7FF47FF7" w14:textId="77777777" w:rsidR="00C066A1" w:rsidRDefault="00C066A1" w:rsidP="00A3218D">
      <w:pPr>
        <w:rPr>
          <w:rFonts w:ascii="Arial" w:hAnsi="Arial" w:cs="Arial"/>
          <w:b/>
        </w:rPr>
      </w:pPr>
    </w:p>
    <w:p w14:paraId="44118D5D" w14:textId="622EF79C" w:rsidR="00A3218D" w:rsidRDefault="00A3218D" w:rsidP="00A3218D">
      <w:pPr>
        <w:rPr>
          <w:rFonts w:ascii="Arial" w:hAnsi="Arial" w:cs="Arial"/>
        </w:rPr>
      </w:pPr>
      <w:r>
        <w:rPr>
          <w:rFonts w:ascii="Arial" w:hAnsi="Arial" w:cs="Arial"/>
          <w:b/>
        </w:rPr>
        <w:t>Table 25</w:t>
      </w:r>
      <w:r w:rsidRPr="00A3218D">
        <w:rPr>
          <w:rFonts w:ascii="Arial" w:hAnsi="Arial" w:cs="Arial"/>
          <w:b/>
        </w:rPr>
        <w:t>.</w:t>
      </w:r>
      <w:r>
        <w:rPr>
          <w:rFonts w:ascii="Arial" w:hAnsi="Arial" w:cs="Arial"/>
        </w:rPr>
        <w:t xml:space="preserve"> Differences in Participant Characteristics based on </w:t>
      </w:r>
      <w:r w:rsidRPr="00FF3612">
        <w:rPr>
          <w:rFonts w:ascii="Arial" w:hAnsi="Arial" w:cs="Lucida Grande"/>
          <w:b/>
          <w:color w:val="000000"/>
        </w:rPr>
        <w:t>Δ</w:t>
      </w:r>
      <w:r>
        <w:rPr>
          <w:rFonts w:ascii="Arial" w:hAnsi="Arial" w:cs="Arial"/>
        </w:rPr>
        <w:t xml:space="preserve">VPA Groups </w:t>
      </w:r>
    </w:p>
    <w:tbl>
      <w:tblPr>
        <w:tblStyle w:val="TableGrid"/>
        <w:tblW w:w="988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464"/>
        <w:gridCol w:w="1465"/>
        <w:gridCol w:w="1465"/>
        <w:gridCol w:w="1464"/>
        <w:gridCol w:w="1465"/>
        <w:gridCol w:w="1465"/>
      </w:tblGrid>
      <w:tr w:rsidR="00A3218D" w14:paraId="1353167B" w14:textId="77777777" w:rsidTr="00A3218D">
        <w:trPr>
          <w:trHeight w:val="284"/>
        </w:trPr>
        <w:tc>
          <w:tcPr>
            <w:tcW w:w="1101" w:type="dxa"/>
            <w:tcBorders>
              <w:top w:val="single" w:sz="24" w:space="0" w:color="auto"/>
            </w:tcBorders>
            <w:vAlign w:val="center"/>
          </w:tcPr>
          <w:p w14:paraId="7068FBE1" w14:textId="77777777" w:rsidR="00A3218D" w:rsidRDefault="00A3218D" w:rsidP="00A3218D">
            <w:pPr>
              <w:rPr>
                <w:rFonts w:ascii="Arial" w:hAnsi="Arial" w:cs="Arial"/>
              </w:rPr>
            </w:pPr>
          </w:p>
        </w:tc>
        <w:tc>
          <w:tcPr>
            <w:tcW w:w="4394" w:type="dxa"/>
            <w:gridSpan w:val="3"/>
            <w:tcBorders>
              <w:top w:val="single" w:sz="24" w:space="0" w:color="auto"/>
            </w:tcBorders>
            <w:vAlign w:val="center"/>
          </w:tcPr>
          <w:p w14:paraId="0693D171" w14:textId="77777777" w:rsidR="00A3218D" w:rsidRPr="000660C9" w:rsidRDefault="00A3218D" w:rsidP="00A3218D">
            <w:pPr>
              <w:jc w:val="center"/>
              <w:rPr>
                <w:rFonts w:ascii="Arial" w:hAnsi="Arial" w:cs="Arial"/>
                <w:b/>
              </w:rPr>
            </w:pPr>
            <w:r w:rsidRPr="000660C9">
              <w:rPr>
                <w:rFonts w:ascii="Arial" w:hAnsi="Arial" w:cs="Arial"/>
                <w:b/>
              </w:rPr>
              <w:t>Girls</w:t>
            </w:r>
          </w:p>
        </w:tc>
        <w:tc>
          <w:tcPr>
            <w:tcW w:w="4394" w:type="dxa"/>
            <w:gridSpan w:val="3"/>
            <w:tcBorders>
              <w:top w:val="single" w:sz="24" w:space="0" w:color="auto"/>
            </w:tcBorders>
            <w:vAlign w:val="center"/>
          </w:tcPr>
          <w:p w14:paraId="6FD68256" w14:textId="77777777" w:rsidR="00A3218D" w:rsidRPr="000660C9" w:rsidRDefault="00A3218D" w:rsidP="00A3218D">
            <w:pPr>
              <w:jc w:val="center"/>
              <w:rPr>
                <w:rFonts w:ascii="Arial" w:hAnsi="Arial" w:cs="Arial"/>
                <w:b/>
              </w:rPr>
            </w:pPr>
            <w:r w:rsidRPr="000660C9">
              <w:rPr>
                <w:rFonts w:ascii="Arial" w:hAnsi="Arial" w:cs="Arial"/>
                <w:b/>
              </w:rPr>
              <w:t>Boys</w:t>
            </w:r>
          </w:p>
        </w:tc>
      </w:tr>
      <w:tr w:rsidR="00A3218D" w14:paraId="09DF1CCF" w14:textId="77777777" w:rsidTr="00A3218D">
        <w:trPr>
          <w:trHeight w:val="284"/>
        </w:trPr>
        <w:tc>
          <w:tcPr>
            <w:tcW w:w="1101" w:type="dxa"/>
            <w:tcBorders>
              <w:bottom w:val="single" w:sz="24" w:space="0" w:color="auto"/>
            </w:tcBorders>
            <w:vAlign w:val="center"/>
          </w:tcPr>
          <w:p w14:paraId="75921C43" w14:textId="77777777" w:rsidR="00A3218D" w:rsidRDefault="00A3218D" w:rsidP="00A3218D">
            <w:pPr>
              <w:rPr>
                <w:rFonts w:ascii="Arial" w:hAnsi="Arial" w:cs="Arial"/>
              </w:rPr>
            </w:pPr>
          </w:p>
        </w:tc>
        <w:tc>
          <w:tcPr>
            <w:tcW w:w="1464" w:type="dxa"/>
            <w:tcBorders>
              <w:bottom w:val="single" w:sz="24" w:space="0" w:color="auto"/>
            </w:tcBorders>
            <w:vAlign w:val="center"/>
          </w:tcPr>
          <w:p w14:paraId="01531D4C" w14:textId="77777777" w:rsidR="00A3218D" w:rsidRPr="000660C9" w:rsidRDefault="00A3218D" w:rsidP="00A3218D">
            <w:pPr>
              <w:jc w:val="center"/>
              <w:rPr>
                <w:rFonts w:ascii="Arial" w:hAnsi="Arial" w:cs="Arial"/>
              </w:rPr>
            </w:pPr>
            <w:r w:rsidRPr="000660C9">
              <w:rPr>
                <w:rFonts w:ascii="Arial" w:hAnsi="Arial" w:cs="Arial"/>
              </w:rPr>
              <w:t>Decreased</w:t>
            </w:r>
          </w:p>
        </w:tc>
        <w:tc>
          <w:tcPr>
            <w:tcW w:w="1465" w:type="dxa"/>
            <w:tcBorders>
              <w:bottom w:val="single" w:sz="24" w:space="0" w:color="auto"/>
            </w:tcBorders>
            <w:vAlign w:val="center"/>
          </w:tcPr>
          <w:p w14:paraId="6C978FE6" w14:textId="77777777" w:rsidR="00A3218D" w:rsidRPr="000660C9" w:rsidRDefault="00A3218D" w:rsidP="00A3218D">
            <w:pPr>
              <w:jc w:val="center"/>
              <w:rPr>
                <w:rFonts w:ascii="Arial" w:hAnsi="Arial" w:cs="Arial"/>
              </w:rPr>
            </w:pPr>
            <w:r w:rsidRPr="000660C9">
              <w:rPr>
                <w:rFonts w:ascii="Arial" w:hAnsi="Arial" w:cs="Arial"/>
              </w:rPr>
              <w:t>Maintained</w:t>
            </w:r>
          </w:p>
        </w:tc>
        <w:tc>
          <w:tcPr>
            <w:tcW w:w="1465" w:type="dxa"/>
            <w:tcBorders>
              <w:bottom w:val="single" w:sz="24" w:space="0" w:color="auto"/>
            </w:tcBorders>
            <w:vAlign w:val="center"/>
          </w:tcPr>
          <w:p w14:paraId="0D78599A" w14:textId="77777777" w:rsidR="00A3218D" w:rsidRPr="000660C9" w:rsidRDefault="00A3218D" w:rsidP="00A3218D">
            <w:pPr>
              <w:jc w:val="center"/>
              <w:rPr>
                <w:rFonts w:ascii="Arial" w:hAnsi="Arial" w:cs="Arial"/>
              </w:rPr>
            </w:pPr>
            <w:r w:rsidRPr="000660C9">
              <w:rPr>
                <w:rFonts w:ascii="Arial" w:hAnsi="Arial" w:cs="Arial"/>
              </w:rPr>
              <w:t>Increased</w:t>
            </w:r>
          </w:p>
        </w:tc>
        <w:tc>
          <w:tcPr>
            <w:tcW w:w="1464" w:type="dxa"/>
            <w:tcBorders>
              <w:bottom w:val="single" w:sz="24" w:space="0" w:color="auto"/>
            </w:tcBorders>
            <w:vAlign w:val="center"/>
          </w:tcPr>
          <w:p w14:paraId="5D122F4D" w14:textId="77777777" w:rsidR="00A3218D" w:rsidRPr="000660C9" w:rsidRDefault="00A3218D" w:rsidP="00A3218D">
            <w:pPr>
              <w:jc w:val="center"/>
              <w:rPr>
                <w:rFonts w:ascii="Arial" w:hAnsi="Arial" w:cs="Arial"/>
              </w:rPr>
            </w:pPr>
            <w:r w:rsidRPr="000660C9">
              <w:rPr>
                <w:rFonts w:ascii="Arial" w:hAnsi="Arial" w:cs="Arial"/>
              </w:rPr>
              <w:t>Decreased</w:t>
            </w:r>
          </w:p>
        </w:tc>
        <w:tc>
          <w:tcPr>
            <w:tcW w:w="1465" w:type="dxa"/>
            <w:tcBorders>
              <w:bottom w:val="single" w:sz="24" w:space="0" w:color="auto"/>
            </w:tcBorders>
            <w:vAlign w:val="center"/>
          </w:tcPr>
          <w:p w14:paraId="1DAD8C52" w14:textId="77777777" w:rsidR="00A3218D" w:rsidRPr="000660C9" w:rsidRDefault="00A3218D" w:rsidP="00A3218D">
            <w:pPr>
              <w:jc w:val="center"/>
              <w:rPr>
                <w:rFonts w:ascii="Arial" w:hAnsi="Arial" w:cs="Arial"/>
              </w:rPr>
            </w:pPr>
            <w:r w:rsidRPr="000660C9">
              <w:rPr>
                <w:rFonts w:ascii="Arial" w:hAnsi="Arial" w:cs="Arial"/>
              </w:rPr>
              <w:t>Maintained</w:t>
            </w:r>
          </w:p>
        </w:tc>
        <w:tc>
          <w:tcPr>
            <w:tcW w:w="1465" w:type="dxa"/>
            <w:tcBorders>
              <w:bottom w:val="single" w:sz="24" w:space="0" w:color="auto"/>
            </w:tcBorders>
            <w:vAlign w:val="center"/>
          </w:tcPr>
          <w:p w14:paraId="25ECD61F" w14:textId="77777777" w:rsidR="00A3218D" w:rsidRPr="000660C9" w:rsidRDefault="00A3218D" w:rsidP="00A3218D">
            <w:pPr>
              <w:jc w:val="center"/>
              <w:rPr>
                <w:rFonts w:ascii="Arial" w:hAnsi="Arial" w:cs="Arial"/>
              </w:rPr>
            </w:pPr>
            <w:r w:rsidRPr="000660C9">
              <w:rPr>
                <w:rFonts w:ascii="Arial" w:hAnsi="Arial" w:cs="Arial"/>
              </w:rPr>
              <w:t>Increased</w:t>
            </w:r>
          </w:p>
        </w:tc>
      </w:tr>
      <w:tr w:rsidR="00A3218D" w14:paraId="7638B5B6" w14:textId="77777777" w:rsidTr="00A3218D">
        <w:trPr>
          <w:trHeight w:val="284"/>
        </w:trPr>
        <w:tc>
          <w:tcPr>
            <w:tcW w:w="1101" w:type="dxa"/>
            <w:tcBorders>
              <w:top w:val="single" w:sz="24" w:space="0" w:color="auto"/>
            </w:tcBorders>
            <w:vAlign w:val="center"/>
          </w:tcPr>
          <w:p w14:paraId="4F60F7DB" w14:textId="77777777" w:rsidR="00A3218D" w:rsidRDefault="00A3218D" w:rsidP="00A3218D">
            <w:pPr>
              <w:rPr>
                <w:rFonts w:ascii="Arial" w:hAnsi="Arial" w:cs="Arial"/>
              </w:rPr>
            </w:pPr>
          </w:p>
        </w:tc>
        <w:tc>
          <w:tcPr>
            <w:tcW w:w="8788" w:type="dxa"/>
            <w:gridSpan w:val="6"/>
            <w:tcBorders>
              <w:top w:val="single" w:sz="24" w:space="0" w:color="auto"/>
            </w:tcBorders>
            <w:vAlign w:val="center"/>
          </w:tcPr>
          <w:p w14:paraId="56117169" w14:textId="77777777" w:rsidR="00A3218D" w:rsidRPr="000660C9" w:rsidRDefault="00A3218D" w:rsidP="00A3218D">
            <w:pPr>
              <w:jc w:val="center"/>
              <w:rPr>
                <w:rFonts w:ascii="Arial" w:hAnsi="Arial" w:cs="Arial"/>
                <w:b/>
              </w:rPr>
            </w:pPr>
            <w:r w:rsidRPr="000660C9">
              <w:rPr>
                <w:rFonts w:ascii="Arial" w:hAnsi="Arial" w:cs="Arial"/>
                <w:b/>
              </w:rPr>
              <w:t>YEAR 1</w:t>
            </w:r>
          </w:p>
        </w:tc>
      </w:tr>
      <w:tr w:rsidR="00A3218D" w14:paraId="51E89159" w14:textId="77777777" w:rsidTr="00A3218D">
        <w:trPr>
          <w:trHeight w:val="284"/>
        </w:trPr>
        <w:tc>
          <w:tcPr>
            <w:tcW w:w="1101" w:type="dxa"/>
            <w:vAlign w:val="center"/>
          </w:tcPr>
          <w:p w14:paraId="78A00EE2" w14:textId="77777777" w:rsidR="00A3218D" w:rsidRPr="00B56EDF" w:rsidRDefault="00A3218D" w:rsidP="00A3218D">
            <w:pPr>
              <w:jc w:val="center"/>
              <w:rPr>
                <w:rFonts w:ascii="Arial" w:hAnsi="Arial" w:cs="Arial"/>
                <w:b/>
              </w:rPr>
            </w:pPr>
            <w:r w:rsidRPr="00B56EDF">
              <w:rPr>
                <w:rFonts w:ascii="Arial" w:hAnsi="Arial" w:cs="Arial"/>
                <w:b/>
              </w:rPr>
              <w:t>Age</w:t>
            </w:r>
          </w:p>
        </w:tc>
        <w:tc>
          <w:tcPr>
            <w:tcW w:w="1464" w:type="dxa"/>
            <w:vAlign w:val="center"/>
          </w:tcPr>
          <w:p w14:paraId="2F67F966" w14:textId="77777777" w:rsidR="00A3218D" w:rsidRPr="000660C9" w:rsidRDefault="00A3218D" w:rsidP="00A3218D">
            <w:pPr>
              <w:jc w:val="center"/>
              <w:rPr>
                <w:rFonts w:ascii="Arial" w:hAnsi="Arial" w:cs="Arial"/>
              </w:rPr>
            </w:pPr>
            <w:r>
              <w:rPr>
                <w:rFonts w:ascii="Arial" w:hAnsi="Arial" w:cs="Arial"/>
              </w:rPr>
              <w:t>4.9</w:t>
            </w:r>
            <w:r w:rsidRPr="009266B8">
              <w:rPr>
                <w:rFonts w:ascii="Arial" w:hAnsi="Arial" w:cs="Arial"/>
              </w:rPr>
              <w:t>±</w:t>
            </w:r>
            <w:r>
              <w:rPr>
                <w:rFonts w:ascii="Arial" w:hAnsi="Arial" w:cs="Arial"/>
              </w:rPr>
              <w:t>0.8</w:t>
            </w:r>
          </w:p>
        </w:tc>
        <w:tc>
          <w:tcPr>
            <w:tcW w:w="1465" w:type="dxa"/>
            <w:vAlign w:val="center"/>
          </w:tcPr>
          <w:p w14:paraId="42D79D4A" w14:textId="77777777" w:rsidR="00A3218D" w:rsidRPr="000660C9" w:rsidRDefault="00A3218D" w:rsidP="00A3218D">
            <w:pPr>
              <w:jc w:val="center"/>
              <w:rPr>
                <w:rFonts w:ascii="Arial" w:hAnsi="Arial" w:cs="Arial"/>
              </w:rPr>
            </w:pPr>
            <w:r>
              <w:rPr>
                <w:rFonts w:ascii="Arial" w:hAnsi="Arial" w:cs="Arial"/>
              </w:rPr>
              <w:t>4.6</w:t>
            </w:r>
            <w:r w:rsidRPr="009266B8">
              <w:rPr>
                <w:rFonts w:ascii="Arial" w:hAnsi="Arial" w:cs="Arial"/>
              </w:rPr>
              <w:t>±</w:t>
            </w:r>
            <w:r>
              <w:rPr>
                <w:rFonts w:ascii="Arial" w:hAnsi="Arial" w:cs="Arial"/>
              </w:rPr>
              <w:t>0.9</w:t>
            </w:r>
          </w:p>
        </w:tc>
        <w:tc>
          <w:tcPr>
            <w:tcW w:w="1465" w:type="dxa"/>
            <w:vAlign w:val="center"/>
          </w:tcPr>
          <w:p w14:paraId="64B9F48D" w14:textId="77777777" w:rsidR="00A3218D" w:rsidRPr="000660C9" w:rsidRDefault="00A3218D" w:rsidP="00A3218D">
            <w:pPr>
              <w:jc w:val="center"/>
              <w:rPr>
                <w:rFonts w:ascii="Arial" w:hAnsi="Arial" w:cs="Arial"/>
              </w:rPr>
            </w:pPr>
            <w:r>
              <w:rPr>
                <w:rFonts w:ascii="Arial" w:hAnsi="Arial" w:cs="Arial"/>
              </w:rPr>
              <w:t>4.7</w:t>
            </w:r>
            <w:r w:rsidRPr="009266B8">
              <w:rPr>
                <w:rFonts w:ascii="Arial" w:hAnsi="Arial" w:cs="Arial"/>
              </w:rPr>
              <w:t>±</w:t>
            </w:r>
            <w:r>
              <w:rPr>
                <w:rFonts w:ascii="Arial" w:hAnsi="Arial" w:cs="Arial"/>
              </w:rPr>
              <w:t>1.0</w:t>
            </w:r>
          </w:p>
        </w:tc>
        <w:tc>
          <w:tcPr>
            <w:tcW w:w="1464" w:type="dxa"/>
            <w:vAlign w:val="center"/>
          </w:tcPr>
          <w:p w14:paraId="4CE7A8CD" w14:textId="77777777" w:rsidR="00A3218D" w:rsidRPr="000660C9" w:rsidRDefault="00A3218D" w:rsidP="00A3218D">
            <w:pPr>
              <w:jc w:val="center"/>
              <w:rPr>
                <w:rFonts w:ascii="Arial" w:hAnsi="Arial" w:cs="Arial"/>
              </w:rPr>
            </w:pPr>
            <w:r>
              <w:rPr>
                <w:rFonts w:ascii="Arial" w:hAnsi="Arial" w:cs="Arial"/>
              </w:rPr>
              <w:t>4.9</w:t>
            </w:r>
            <w:r w:rsidRPr="009266B8">
              <w:rPr>
                <w:rFonts w:ascii="Arial" w:hAnsi="Arial" w:cs="Arial"/>
              </w:rPr>
              <w:t>±</w:t>
            </w:r>
            <w:r>
              <w:rPr>
                <w:rFonts w:ascii="Arial" w:hAnsi="Arial" w:cs="Arial"/>
              </w:rPr>
              <w:t>0.7</w:t>
            </w:r>
          </w:p>
        </w:tc>
        <w:tc>
          <w:tcPr>
            <w:tcW w:w="1465" w:type="dxa"/>
            <w:vAlign w:val="center"/>
          </w:tcPr>
          <w:p w14:paraId="6E43A9AB" w14:textId="77777777" w:rsidR="00A3218D" w:rsidRPr="000660C9" w:rsidRDefault="00A3218D" w:rsidP="00A3218D">
            <w:pPr>
              <w:jc w:val="center"/>
              <w:rPr>
                <w:rFonts w:ascii="Arial" w:hAnsi="Arial" w:cs="Arial"/>
              </w:rPr>
            </w:pPr>
            <w:r>
              <w:rPr>
                <w:rFonts w:ascii="Arial" w:hAnsi="Arial" w:cs="Arial"/>
              </w:rPr>
              <w:t>4.6</w:t>
            </w:r>
            <w:r w:rsidRPr="009266B8">
              <w:rPr>
                <w:rFonts w:ascii="Arial" w:hAnsi="Arial" w:cs="Arial"/>
              </w:rPr>
              <w:t>±</w:t>
            </w:r>
            <w:r>
              <w:rPr>
                <w:rFonts w:ascii="Arial" w:hAnsi="Arial" w:cs="Arial"/>
              </w:rPr>
              <w:t>0.8</w:t>
            </w:r>
          </w:p>
        </w:tc>
        <w:tc>
          <w:tcPr>
            <w:tcW w:w="1465" w:type="dxa"/>
            <w:vAlign w:val="center"/>
          </w:tcPr>
          <w:p w14:paraId="34D10639" w14:textId="77777777" w:rsidR="00A3218D" w:rsidRPr="000660C9" w:rsidRDefault="00A3218D" w:rsidP="00A3218D">
            <w:pPr>
              <w:jc w:val="center"/>
              <w:rPr>
                <w:rFonts w:ascii="Arial" w:hAnsi="Arial" w:cs="Arial"/>
              </w:rPr>
            </w:pPr>
            <w:r>
              <w:rPr>
                <w:rFonts w:ascii="Arial" w:hAnsi="Arial" w:cs="Arial"/>
              </w:rPr>
              <w:t>4.4</w:t>
            </w:r>
            <w:r w:rsidRPr="009266B8">
              <w:rPr>
                <w:rFonts w:ascii="Arial" w:hAnsi="Arial" w:cs="Arial"/>
              </w:rPr>
              <w:t>±</w:t>
            </w:r>
            <w:r>
              <w:rPr>
                <w:rFonts w:ascii="Arial" w:hAnsi="Arial" w:cs="Arial"/>
              </w:rPr>
              <w:t>0.9</w:t>
            </w:r>
          </w:p>
        </w:tc>
      </w:tr>
      <w:tr w:rsidR="00A3218D" w14:paraId="0DD2B1B6" w14:textId="77777777" w:rsidTr="00A3218D">
        <w:trPr>
          <w:trHeight w:val="284"/>
        </w:trPr>
        <w:tc>
          <w:tcPr>
            <w:tcW w:w="1101" w:type="dxa"/>
            <w:vAlign w:val="center"/>
          </w:tcPr>
          <w:p w14:paraId="621CD899" w14:textId="77777777" w:rsidR="00A3218D" w:rsidRPr="00B56EDF" w:rsidRDefault="00A3218D" w:rsidP="00A3218D">
            <w:pPr>
              <w:jc w:val="center"/>
              <w:rPr>
                <w:rFonts w:ascii="Arial" w:hAnsi="Arial" w:cs="Arial"/>
                <w:b/>
              </w:rPr>
            </w:pPr>
            <w:r w:rsidRPr="00B56EDF">
              <w:rPr>
                <w:rFonts w:ascii="Arial" w:hAnsi="Arial" w:cs="Arial"/>
                <w:b/>
              </w:rPr>
              <w:t>Height</w:t>
            </w:r>
          </w:p>
        </w:tc>
        <w:tc>
          <w:tcPr>
            <w:tcW w:w="1464" w:type="dxa"/>
            <w:vAlign w:val="center"/>
          </w:tcPr>
          <w:p w14:paraId="07AE5A8D" w14:textId="77777777" w:rsidR="00A3218D" w:rsidRPr="000660C9" w:rsidRDefault="00A3218D" w:rsidP="00A3218D">
            <w:pPr>
              <w:jc w:val="center"/>
              <w:rPr>
                <w:rFonts w:ascii="Arial" w:hAnsi="Arial" w:cs="Arial"/>
              </w:rPr>
            </w:pPr>
            <w:r>
              <w:rPr>
                <w:rFonts w:ascii="Arial" w:hAnsi="Arial" w:cs="Arial"/>
              </w:rPr>
              <w:t>109.4</w:t>
            </w:r>
            <w:r w:rsidRPr="009266B8">
              <w:rPr>
                <w:rFonts w:ascii="Arial" w:hAnsi="Arial" w:cs="Arial"/>
              </w:rPr>
              <w:t>±</w:t>
            </w:r>
            <w:r>
              <w:rPr>
                <w:rFonts w:ascii="Arial" w:hAnsi="Arial" w:cs="Arial"/>
              </w:rPr>
              <w:t>6.6</w:t>
            </w:r>
          </w:p>
        </w:tc>
        <w:tc>
          <w:tcPr>
            <w:tcW w:w="1465" w:type="dxa"/>
            <w:vAlign w:val="center"/>
          </w:tcPr>
          <w:p w14:paraId="46D47517" w14:textId="77777777" w:rsidR="00A3218D" w:rsidRPr="000660C9" w:rsidRDefault="00A3218D" w:rsidP="00A3218D">
            <w:pPr>
              <w:jc w:val="center"/>
              <w:rPr>
                <w:rFonts w:ascii="Arial" w:hAnsi="Arial" w:cs="Arial"/>
              </w:rPr>
            </w:pPr>
            <w:r>
              <w:rPr>
                <w:rFonts w:ascii="Arial" w:hAnsi="Arial" w:cs="Arial"/>
              </w:rPr>
              <w:t>107.2</w:t>
            </w:r>
            <w:r w:rsidRPr="009266B8">
              <w:rPr>
                <w:rFonts w:ascii="Arial" w:hAnsi="Arial" w:cs="Arial"/>
              </w:rPr>
              <w:t>±</w:t>
            </w:r>
            <w:r>
              <w:rPr>
                <w:rFonts w:ascii="Arial" w:hAnsi="Arial" w:cs="Arial"/>
              </w:rPr>
              <w:t>7.4</w:t>
            </w:r>
          </w:p>
        </w:tc>
        <w:tc>
          <w:tcPr>
            <w:tcW w:w="1465" w:type="dxa"/>
            <w:vAlign w:val="center"/>
          </w:tcPr>
          <w:p w14:paraId="5F9CD117" w14:textId="77777777" w:rsidR="00A3218D" w:rsidRPr="000660C9" w:rsidRDefault="00A3218D" w:rsidP="00A3218D">
            <w:pPr>
              <w:jc w:val="center"/>
              <w:rPr>
                <w:rFonts w:ascii="Arial" w:hAnsi="Arial" w:cs="Arial"/>
              </w:rPr>
            </w:pPr>
            <w:r>
              <w:rPr>
                <w:rFonts w:ascii="Arial" w:hAnsi="Arial" w:cs="Arial"/>
              </w:rPr>
              <w:t>106.4</w:t>
            </w:r>
            <w:r w:rsidRPr="009266B8">
              <w:rPr>
                <w:rFonts w:ascii="Arial" w:hAnsi="Arial" w:cs="Arial"/>
              </w:rPr>
              <w:t>±</w:t>
            </w:r>
            <w:r>
              <w:rPr>
                <w:rFonts w:ascii="Arial" w:hAnsi="Arial" w:cs="Arial"/>
              </w:rPr>
              <w:t>8.1</w:t>
            </w:r>
          </w:p>
        </w:tc>
        <w:tc>
          <w:tcPr>
            <w:tcW w:w="1464" w:type="dxa"/>
            <w:vAlign w:val="center"/>
          </w:tcPr>
          <w:p w14:paraId="1E0E421D" w14:textId="77777777" w:rsidR="00A3218D" w:rsidRPr="000660C9" w:rsidRDefault="00A3218D" w:rsidP="00A3218D">
            <w:pPr>
              <w:jc w:val="center"/>
              <w:rPr>
                <w:rFonts w:ascii="Arial" w:hAnsi="Arial" w:cs="Arial"/>
              </w:rPr>
            </w:pPr>
            <w:r>
              <w:rPr>
                <w:rFonts w:ascii="Arial" w:hAnsi="Arial" w:cs="Arial"/>
              </w:rPr>
              <w:t>108.7</w:t>
            </w:r>
            <w:r w:rsidRPr="009266B8">
              <w:rPr>
                <w:rFonts w:ascii="Arial" w:hAnsi="Arial" w:cs="Arial"/>
              </w:rPr>
              <w:t>±</w:t>
            </w:r>
            <w:r>
              <w:rPr>
                <w:rFonts w:ascii="Arial" w:hAnsi="Arial" w:cs="Arial"/>
              </w:rPr>
              <w:t>6.0</w:t>
            </w:r>
          </w:p>
        </w:tc>
        <w:tc>
          <w:tcPr>
            <w:tcW w:w="1465" w:type="dxa"/>
            <w:vAlign w:val="center"/>
          </w:tcPr>
          <w:p w14:paraId="240B1573" w14:textId="77777777" w:rsidR="00A3218D" w:rsidRPr="000660C9" w:rsidRDefault="00A3218D" w:rsidP="00A3218D">
            <w:pPr>
              <w:jc w:val="center"/>
              <w:rPr>
                <w:rFonts w:ascii="Arial" w:hAnsi="Arial" w:cs="Arial"/>
              </w:rPr>
            </w:pPr>
            <w:r>
              <w:rPr>
                <w:rFonts w:ascii="Arial" w:hAnsi="Arial" w:cs="Arial"/>
              </w:rPr>
              <w:t>108.6</w:t>
            </w:r>
            <w:r w:rsidRPr="009266B8">
              <w:rPr>
                <w:rFonts w:ascii="Arial" w:hAnsi="Arial" w:cs="Arial"/>
              </w:rPr>
              <w:t>±</w:t>
            </w:r>
            <w:r>
              <w:rPr>
                <w:rFonts w:ascii="Arial" w:hAnsi="Arial" w:cs="Arial"/>
              </w:rPr>
              <w:t>6.8</w:t>
            </w:r>
          </w:p>
        </w:tc>
        <w:tc>
          <w:tcPr>
            <w:tcW w:w="1465" w:type="dxa"/>
            <w:vAlign w:val="center"/>
          </w:tcPr>
          <w:p w14:paraId="5842981F" w14:textId="77777777" w:rsidR="00A3218D" w:rsidRPr="000660C9" w:rsidRDefault="00A3218D" w:rsidP="00A3218D">
            <w:pPr>
              <w:jc w:val="center"/>
              <w:rPr>
                <w:rFonts w:ascii="Arial" w:hAnsi="Arial" w:cs="Arial"/>
              </w:rPr>
            </w:pPr>
            <w:r>
              <w:rPr>
                <w:rFonts w:ascii="Arial" w:hAnsi="Arial" w:cs="Arial"/>
              </w:rPr>
              <w:t>106.9</w:t>
            </w:r>
            <w:r w:rsidRPr="009266B8">
              <w:rPr>
                <w:rFonts w:ascii="Arial" w:hAnsi="Arial" w:cs="Arial"/>
              </w:rPr>
              <w:t>±</w:t>
            </w:r>
            <w:r>
              <w:rPr>
                <w:rFonts w:ascii="Arial" w:hAnsi="Arial" w:cs="Arial"/>
              </w:rPr>
              <w:t>8.5</w:t>
            </w:r>
          </w:p>
        </w:tc>
      </w:tr>
      <w:tr w:rsidR="00A3218D" w14:paraId="61438A9C" w14:textId="77777777" w:rsidTr="00A3218D">
        <w:trPr>
          <w:trHeight w:val="284"/>
        </w:trPr>
        <w:tc>
          <w:tcPr>
            <w:tcW w:w="1101" w:type="dxa"/>
            <w:vAlign w:val="center"/>
          </w:tcPr>
          <w:p w14:paraId="66F83B6D" w14:textId="77777777" w:rsidR="00A3218D" w:rsidRPr="00B56EDF" w:rsidRDefault="00A3218D" w:rsidP="00A3218D">
            <w:pPr>
              <w:jc w:val="center"/>
              <w:rPr>
                <w:rFonts w:ascii="Arial" w:hAnsi="Arial" w:cs="Arial"/>
                <w:b/>
              </w:rPr>
            </w:pPr>
            <w:r w:rsidRPr="00B56EDF">
              <w:rPr>
                <w:rFonts w:ascii="Arial" w:hAnsi="Arial" w:cs="Arial"/>
                <w:b/>
              </w:rPr>
              <w:t>Weight</w:t>
            </w:r>
          </w:p>
        </w:tc>
        <w:tc>
          <w:tcPr>
            <w:tcW w:w="1464" w:type="dxa"/>
            <w:vAlign w:val="center"/>
          </w:tcPr>
          <w:p w14:paraId="5C0CBA29" w14:textId="77777777" w:rsidR="00A3218D" w:rsidRPr="000660C9" w:rsidRDefault="00A3218D" w:rsidP="00A3218D">
            <w:pPr>
              <w:jc w:val="center"/>
              <w:rPr>
                <w:rFonts w:ascii="Arial" w:hAnsi="Arial" w:cs="Arial"/>
              </w:rPr>
            </w:pPr>
            <w:r>
              <w:rPr>
                <w:rFonts w:ascii="Arial" w:hAnsi="Arial" w:cs="Arial"/>
              </w:rPr>
              <w:t>19.1</w:t>
            </w:r>
            <w:r w:rsidRPr="009266B8">
              <w:rPr>
                <w:rFonts w:ascii="Arial" w:hAnsi="Arial" w:cs="Arial"/>
              </w:rPr>
              <w:t>±</w:t>
            </w:r>
            <w:r>
              <w:rPr>
                <w:rFonts w:ascii="Arial" w:hAnsi="Arial" w:cs="Arial"/>
              </w:rPr>
              <w:t>2.8</w:t>
            </w:r>
          </w:p>
        </w:tc>
        <w:tc>
          <w:tcPr>
            <w:tcW w:w="1465" w:type="dxa"/>
            <w:vAlign w:val="center"/>
          </w:tcPr>
          <w:p w14:paraId="6F4E9082" w14:textId="77777777" w:rsidR="00A3218D" w:rsidRPr="000660C9" w:rsidRDefault="00A3218D" w:rsidP="00A3218D">
            <w:pPr>
              <w:jc w:val="center"/>
              <w:rPr>
                <w:rFonts w:ascii="Arial" w:hAnsi="Arial" w:cs="Arial"/>
              </w:rPr>
            </w:pPr>
            <w:r>
              <w:rPr>
                <w:rFonts w:ascii="Arial" w:hAnsi="Arial" w:cs="Arial"/>
              </w:rPr>
              <w:t>18.1</w:t>
            </w:r>
            <w:r w:rsidRPr="009266B8">
              <w:rPr>
                <w:rFonts w:ascii="Arial" w:hAnsi="Arial" w:cs="Arial"/>
              </w:rPr>
              <w:t>±</w:t>
            </w:r>
            <w:r>
              <w:rPr>
                <w:rFonts w:ascii="Arial" w:hAnsi="Arial" w:cs="Arial"/>
              </w:rPr>
              <w:t>3.0</w:t>
            </w:r>
          </w:p>
        </w:tc>
        <w:tc>
          <w:tcPr>
            <w:tcW w:w="1465" w:type="dxa"/>
            <w:vAlign w:val="center"/>
          </w:tcPr>
          <w:p w14:paraId="340AAE5C" w14:textId="77777777" w:rsidR="00A3218D" w:rsidRPr="000660C9" w:rsidRDefault="00A3218D" w:rsidP="00A3218D">
            <w:pPr>
              <w:jc w:val="center"/>
              <w:rPr>
                <w:rFonts w:ascii="Arial" w:hAnsi="Arial" w:cs="Arial"/>
              </w:rPr>
            </w:pPr>
            <w:r>
              <w:rPr>
                <w:rFonts w:ascii="Arial" w:hAnsi="Arial" w:cs="Arial"/>
              </w:rPr>
              <w:t>17.6</w:t>
            </w:r>
            <w:r w:rsidRPr="009266B8">
              <w:rPr>
                <w:rFonts w:ascii="Arial" w:hAnsi="Arial" w:cs="Arial"/>
              </w:rPr>
              <w:t>±</w:t>
            </w:r>
            <w:r>
              <w:rPr>
                <w:rFonts w:ascii="Arial" w:hAnsi="Arial" w:cs="Arial"/>
              </w:rPr>
              <w:t>3.4</w:t>
            </w:r>
          </w:p>
        </w:tc>
        <w:tc>
          <w:tcPr>
            <w:tcW w:w="1464" w:type="dxa"/>
            <w:vAlign w:val="center"/>
          </w:tcPr>
          <w:p w14:paraId="18CFBEE4" w14:textId="77777777" w:rsidR="00A3218D" w:rsidRPr="000660C9" w:rsidRDefault="00A3218D" w:rsidP="00A3218D">
            <w:pPr>
              <w:jc w:val="center"/>
              <w:rPr>
                <w:rFonts w:ascii="Arial" w:hAnsi="Arial" w:cs="Arial"/>
              </w:rPr>
            </w:pPr>
            <w:r>
              <w:rPr>
                <w:rFonts w:ascii="Arial" w:hAnsi="Arial" w:cs="Arial"/>
              </w:rPr>
              <w:t>18.2</w:t>
            </w:r>
            <w:r w:rsidRPr="009266B8">
              <w:rPr>
                <w:rFonts w:ascii="Arial" w:hAnsi="Arial" w:cs="Arial"/>
              </w:rPr>
              <w:t>±</w:t>
            </w:r>
            <w:r>
              <w:rPr>
                <w:rFonts w:ascii="Arial" w:hAnsi="Arial" w:cs="Arial"/>
              </w:rPr>
              <w:t>2.3</w:t>
            </w:r>
          </w:p>
        </w:tc>
        <w:tc>
          <w:tcPr>
            <w:tcW w:w="1465" w:type="dxa"/>
            <w:vAlign w:val="center"/>
          </w:tcPr>
          <w:p w14:paraId="74DADE88" w14:textId="77777777" w:rsidR="00A3218D" w:rsidRPr="000660C9" w:rsidRDefault="00A3218D" w:rsidP="00A3218D">
            <w:pPr>
              <w:jc w:val="center"/>
              <w:rPr>
                <w:rFonts w:ascii="Arial" w:hAnsi="Arial" w:cs="Arial"/>
              </w:rPr>
            </w:pPr>
            <w:r>
              <w:rPr>
                <w:rFonts w:ascii="Arial" w:hAnsi="Arial" w:cs="Arial"/>
              </w:rPr>
              <w:t>18.8</w:t>
            </w:r>
            <w:r w:rsidRPr="009266B8">
              <w:rPr>
                <w:rFonts w:ascii="Arial" w:hAnsi="Arial" w:cs="Arial"/>
              </w:rPr>
              <w:t>±</w:t>
            </w:r>
            <w:r>
              <w:rPr>
                <w:rFonts w:ascii="Arial" w:hAnsi="Arial" w:cs="Arial"/>
              </w:rPr>
              <w:t>3.1</w:t>
            </w:r>
          </w:p>
        </w:tc>
        <w:tc>
          <w:tcPr>
            <w:tcW w:w="1465" w:type="dxa"/>
            <w:vAlign w:val="center"/>
          </w:tcPr>
          <w:p w14:paraId="0B97FFF8" w14:textId="77777777" w:rsidR="00A3218D" w:rsidRPr="000660C9" w:rsidRDefault="00A3218D" w:rsidP="00A3218D">
            <w:pPr>
              <w:jc w:val="center"/>
              <w:rPr>
                <w:rFonts w:ascii="Arial" w:hAnsi="Arial" w:cs="Arial"/>
              </w:rPr>
            </w:pPr>
            <w:r>
              <w:rPr>
                <w:rFonts w:ascii="Arial" w:hAnsi="Arial" w:cs="Arial"/>
              </w:rPr>
              <w:t>18.1</w:t>
            </w:r>
            <w:r w:rsidRPr="009266B8">
              <w:rPr>
                <w:rFonts w:ascii="Arial" w:hAnsi="Arial" w:cs="Arial"/>
              </w:rPr>
              <w:t>±</w:t>
            </w:r>
            <w:r>
              <w:rPr>
                <w:rFonts w:ascii="Arial" w:hAnsi="Arial" w:cs="Arial"/>
              </w:rPr>
              <w:t>3.7</w:t>
            </w:r>
          </w:p>
        </w:tc>
      </w:tr>
      <w:tr w:rsidR="00A3218D" w14:paraId="3633587F" w14:textId="77777777" w:rsidTr="00A3218D">
        <w:trPr>
          <w:trHeight w:val="284"/>
        </w:trPr>
        <w:tc>
          <w:tcPr>
            <w:tcW w:w="1101" w:type="dxa"/>
            <w:vAlign w:val="center"/>
          </w:tcPr>
          <w:p w14:paraId="77296161" w14:textId="77777777" w:rsidR="00A3218D" w:rsidRPr="00B56EDF" w:rsidRDefault="00A3218D" w:rsidP="00A3218D">
            <w:pPr>
              <w:jc w:val="center"/>
              <w:rPr>
                <w:rFonts w:ascii="Arial" w:hAnsi="Arial" w:cs="Arial"/>
                <w:b/>
              </w:rPr>
            </w:pPr>
            <w:r w:rsidRPr="00B56EDF">
              <w:rPr>
                <w:rFonts w:ascii="Arial" w:hAnsi="Arial" w:cs="Arial"/>
                <w:b/>
              </w:rPr>
              <w:t>BMI</w:t>
            </w:r>
          </w:p>
        </w:tc>
        <w:tc>
          <w:tcPr>
            <w:tcW w:w="1464" w:type="dxa"/>
            <w:vAlign w:val="center"/>
          </w:tcPr>
          <w:p w14:paraId="0989B6DC" w14:textId="77777777" w:rsidR="00A3218D" w:rsidRPr="000660C9" w:rsidRDefault="00A3218D" w:rsidP="00A3218D">
            <w:pPr>
              <w:jc w:val="center"/>
              <w:rPr>
                <w:rFonts w:ascii="Arial" w:hAnsi="Arial" w:cs="Arial"/>
              </w:rPr>
            </w:pPr>
            <w:r>
              <w:rPr>
                <w:rFonts w:ascii="Arial" w:hAnsi="Arial" w:cs="Arial"/>
              </w:rPr>
              <w:t>15.9</w:t>
            </w:r>
            <w:r w:rsidRPr="009266B8">
              <w:rPr>
                <w:rFonts w:ascii="Arial" w:hAnsi="Arial" w:cs="Arial"/>
              </w:rPr>
              <w:t>±</w:t>
            </w:r>
            <w:r>
              <w:rPr>
                <w:rFonts w:ascii="Arial" w:hAnsi="Arial" w:cs="Arial"/>
              </w:rPr>
              <w:t>1.3</w:t>
            </w:r>
          </w:p>
        </w:tc>
        <w:tc>
          <w:tcPr>
            <w:tcW w:w="1465" w:type="dxa"/>
            <w:vAlign w:val="center"/>
          </w:tcPr>
          <w:p w14:paraId="0338C9B4" w14:textId="77777777" w:rsidR="00A3218D" w:rsidRPr="000660C9" w:rsidRDefault="00A3218D" w:rsidP="00A3218D">
            <w:pPr>
              <w:jc w:val="center"/>
              <w:rPr>
                <w:rFonts w:ascii="Arial" w:hAnsi="Arial" w:cs="Arial"/>
              </w:rPr>
            </w:pPr>
            <w:r>
              <w:rPr>
                <w:rFonts w:ascii="Arial" w:hAnsi="Arial" w:cs="Arial"/>
              </w:rPr>
              <w:t>15.7</w:t>
            </w:r>
            <w:r w:rsidRPr="009266B8">
              <w:rPr>
                <w:rFonts w:ascii="Arial" w:hAnsi="Arial" w:cs="Arial"/>
              </w:rPr>
              <w:t>±</w:t>
            </w:r>
            <w:r>
              <w:rPr>
                <w:rFonts w:ascii="Arial" w:hAnsi="Arial" w:cs="Arial"/>
              </w:rPr>
              <w:t>1.2</w:t>
            </w:r>
          </w:p>
        </w:tc>
        <w:tc>
          <w:tcPr>
            <w:tcW w:w="1465" w:type="dxa"/>
            <w:vAlign w:val="center"/>
          </w:tcPr>
          <w:p w14:paraId="349E9F36" w14:textId="77777777" w:rsidR="00A3218D" w:rsidRPr="000660C9" w:rsidRDefault="00A3218D" w:rsidP="00A3218D">
            <w:pPr>
              <w:jc w:val="center"/>
              <w:rPr>
                <w:rFonts w:ascii="Arial" w:hAnsi="Arial" w:cs="Arial"/>
              </w:rPr>
            </w:pPr>
            <w:r>
              <w:rPr>
                <w:rFonts w:ascii="Arial" w:hAnsi="Arial" w:cs="Arial"/>
              </w:rPr>
              <w:t>15.5</w:t>
            </w:r>
            <w:r w:rsidRPr="009266B8">
              <w:rPr>
                <w:rFonts w:ascii="Arial" w:hAnsi="Arial" w:cs="Arial"/>
              </w:rPr>
              <w:t>±</w:t>
            </w:r>
            <w:r>
              <w:rPr>
                <w:rFonts w:ascii="Arial" w:hAnsi="Arial" w:cs="Arial"/>
              </w:rPr>
              <w:t>1.5</w:t>
            </w:r>
          </w:p>
        </w:tc>
        <w:tc>
          <w:tcPr>
            <w:tcW w:w="1464" w:type="dxa"/>
            <w:vAlign w:val="center"/>
          </w:tcPr>
          <w:p w14:paraId="444EA386" w14:textId="77777777" w:rsidR="00A3218D" w:rsidRPr="000660C9" w:rsidRDefault="00A3218D" w:rsidP="00A3218D">
            <w:pPr>
              <w:jc w:val="center"/>
              <w:rPr>
                <w:rFonts w:ascii="Arial" w:hAnsi="Arial" w:cs="Arial"/>
              </w:rPr>
            </w:pPr>
            <w:r>
              <w:rPr>
                <w:rFonts w:ascii="Arial" w:hAnsi="Arial" w:cs="Arial"/>
              </w:rPr>
              <w:t>15.4</w:t>
            </w:r>
            <w:r w:rsidRPr="009266B8">
              <w:rPr>
                <w:rFonts w:ascii="Arial" w:hAnsi="Arial" w:cs="Arial"/>
              </w:rPr>
              <w:t>±</w:t>
            </w:r>
            <w:r>
              <w:rPr>
                <w:rFonts w:ascii="Arial" w:hAnsi="Arial" w:cs="Arial"/>
              </w:rPr>
              <w:t>0.9</w:t>
            </w:r>
          </w:p>
        </w:tc>
        <w:tc>
          <w:tcPr>
            <w:tcW w:w="1465" w:type="dxa"/>
            <w:vAlign w:val="center"/>
          </w:tcPr>
          <w:p w14:paraId="17E43269" w14:textId="77777777" w:rsidR="00A3218D" w:rsidRPr="000660C9" w:rsidRDefault="00A3218D" w:rsidP="00A3218D">
            <w:pPr>
              <w:jc w:val="center"/>
              <w:rPr>
                <w:rFonts w:ascii="Arial" w:hAnsi="Arial" w:cs="Arial"/>
              </w:rPr>
            </w:pPr>
            <w:r>
              <w:rPr>
                <w:rFonts w:ascii="Arial" w:hAnsi="Arial" w:cs="Arial"/>
              </w:rPr>
              <w:t>15.9</w:t>
            </w:r>
            <w:r w:rsidRPr="009266B8">
              <w:rPr>
                <w:rFonts w:ascii="Arial" w:hAnsi="Arial" w:cs="Arial"/>
              </w:rPr>
              <w:t>±</w:t>
            </w:r>
            <w:r>
              <w:rPr>
                <w:rFonts w:ascii="Arial" w:hAnsi="Arial" w:cs="Arial"/>
              </w:rPr>
              <w:t>1.4</w:t>
            </w:r>
          </w:p>
        </w:tc>
        <w:tc>
          <w:tcPr>
            <w:tcW w:w="1465" w:type="dxa"/>
            <w:vAlign w:val="center"/>
          </w:tcPr>
          <w:p w14:paraId="286E9ABF" w14:textId="77777777" w:rsidR="00A3218D" w:rsidRPr="000660C9" w:rsidRDefault="00A3218D" w:rsidP="00A3218D">
            <w:pPr>
              <w:jc w:val="center"/>
              <w:rPr>
                <w:rFonts w:ascii="Arial" w:hAnsi="Arial" w:cs="Arial"/>
              </w:rPr>
            </w:pPr>
            <w:r>
              <w:rPr>
                <w:rFonts w:ascii="Arial" w:hAnsi="Arial" w:cs="Arial"/>
              </w:rPr>
              <w:t>15.7</w:t>
            </w:r>
            <w:r w:rsidRPr="009266B8">
              <w:rPr>
                <w:rFonts w:ascii="Arial" w:hAnsi="Arial" w:cs="Arial"/>
              </w:rPr>
              <w:t>±</w:t>
            </w:r>
            <w:r>
              <w:rPr>
                <w:rFonts w:ascii="Arial" w:hAnsi="Arial" w:cs="Arial"/>
              </w:rPr>
              <w:t>1.3</w:t>
            </w:r>
          </w:p>
        </w:tc>
      </w:tr>
      <w:tr w:rsidR="00A3218D" w14:paraId="384A9DD5" w14:textId="77777777" w:rsidTr="00A3218D">
        <w:trPr>
          <w:trHeight w:val="284"/>
        </w:trPr>
        <w:tc>
          <w:tcPr>
            <w:tcW w:w="1101" w:type="dxa"/>
            <w:vAlign w:val="center"/>
          </w:tcPr>
          <w:p w14:paraId="6AD6C212" w14:textId="77777777" w:rsidR="00A3218D" w:rsidRPr="00B56EDF" w:rsidRDefault="00A3218D" w:rsidP="00A3218D">
            <w:pPr>
              <w:jc w:val="center"/>
              <w:rPr>
                <w:rFonts w:ascii="Arial" w:hAnsi="Arial" w:cs="Arial"/>
                <w:b/>
              </w:rPr>
            </w:pPr>
            <w:r w:rsidRPr="00B56EDF">
              <w:rPr>
                <w:rFonts w:ascii="Arial" w:hAnsi="Arial" w:cs="Arial"/>
                <w:b/>
              </w:rPr>
              <w:t>Height %ile</w:t>
            </w:r>
          </w:p>
        </w:tc>
        <w:tc>
          <w:tcPr>
            <w:tcW w:w="1464" w:type="dxa"/>
            <w:vAlign w:val="center"/>
          </w:tcPr>
          <w:p w14:paraId="4BE026BF" w14:textId="77777777" w:rsidR="00A3218D" w:rsidRPr="000660C9" w:rsidRDefault="00A3218D" w:rsidP="00A3218D">
            <w:pPr>
              <w:jc w:val="center"/>
              <w:rPr>
                <w:rFonts w:ascii="Arial" w:hAnsi="Arial" w:cs="Arial"/>
              </w:rPr>
            </w:pPr>
            <w:r>
              <w:rPr>
                <w:rFonts w:ascii="Arial" w:hAnsi="Arial" w:cs="Arial"/>
              </w:rPr>
              <w:t>65.1</w:t>
            </w:r>
            <w:r w:rsidRPr="009266B8">
              <w:rPr>
                <w:rFonts w:ascii="Arial" w:hAnsi="Arial" w:cs="Arial"/>
              </w:rPr>
              <w:t>±</w:t>
            </w:r>
            <w:r>
              <w:rPr>
                <w:rFonts w:ascii="Arial" w:hAnsi="Arial" w:cs="Arial"/>
              </w:rPr>
              <w:t>21.1</w:t>
            </w:r>
          </w:p>
        </w:tc>
        <w:tc>
          <w:tcPr>
            <w:tcW w:w="1465" w:type="dxa"/>
            <w:vAlign w:val="center"/>
          </w:tcPr>
          <w:p w14:paraId="713B511D" w14:textId="77777777" w:rsidR="00A3218D" w:rsidRPr="000660C9" w:rsidRDefault="00A3218D" w:rsidP="00A3218D">
            <w:pPr>
              <w:jc w:val="center"/>
              <w:rPr>
                <w:rFonts w:ascii="Arial" w:hAnsi="Arial" w:cs="Arial"/>
              </w:rPr>
            </w:pPr>
            <w:r>
              <w:rPr>
                <w:rFonts w:ascii="Arial" w:hAnsi="Arial" w:cs="Arial"/>
              </w:rPr>
              <w:t>65.4</w:t>
            </w:r>
            <w:r w:rsidRPr="009266B8">
              <w:rPr>
                <w:rFonts w:ascii="Arial" w:hAnsi="Arial" w:cs="Arial"/>
              </w:rPr>
              <w:t>±</w:t>
            </w:r>
            <w:r>
              <w:rPr>
                <w:rFonts w:ascii="Arial" w:hAnsi="Arial" w:cs="Arial"/>
              </w:rPr>
              <w:t>24.5</w:t>
            </w:r>
          </w:p>
        </w:tc>
        <w:tc>
          <w:tcPr>
            <w:tcW w:w="1465" w:type="dxa"/>
            <w:vAlign w:val="center"/>
          </w:tcPr>
          <w:p w14:paraId="0BA3BCAD" w14:textId="77777777" w:rsidR="00A3218D" w:rsidRPr="000660C9" w:rsidRDefault="00A3218D" w:rsidP="00A3218D">
            <w:pPr>
              <w:jc w:val="center"/>
              <w:rPr>
                <w:rFonts w:ascii="Arial" w:hAnsi="Arial" w:cs="Arial"/>
              </w:rPr>
            </w:pPr>
            <w:r>
              <w:rPr>
                <w:rFonts w:ascii="Arial" w:hAnsi="Arial" w:cs="Arial"/>
              </w:rPr>
              <w:t>57.2</w:t>
            </w:r>
            <w:r w:rsidRPr="009266B8">
              <w:rPr>
                <w:rFonts w:ascii="Arial" w:hAnsi="Arial" w:cs="Arial"/>
              </w:rPr>
              <w:t>±</w:t>
            </w:r>
            <w:r>
              <w:rPr>
                <w:rFonts w:ascii="Arial" w:hAnsi="Arial" w:cs="Arial"/>
              </w:rPr>
              <w:t>27.1</w:t>
            </w:r>
          </w:p>
        </w:tc>
        <w:tc>
          <w:tcPr>
            <w:tcW w:w="1464" w:type="dxa"/>
            <w:vAlign w:val="center"/>
          </w:tcPr>
          <w:p w14:paraId="2389E522" w14:textId="77777777" w:rsidR="00A3218D" w:rsidRPr="000660C9" w:rsidRDefault="00A3218D" w:rsidP="00A3218D">
            <w:pPr>
              <w:jc w:val="center"/>
              <w:rPr>
                <w:rFonts w:ascii="Arial" w:hAnsi="Arial" w:cs="Arial"/>
              </w:rPr>
            </w:pPr>
            <w:r>
              <w:rPr>
                <w:rFonts w:ascii="Arial" w:hAnsi="Arial" w:cs="Arial"/>
              </w:rPr>
              <w:t>54.2</w:t>
            </w:r>
            <w:r w:rsidRPr="009266B8">
              <w:rPr>
                <w:rFonts w:ascii="Arial" w:hAnsi="Arial" w:cs="Arial"/>
              </w:rPr>
              <w:t>±</w:t>
            </w:r>
            <w:r>
              <w:rPr>
                <w:rFonts w:ascii="Arial" w:hAnsi="Arial" w:cs="Arial"/>
              </w:rPr>
              <w:t>31.2</w:t>
            </w:r>
          </w:p>
        </w:tc>
        <w:tc>
          <w:tcPr>
            <w:tcW w:w="1465" w:type="dxa"/>
            <w:vAlign w:val="center"/>
          </w:tcPr>
          <w:p w14:paraId="7C280A3C" w14:textId="77777777" w:rsidR="00A3218D" w:rsidRPr="000660C9" w:rsidRDefault="00A3218D" w:rsidP="00A3218D">
            <w:pPr>
              <w:jc w:val="center"/>
              <w:rPr>
                <w:rFonts w:ascii="Arial" w:hAnsi="Arial" w:cs="Arial"/>
              </w:rPr>
            </w:pPr>
            <w:r>
              <w:rPr>
                <w:rFonts w:ascii="Arial" w:hAnsi="Arial" w:cs="Arial"/>
              </w:rPr>
              <w:t>67.4</w:t>
            </w:r>
            <w:r w:rsidRPr="009266B8">
              <w:rPr>
                <w:rFonts w:ascii="Arial" w:hAnsi="Arial" w:cs="Arial"/>
              </w:rPr>
              <w:t>±</w:t>
            </w:r>
            <w:r>
              <w:rPr>
                <w:rFonts w:ascii="Arial" w:hAnsi="Arial" w:cs="Arial"/>
              </w:rPr>
              <w:t>25.7</w:t>
            </w:r>
          </w:p>
        </w:tc>
        <w:tc>
          <w:tcPr>
            <w:tcW w:w="1465" w:type="dxa"/>
            <w:vAlign w:val="center"/>
          </w:tcPr>
          <w:p w14:paraId="271DAB8A" w14:textId="77777777" w:rsidR="00A3218D" w:rsidRPr="000660C9" w:rsidRDefault="00A3218D" w:rsidP="00A3218D">
            <w:pPr>
              <w:jc w:val="center"/>
              <w:rPr>
                <w:rFonts w:ascii="Arial" w:hAnsi="Arial" w:cs="Arial"/>
              </w:rPr>
            </w:pPr>
            <w:r>
              <w:rPr>
                <w:rFonts w:ascii="Arial" w:hAnsi="Arial" w:cs="Arial"/>
              </w:rPr>
              <w:t>61.8</w:t>
            </w:r>
            <w:r w:rsidRPr="009266B8">
              <w:rPr>
                <w:rFonts w:ascii="Arial" w:hAnsi="Arial" w:cs="Arial"/>
              </w:rPr>
              <w:t>±</w:t>
            </w:r>
            <w:r>
              <w:rPr>
                <w:rFonts w:ascii="Arial" w:hAnsi="Arial" w:cs="Arial"/>
              </w:rPr>
              <w:t>29.6</w:t>
            </w:r>
          </w:p>
        </w:tc>
      </w:tr>
      <w:tr w:rsidR="00A3218D" w14:paraId="6C77C2E4" w14:textId="77777777" w:rsidTr="00A3218D">
        <w:trPr>
          <w:trHeight w:val="284"/>
        </w:trPr>
        <w:tc>
          <w:tcPr>
            <w:tcW w:w="1101" w:type="dxa"/>
            <w:vAlign w:val="center"/>
          </w:tcPr>
          <w:p w14:paraId="2195BFE9" w14:textId="77777777" w:rsidR="00A3218D" w:rsidRPr="00B56EDF" w:rsidRDefault="00A3218D" w:rsidP="00A3218D">
            <w:pPr>
              <w:jc w:val="center"/>
              <w:rPr>
                <w:rFonts w:ascii="Arial" w:hAnsi="Arial" w:cs="Arial"/>
                <w:b/>
              </w:rPr>
            </w:pPr>
            <w:r w:rsidRPr="00B56EDF">
              <w:rPr>
                <w:rFonts w:ascii="Arial" w:hAnsi="Arial" w:cs="Arial"/>
                <w:b/>
              </w:rPr>
              <w:t>Weight %ile</w:t>
            </w:r>
          </w:p>
        </w:tc>
        <w:tc>
          <w:tcPr>
            <w:tcW w:w="1464" w:type="dxa"/>
            <w:vAlign w:val="center"/>
          </w:tcPr>
          <w:p w14:paraId="08F004B8" w14:textId="77777777" w:rsidR="00A3218D" w:rsidRPr="000660C9" w:rsidRDefault="00A3218D" w:rsidP="00A3218D">
            <w:pPr>
              <w:jc w:val="center"/>
              <w:rPr>
                <w:rFonts w:ascii="Arial" w:hAnsi="Arial" w:cs="Arial"/>
              </w:rPr>
            </w:pPr>
            <w:r>
              <w:rPr>
                <w:rFonts w:ascii="Arial" w:hAnsi="Arial" w:cs="Arial"/>
              </w:rPr>
              <w:t>62.0</w:t>
            </w:r>
            <w:r w:rsidRPr="009266B8">
              <w:rPr>
                <w:rFonts w:ascii="Arial" w:hAnsi="Arial" w:cs="Arial"/>
              </w:rPr>
              <w:t>±</w:t>
            </w:r>
            <w:r>
              <w:rPr>
                <w:rFonts w:ascii="Arial" w:hAnsi="Arial" w:cs="Arial"/>
              </w:rPr>
              <w:t>22.4</w:t>
            </w:r>
          </w:p>
        </w:tc>
        <w:tc>
          <w:tcPr>
            <w:tcW w:w="1465" w:type="dxa"/>
            <w:vAlign w:val="center"/>
          </w:tcPr>
          <w:p w14:paraId="7AF1CDB9" w14:textId="77777777" w:rsidR="00A3218D" w:rsidRPr="00563C25" w:rsidRDefault="00A3218D" w:rsidP="00A3218D">
            <w:pPr>
              <w:jc w:val="center"/>
              <w:rPr>
                <w:rFonts w:ascii="Arial" w:hAnsi="Arial" w:cs="Arial"/>
              </w:rPr>
            </w:pPr>
            <w:r>
              <w:rPr>
                <w:rFonts w:ascii="Arial" w:hAnsi="Arial" w:cs="Arial"/>
              </w:rPr>
              <w:t>59.8</w:t>
            </w:r>
            <w:r w:rsidRPr="009266B8">
              <w:rPr>
                <w:rFonts w:ascii="Arial" w:hAnsi="Arial" w:cs="Arial"/>
              </w:rPr>
              <w:t>±</w:t>
            </w:r>
            <w:r>
              <w:rPr>
                <w:rFonts w:ascii="Arial" w:hAnsi="Arial" w:cs="Arial"/>
              </w:rPr>
              <w:t>24.8</w:t>
            </w:r>
          </w:p>
        </w:tc>
        <w:tc>
          <w:tcPr>
            <w:tcW w:w="1465" w:type="dxa"/>
            <w:vAlign w:val="center"/>
          </w:tcPr>
          <w:p w14:paraId="296E2BF8" w14:textId="77777777" w:rsidR="00A3218D" w:rsidRPr="00563C25" w:rsidRDefault="00A3218D" w:rsidP="00A3218D">
            <w:pPr>
              <w:jc w:val="center"/>
              <w:rPr>
                <w:rFonts w:ascii="Arial" w:hAnsi="Arial" w:cs="Arial"/>
              </w:rPr>
            </w:pPr>
            <w:r w:rsidRPr="00563C25">
              <w:rPr>
                <w:rFonts w:ascii="Arial" w:hAnsi="Arial" w:cs="Arial"/>
              </w:rPr>
              <w:t>52.2±26.2</w:t>
            </w:r>
          </w:p>
        </w:tc>
        <w:tc>
          <w:tcPr>
            <w:tcW w:w="1464" w:type="dxa"/>
            <w:vAlign w:val="center"/>
          </w:tcPr>
          <w:p w14:paraId="02998304" w14:textId="77777777" w:rsidR="00A3218D" w:rsidRPr="000660C9" w:rsidRDefault="00A3218D" w:rsidP="00A3218D">
            <w:pPr>
              <w:jc w:val="center"/>
              <w:rPr>
                <w:rFonts w:ascii="Arial" w:hAnsi="Arial" w:cs="Arial"/>
              </w:rPr>
            </w:pPr>
            <w:r>
              <w:rPr>
                <w:rFonts w:ascii="Arial" w:hAnsi="Arial" w:cs="Arial"/>
              </w:rPr>
              <w:t>50.2</w:t>
            </w:r>
            <w:r w:rsidRPr="009266B8">
              <w:rPr>
                <w:rFonts w:ascii="Arial" w:hAnsi="Arial" w:cs="Arial"/>
              </w:rPr>
              <w:t>±</w:t>
            </w:r>
            <w:r>
              <w:rPr>
                <w:rFonts w:ascii="Arial" w:hAnsi="Arial" w:cs="Arial"/>
              </w:rPr>
              <w:t>30.5</w:t>
            </w:r>
          </w:p>
        </w:tc>
        <w:tc>
          <w:tcPr>
            <w:tcW w:w="1465" w:type="dxa"/>
            <w:vAlign w:val="center"/>
          </w:tcPr>
          <w:p w14:paraId="5643F396" w14:textId="77777777" w:rsidR="00A3218D" w:rsidRPr="000660C9" w:rsidRDefault="00A3218D" w:rsidP="00A3218D">
            <w:pPr>
              <w:jc w:val="center"/>
              <w:rPr>
                <w:rFonts w:ascii="Arial" w:hAnsi="Arial" w:cs="Arial"/>
              </w:rPr>
            </w:pPr>
            <w:r>
              <w:rPr>
                <w:rFonts w:ascii="Arial" w:hAnsi="Arial" w:cs="Arial"/>
              </w:rPr>
              <w:t>62.5</w:t>
            </w:r>
            <w:r w:rsidRPr="009266B8">
              <w:rPr>
                <w:rFonts w:ascii="Arial" w:hAnsi="Arial" w:cs="Arial"/>
              </w:rPr>
              <w:t>±</w:t>
            </w:r>
            <w:r>
              <w:rPr>
                <w:rFonts w:ascii="Arial" w:hAnsi="Arial" w:cs="Arial"/>
              </w:rPr>
              <w:t>28.2</w:t>
            </w:r>
          </w:p>
        </w:tc>
        <w:tc>
          <w:tcPr>
            <w:tcW w:w="1465" w:type="dxa"/>
            <w:vAlign w:val="center"/>
          </w:tcPr>
          <w:p w14:paraId="07E4B81C" w14:textId="77777777" w:rsidR="00A3218D" w:rsidRPr="000660C9" w:rsidRDefault="00A3218D" w:rsidP="00A3218D">
            <w:pPr>
              <w:jc w:val="center"/>
              <w:rPr>
                <w:rFonts w:ascii="Arial" w:hAnsi="Arial" w:cs="Arial"/>
              </w:rPr>
            </w:pPr>
            <w:r>
              <w:rPr>
                <w:rFonts w:ascii="Arial" w:hAnsi="Arial" w:cs="Arial"/>
              </w:rPr>
              <w:t>55.8</w:t>
            </w:r>
            <w:r w:rsidRPr="009266B8">
              <w:rPr>
                <w:rFonts w:ascii="Arial" w:hAnsi="Arial" w:cs="Arial"/>
              </w:rPr>
              <w:t>±</w:t>
            </w:r>
            <w:r>
              <w:rPr>
                <w:rFonts w:ascii="Arial" w:hAnsi="Arial" w:cs="Arial"/>
              </w:rPr>
              <w:t>30.7</w:t>
            </w:r>
          </w:p>
        </w:tc>
      </w:tr>
      <w:tr w:rsidR="00A3218D" w14:paraId="62C63FDF" w14:textId="77777777" w:rsidTr="00A3218D">
        <w:trPr>
          <w:trHeight w:val="284"/>
        </w:trPr>
        <w:tc>
          <w:tcPr>
            <w:tcW w:w="1101" w:type="dxa"/>
            <w:vAlign w:val="center"/>
          </w:tcPr>
          <w:p w14:paraId="497C91EC" w14:textId="77777777" w:rsidR="00A3218D" w:rsidRPr="00B56EDF" w:rsidRDefault="00A3218D" w:rsidP="00A3218D">
            <w:pPr>
              <w:jc w:val="center"/>
              <w:rPr>
                <w:rFonts w:ascii="Arial" w:hAnsi="Arial" w:cs="Arial"/>
                <w:b/>
              </w:rPr>
            </w:pPr>
            <w:r w:rsidRPr="00B56EDF">
              <w:rPr>
                <w:rFonts w:ascii="Arial" w:hAnsi="Arial" w:cs="Arial"/>
                <w:b/>
              </w:rPr>
              <w:t>BMI %ile</w:t>
            </w:r>
          </w:p>
        </w:tc>
        <w:tc>
          <w:tcPr>
            <w:tcW w:w="1464" w:type="dxa"/>
            <w:vAlign w:val="center"/>
          </w:tcPr>
          <w:p w14:paraId="4AF6F68E" w14:textId="77777777" w:rsidR="00A3218D" w:rsidRPr="000660C9" w:rsidRDefault="00A3218D" w:rsidP="00A3218D">
            <w:pPr>
              <w:jc w:val="center"/>
              <w:rPr>
                <w:rFonts w:ascii="Arial" w:hAnsi="Arial" w:cs="Arial"/>
              </w:rPr>
            </w:pPr>
            <w:r>
              <w:rPr>
                <w:rFonts w:ascii="Arial" w:hAnsi="Arial" w:cs="Arial"/>
              </w:rPr>
              <w:t>60.4</w:t>
            </w:r>
            <w:r w:rsidRPr="009266B8">
              <w:rPr>
                <w:rFonts w:ascii="Arial" w:hAnsi="Arial" w:cs="Arial"/>
              </w:rPr>
              <w:t>±</w:t>
            </w:r>
            <w:r>
              <w:rPr>
                <w:rFonts w:ascii="Arial" w:hAnsi="Arial" w:cs="Arial"/>
              </w:rPr>
              <w:t>26.8</w:t>
            </w:r>
          </w:p>
        </w:tc>
        <w:tc>
          <w:tcPr>
            <w:tcW w:w="1465" w:type="dxa"/>
            <w:vAlign w:val="center"/>
          </w:tcPr>
          <w:p w14:paraId="7F5D8E08" w14:textId="77777777" w:rsidR="00A3218D" w:rsidRPr="000660C9" w:rsidRDefault="00A3218D" w:rsidP="00A3218D">
            <w:pPr>
              <w:jc w:val="center"/>
              <w:rPr>
                <w:rFonts w:ascii="Arial" w:hAnsi="Arial" w:cs="Arial"/>
              </w:rPr>
            </w:pPr>
            <w:r>
              <w:rPr>
                <w:rFonts w:ascii="Arial" w:hAnsi="Arial" w:cs="Arial"/>
              </w:rPr>
              <w:t>55.8</w:t>
            </w:r>
            <w:r w:rsidRPr="009266B8">
              <w:rPr>
                <w:rFonts w:ascii="Arial" w:hAnsi="Arial" w:cs="Arial"/>
              </w:rPr>
              <w:t>±</w:t>
            </w:r>
            <w:r>
              <w:rPr>
                <w:rFonts w:ascii="Arial" w:hAnsi="Arial" w:cs="Arial"/>
              </w:rPr>
              <w:t>26.2</w:t>
            </w:r>
          </w:p>
        </w:tc>
        <w:tc>
          <w:tcPr>
            <w:tcW w:w="1465" w:type="dxa"/>
            <w:vAlign w:val="center"/>
          </w:tcPr>
          <w:p w14:paraId="431ED10D" w14:textId="77777777" w:rsidR="00A3218D" w:rsidRPr="000660C9" w:rsidRDefault="00A3218D" w:rsidP="00A3218D">
            <w:pPr>
              <w:jc w:val="center"/>
              <w:rPr>
                <w:rFonts w:ascii="Arial" w:hAnsi="Arial" w:cs="Arial"/>
              </w:rPr>
            </w:pPr>
            <w:r>
              <w:rPr>
                <w:rFonts w:ascii="Arial" w:hAnsi="Arial" w:cs="Arial"/>
              </w:rPr>
              <w:t>50.6</w:t>
            </w:r>
            <w:r w:rsidRPr="009266B8">
              <w:rPr>
                <w:rFonts w:ascii="Arial" w:hAnsi="Arial" w:cs="Arial"/>
              </w:rPr>
              <w:t>±</w:t>
            </w:r>
            <w:r>
              <w:rPr>
                <w:rFonts w:ascii="Arial" w:hAnsi="Arial" w:cs="Arial"/>
              </w:rPr>
              <w:t>30.7</w:t>
            </w:r>
          </w:p>
        </w:tc>
        <w:tc>
          <w:tcPr>
            <w:tcW w:w="1464" w:type="dxa"/>
            <w:vAlign w:val="center"/>
          </w:tcPr>
          <w:p w14:paraId="1046BB37" w14:textId="77777777" w:rsidR="00A3218D" w:rsidRPr="000660C9" w:rsidRDefault="00A3218D" w:rsidP="00A3218D">
            <w:pPr>
              <w:jc w:val="center"/>
              <w:rPr>
                <w:rFonts w:ascii="Arial" w:hAnsi="Arial" w:cs="Arial"/>
              </w:rPr>
            </w:pPr>
            <w:r>
              <w:rPr>
                <w:rFonts w:ascii="Arial" w:hAnsi="Arial" w:cs="Arial"/>
              </w:rPr>
              <w:t>45.6</w:t>
            </w:r>
            <w:r w:rsidRPr="009266B8">
              <w:rPr>
                <w:rFonts w:ascii="Arial" w:hAnsi="Arial" w:cs="Arial"/>
              </w:rPr>
              <w:t>±</w:t>
            </w:r>
            <w:r>
              <w:rPr>
                <w:rFonts w:ascii="Arial" w:hAnsi="Arial" w:cs="Arial"/>
              </w:rPr>
              <w:t>24.6</w:t>
            </w:r>
          </w:p>
        </w:tc>
        <w:tc>
          <w:tcPr>
            <w:tcW w:w="1465" w:type="dxa"/>
            <w:vAlign w:val="center"/>
          </w:tcPr>
          <w:p w14:paraId="0488D825" w14:textId="77777777" w:rsidR="00A3218D" w:rsidRPr="000660C9" w:rsidRDefault="00A3218D" w:rsidP="00A3218D">
            <w:pPr>
              <w:jc w:val="center"/>
              <w:rPr>
                <w:rFonts w:ascii="Arial" w:hAnsi="Arial" w:cs="Arial"/>
              </w:rPr>
            </w:pPr>
            <w:r>
              <w:rPr>
                <w:rFonts w:ascii="Arial" w:hAnsi="Arial" w:cs="Arial"/>
              </w:rPr>
              <w:t>53.4</w:t>
            </w:r>
            <w:r w:rsidRPr="009266B8">
              <w:rPr>
                <w:rFonts w:ascii="Arial" w:hAnsi="Arial" w:cs="Arial"/>
              </w:rPr>
              <w:t>±</w:t>
            </w:r>
            <w:r>
              <w:rPr>
                <w:rFonts w:ascii="Arial" w:hAnsi="Arial" w:cs="Arial"/>
              </w:rPr>
              <w:t>30.2</w:t>
            </w:r>
          </w:p>
        </w:tc>
        <w:tc>
          <w:tcPr>
            <w:tcW w:w="1465" w:type="dxa"/>
            <w:vAlign w:val="center"/>
          </w:tcPr>
          <w:p w14:paraId="10D8A889" w14:textId="77777777" w:rsidR="00A3218D" w:rsidRPr="000660C9" w:rsidRDefault="00A3218D" w:rsidP="00A3218D">
            <w:pPr>
              <w:jc w:val="center"/>
              <w:rPr>
                <w:rFonts w:ascii="Arial" w:hAnsi="Arial" w:cs="Arial"/>
              </w:rPr>
            </w:pPr>
            <w:r>
              <w:rPr>
                <w:rFonts w:ascii="Arial" w:hAnsi="Arial" w:cs="Arial"/>
              </w:rPr>
              <w:t>47.1</w:t>
            </w:r>
            <w:r w:rsidRPr="009266B8">
              <w:rPr>
                <w:rFonts w:ascii="Arial" w:hAnsi="Arial" w:cs="Arial"/>
              </w:rPr>
              <w:t>±</w:t>
            </w:r>
            <w:r>
              <w:rPr>
                <w:rFonts w:ascii="Arial" w:hAnsi="Arial" w:cs="Arial"/>
              </w:rPr>
              <w:t>29.7</w:t>
            </w:r>
          </w:p>
        </w:tc>
      </w:tr>
      <w:tr w:rsidR="00A3218D" w14:paraId="15A3728D" w14:textId="77777777" w:rsidTr="00A3218D">
        <w:trPr>
          <w:trHeight w:val="284"/>
        </w:trPr>
        <w:tc>
          <w:tcPr>
            <w:tcW w:w="1101" w:type="dxa"/>
            <w:vAlign w:val="center"/>
          </w:tcPr>
          <w:p w14:paraId="6A8D3F60" w14:textId="77777777" w:rsidR="00A3218D" w:rsidRPr="00B56EDF" w:rsidRDefault="00A3218D" w:rsidP="00A3218D">
            <w:pPr>
              <w:jc w:val="center"/>
              <w:rPr>
                <w:rFonts w:ascii="Arial" w:hAnsi="Arial" w:cs="Arial"/>
                <w:b/>
              </w:rPr>
            </w:pPr>
            <w:r w:rsidRPr="00B56EDF">
              <w:rPr>
                <w:rFonts w:ascii="Arial" w:hAnsi="Arial" w:cs="Arial"/>
                <w:b/>
              </w:rPr>
              <w:t>%BF</w:t>
            </w:r>
          </w:p>
        </w:tc>
        <w:tc>
          <w:tcPr>
            <w:tcW w:w="1464" w:type="dxa"/>
            <w:vAlign w:val="center"/>
          </w:tcPr>
          <w:p w14:paraId="47C53F42" w14:textId="77777777" w:rsidR="00A3218D" w:rsidRPr="000660C9" w:rsidRDefault="00A3218D" w:rsidP="00A3218D">
            <w:pPr>
              <w:jc w:val="center"/>
              <w:rPr>
                <w:rFonts w:ascii="Arial" w:hAnsi="Arial" w:cs="Arial"/>
              </w:rPr>
            </w:pPr>
            <w:r>
              <w:rPr>
                <w:rFonts w:ascii="Arial" w:hAnsi="Arial" w:cs="Arial"/>
              </w:rPr>
              <w:t>25.4</w:t>
            </w:r>
            <w:r w:rsidRPr="009266B8">
              <w:rPr>
                <w:rFonts w:ascii="Arial" w:hAnsi="Arial" w:cs="Arial"/>
              </w:rPr>
              <w:t>±</w:t>
            </w:r>
            <w:r>
              <w:rPr>
                <w:rFonts w:ascii="Arial" w:hAnsi="Arial" w:cs="Arial"/>
              </w:rPr>
              <w:t>3.2</w:t>
            </w:r>
          </w:p>
        </w:tc>
        <w:tc>
          <w:tcPr>
            <w:tcW w:w="1465" w:type="dxa"/>
            <w:vAlign w:val="center"/>
          </w:tcPr>
          <w:p w14:paraId="7518AAB4" w14:textId="77777777" w:rsidR="00A3218D" w:rsidRPr="000660C9" w:rsidRDefault="00A3218D" w:rsidP="00A3218D">
            <w:pPr>
              <w:jc w:val="center"/>
              <w:rPr>
                <w:rFonts w:ascii="Arial" w:hAnsi="Arial" w:cs="Arial"/>
              </w:rPr>
            </w:pPr>
            <w:r>
              <w:rPr>
                <w:rFonts w:ascii="Arial" w:hAnsi="Arial" w:cs="Arial"/>
              </w:rPr>
              <w:t>26.3</w:t>
            </w:r>
            <w:r w:rsidRPr="009266B8">
              <w:rPr>
                <w:rFonts w:ascii="Arial" w:hAnsi="Arial" w:cs="Arial"/>
              </w:rPr>
              <w:t>±</w:t>
            </w:r>
            <w:r>
              <w:rPr>
                <w:rFonts w:ascii="Arial" w:hAnsi="Arial" w:cs="Arial"/>
              </w:rPr>
              <w:t>3.5</w:t>
            </w:r>
          </w:p>
        </w:tc>
        <w:tc>
          <w:tcPr>
            <w:tcW w:w="1465" w:type="dxa"/>
            <w:vAlign w:val="center"/>
          </w:tcPr>
          <w:p w14:paraId="4E59B287" w14:textId="77777777" w:rsidR="00A3218D" w:rsidRPr="00563C25" w:rsidRDefault="00A3218D" w:rsidP="00A3218D">
            <w:pPr>
              <w:jc w:val="center"/>
              <w:rPr>
                <w:rFonts w:ascii="Arial" w:hAnsi="Arial" w:cs="Arial"/>
              </w:rPr>
            </w:pPr>
            <w:r w:rsidRPr="00563C25">
              <w:rPr>
                <w:rFonts w:ascii="Arial" w:hAnsi="Arial" w:cs="Arial"/>
              </w:rPr>
              <w:t>25.2±3.9</w:t>
            </w:r>
          </w:p>
        </w:tc>
        <w:tc>
          <w:tcPr>
            <w:tcW w:w="1464" w:type="dxa"/>
            <w:vAlign w:val="center"/>
          </w:tcPr>
          <w:p w14:paraId="6222B7B0" w14:textId="77777777" w:rsidR="00A3218D" w:rsidRPr="000660C9" w:rsidRDefault="00A3218D" w:rsidP="00A3218D">
            <w:pPr>
              <w:jc w:val="center"/>
              <w:rPr>
                <w:rFonts w:ascii="Arial" w:hAnsi="Arial" w:cs="Arial"/>
              </w:rPr>
            </w:pPr>
            <w:r>
              <w:rPr>
                <w:rFonts w:ascii="Arial" w:hAnsi="Arial" w:cs="Arial"/>
              </w:rPr>
              <w:t>19.2</w:t>
            </w:r>
            <w:r w:rsidRPr="009266B8">
              <w:rPr>
                <w:rFonts w:ascii="Arial" w:hAnsi="Arial" w:cs="Arial"/>
              </w:rPr>
              <w:t>±</w:t>
            </w:r>
            <w:r>
              <w:rPr>
                <w:rFonts w:ascii="Arial" w:hAnsi="Arial" w:cs="Arial"/>
              </w:rPr>
              <w:t>2.9</w:t>
            </w:r>
          </w:p>
        </w:tc>
        <w:tc>
          <w:tcPr>
            <w:tcW w:w="1465" w:type="dxa"/>
            <w:vAlign w:val="center"/>
          </w:tcPr>
          <w:p w14:paraId="68EDC230" w14:textId="77777777" w:rsidR="00A3218D" w:rsidRPr="000660C9" w:rsidRDefault="00A3218D" w:rsidP="00A3218D">
            <w:pPr>
              <w:jc w:val="center"/>
              <w:rPr>
                <w:rFonts w:ascii="Arial" w:hAnsi="Arial" w:cs="Arial"/>
              </w:rPr>
            </w:pPr>
            <w:r>
              <w:rPr>
                <w:rFonts w:ascii="Arial" w:hAnsi="Arial" w:cs="Arial"/>
              </w:rPr>
              <w:t>20.6</w:t>
            </w:r>
            <w:r w:rsidRPr="009266B8">
              <w:rPr>
                <w:rFonts w:ascii="Arial" w:hAnsi="Arial" w:cs="Arial"/>
              </w:rPr>
              <w:t>±</w:t>
            </w:r>
            <w:r>
              <w:rPr>
                <w:rFonts w:ascii="Arial" w:hAnsi="Arial" w:cs="Arial"/>
              </w:rPr>
              <w:t>3.7</w:t>
            </w:r>
          </w:p>
        </w:tc>
        <w:tc>
          <w:tcPr>
            <w:tcW w:w="1465" w:type="dxa"/>
            <w:vAlign w:val="center"/>
          </w:tcPr>
          <w:p w14:paraId="043F90D2" w14:textId="77777777" w:rsidR="00A3218D" w:rsidRPr="000660C9" w:rsidRDefault="00A3218D" w:rsidP="00A3218D">
            <w:pPr>
              <w:jc w:val="center"/>
              <w:rPr>
                <w:rFonts w:ascii="Arial" w:hAnsi="Arial" w:cs="Arial"/>
              </w:rPr>
            </w:pPr>
            <w:r>
              <w:rPr>
                <w:rFonts w:ascii="Arial" w:hAnsi="Arial" w:cs="Arial"/>
              </w:rPr>
              <w:t>20.5</w:t>
            </w:r>
            <w:r w:rsidRPr="009266B8">
              <w:rPr>
                <w:rFonts w:ascii="Arial" w:hAnsi="Arial" w:cs="Arial"/>
              </w:rPr>
              <w:t>±</w:t>
            </w:r>
            <w:r>
              <w:rPr>
                <w:rFonts w:ascii="Arial" w:hAnsi="Arial" w:cs="Arial"/>
              </w:rPr>
              <w:t>3.5</w:t>
            </w:r>
          </w:p>
        </w:tc>
      </w:tr>
      <w:tr w:rsidR="00A3218D" w:rsidRPr="000660C9" w14:paraId="17F13D7E" w14:textId="77777777" w:rsidTr="00A3218D">
        <w:trPr>
          <w:trHeight w:val="284"/>
        </w:trPr>
        <w:tc>
          <w:tcPr>
            <w:tcW w:w="1101" w:type="dxa"/>
            <w:vAlign w:val="center"/>
          </w:tcPr>
          <w:p w14:paraId="3A6E4FC8" w14:textId="77777777" w:rsidR="00A3218D" w:rsidRPr="00B56EDF" w:rsidRDefault="00A3218D" w:rsidP="00A3218D">
            <w:pPr>
              <w:jc w:val="center"/>
              <w:rPr>
                <w:rFonts w:ascii="Arial" w:hAnsi="Arial" w:cs="Arial"/>
                <w:b/>
              </w:rPr>
            </w:pPr>
          </w:p>
        </w:tc>
        <w:tc>
          <w:tcPr>
            <w:tcW w:w="8788" w:type="dxa"/>
            <w:gridSpan w:val="6"/>
            <w:vAlign w:val="center"/>
          </w:tcPr>
          <w:p w14:paraId="34F78D37" w14:textId="77777777" w:rsidR="00A3218D" w:rsidRPr="000660C9" w:rsidRDefault="00A3218D" w:rsidP="00A3218D">
            <w:pPr>
              <w:jc w:val="center"/>
              <w:rPr>
                <w:rFonts w:ascii="Arial" w:hAnsi="Arial" w:cs="Arial"/>
                <w:b/>
              </w:rPr>
            </w:pPr>
            <w:r w:rsidRPr="000660C9">
              <w:rPr>
                <w:rFonts w:ascii="Arial" w:hAnsi="Arial" w:cs="Arial"/>
                <w:b/>
              </w:rPr>
              <w:t xml:space="preserve">YEAR </w:t>
            </w:r>
            <w:r>
              <w:rPr>
                <w:rFonts w:ascii="Arial" w:hAnsi="Arial" w:cs="Arial"/>
                <w:b/>
              </w:rPr>
              <w:t>2</w:t>
            </w:r>
          </w:p>
        </w:tc>
      </w:tr>
      <w:tr w:rsidR="00A3218D" w:rsidRPr="000660C9" w14:paraId="15AE80DC" w14:textId="77777777" w:rsidTr="00A3218D">
        <w:trPr>
          <w:trHeight w:val="284"/>
        </w:trPr>
        <w:tc>
          <w:tcPr>
            <w:tcW w:w="1101" w:type="dxa"/>
            <w:vAlign w:val="center"/>
          </w:tcPr>
          <w:p w14:paraId="1CD0BB54" w14:textId="77777777" w:rsidR="00A3218D" w:rsidRPr="00B56EDF" w:rsidRDefault="00A3218D" w:rsidP="00A3218D">
            <w:pPr>
              <w:jc w:val="center"/>
              <w:rPr>
                <w:rFonts w:ascii="Arial" w:hAnsi="Arial" w:cs="Arial"/>
                <w:b/>
              </w:rPr>
            </w:pPr>
            <w:r w:rsidRPr="00B56EDF">
              <w:rPr>
                <w:rFonts w:ascii="Arial" w:hAnsi="Arial" w:cs="Arial"/>
                <w:b/>
              </w:rPr>
              <w:t>Age</w:t>
            </w:r>
          </w:p>
        </w:tc>
        <w:tc>
          <w:tcPr>
            <w:tcW w:w="1464" w:type="dxa"/>
            <w:vAlign w:val="center"/>
          </w:tcPr>
          <w:p w14:paraId="0EAF53F8" w14:textId="77777777" w:rsidR="00A3218D" w:rsidRPr="000660C9" w:rsidRDefault="00A3218D" w:rsidP="00A3218D">
            <w:pPr>
              <w:jc w:val="center"/>
              <w:rPr>
                <w:rFonts w:ascii="Arial" w:hAnsi="Arial" w:cs="Arial"/>
              </w:rPr>
            </w:pPr>
            <w:r>
              <w:rPr>
                <w:rFonts w:ascii="Arial" w:hAnsi="Arial" w:cs="Arial"/>
              </w:rPr>
              <w:t>5.94</w:t>
            </w:r>
            <w:r w:rsidRPr="009266B8">
              <w:rPr>
                <w:rFonts w:ascii="Arial" w:hAnsi="Arial" w:cs="Arial"/>
              </w:rPr>
              <w:t>±</w:t>
            </w:r>
            <w:r>
              <w:rPr>
                <w:rFonts w:ascii="Arial" w:hAnsi="Arial" w:cs="Arial"/>
              </w:rPr>
              <w:t>0.8</w:t>
            </w:r>
          </w:p>
        </w:tc>
        <w:tc>
          <w:tcPr>
            <w:tcW w:w="1465" w:type="dxa"/>
            <w:vAlign w:val="center"/>
          </w:tcPr>
          <w:p w14:paraId="77350B63" w14:textId="77777777" w:rsidR="00A3218D" w:rsidRPr="000660C9" w:rsidRDefault="00A3218D" w:rsidP="00A3218D">
            <w:pPr>
              <w:jc w:val="center"/>
              <w:rPr>
                <w:rFonts w:ascii="Arial" w:hAnsi="Arial" w:cs="Arial"/>
              </w:rPr>
            </w:pPr>
            <w:r>
              <w:rPr>
                <w:rFonts w:ascii="Arial" w:hAnsi="Arial" w:cs="Arial"/>
              </w:rPr>
              <w:t>5.6</w:t>
            </w:r>
            <w:r w:rsidRPr="009266B8">
              <w:rPr>
                <w:rFonts w:ascii="Arial" w:hAnsi="Arial" w:cs="Arial"/>
              </w:rPr>
              <w:t>±</w:t>
            </w:r>
            <w:r>
              <w:rPr>
                <w:rFonts w:ascii="Arial" w:hAnsi="Arial" w:cs="Arial"/>
              </w:rPr>
              <w:t>0.9</w:t>
            </w:r>
          </w:p>
        </w:tc>
        <w:tc>
          <w:tcPr>
            <w:tcW w:w="1465" w:type="dxa"/>
            <w:vAlign w:val="center"/>
          </w:tcPr>
          <w:p w14:paraId="4902BAF1" w14:textId="77777777" w:rsidR="00A3218D" w:rsidRPr="000660C9" w:rsidRDefault="00A3218D" w:rsidP="00A3218D">
            <w:pPr>
              <w:jc w:val="center"/>
              <w:rPr>
                <w:rFonts w:ascii="Arial" w:hAnsi="Arial" w:cs="Arial"/>
              </w:rPr>
            </w:pPr>
            <w:r>
              <w:rPr>
                <w:rFonts w:ascii="Arial" w:hAnsi="Arial" w:cs="Arial"/>
              </w:rPr>
              <w:t>5.7</w:t>
            </w:r>
            <w:r w:rsidRPr="009266B8">
              <w:rPr>
                <w:rFonts w:ascii="Arial" w:hAnsi="Arial" w:cs="Arial"/>
              </w:rPr>
              <w:t>±</w:t>
            </w:r>
            <w:r>
              <w:rPr>
                <w:rFonts w:ascii="Arial" w:hAnsi="Arial" w:cs="Arial"/>
              </w:rPr>
              <w:t>0.9</w:t>
            </w:r>
          </w:p>
        </w:tc>
        <w:tc>
          <w:tcPr>
            <w:tcW w:w="1464" w:type="dxa"/>
            <w:vAlign w:val="center"/>
          </w:tcPr>
          <w:p w14:paraId="08CA91A3" w14:textId="77777777" w:rsidR="00A3218D" w:rsidRPr="000660C9" w:rsidRDefault="00A3218D" w:rsidP="00A3218D">
            <w:pPr>
              <w:jc w:val="center"/>
              <w:rPr>
                <w:rFonts w:ascii="Arial" w:hAnsi="Arial" w:cs="Arial"/>
              </w:rPr>
            </w:pPr>
            <w:r>
              <w:rPr>
                <w:rFonts w:ascii="Arial" w:hAnsi="Arial" w:cs="Arial"/>
              </w:rPr>
              <w:t>5.9</w:t>
            </w:r>
            <w:r w:rsidRPr="009266B8">
              <w:rPr>
                <w:rFonts w:ascii="Arial" w:hAnsi="Arial" w:cs="Arial"/>
              </w:rPr>
              <w:t>±</w:t>
            </w:r>
            <w:r>
              <w:rPr>
                <w:rFonts w:ascii="Arial" w:hAnsi="Arial" w:cs="Arial"/>
              </w:rPr>
              <w:t>0.7</w:t>
            </w:r>
          </w:p>
        </w:tc>
        <w:tc>
          <w:tcPr>
            <w:tcW w:w="1465" w:type="dxa"/>
            <w:vAlign w:val="center"/>
          </w:tcPr>
          <w:p w14:paraId="5E41C4C6" w14:textId="77777777" w:rsidR="00A3218D" w:rsidRPr="000660C9" w:rsidRDefault="00A3218D" w:rsidP="00A3218D">
            <w:pPr>
              <w:jc w:val="center"/>
              <w:rPr>
                <w:rFonts w:ascii="Arial" w:hAnsi="Arial" w:cs="Arial"/>
              </w:rPr>
            </w:pPr>
            <w:r>
              <w:rPr>
                <w:rFonts w:ascii="Arial" w:hAnsi="Arial" w:cs="Arial"/>
              </w:rPr>
              <w:t>5.6</w:t>
            </w:r>
            <w:r w:rsidRPr="009266B8">
              <w:rPr>
                <w:rFonts w:ascii="Arial" w:hAnsi="Arial" w:cs="Arial"/>
              </w:rPr>
              <w:t>±</w:t>
            </w:r>
            <w:r>
              <w:rPr>
                <w:rFonts w:ascii="Arial" w:hAnsi="Arial" w:cs="Arial"/>
              </w:rPr>
              <w:t>0.8</w:t>
            </w:r>
          </w:p>
        </w:tc>
        <w:tc>
          <w:tcPr>
            <w:tcW w:w="1465" w:type="dxa"/>
            <w:vAlign w:val="center"/>
          </w:tcPr>
          <w:p w14:paraId="1C26C05D" w14:textId="77777777" w:rsidR="00A3218D" w:rsidRPr="000660C9" w:rsidRDefault="00A3218D" w:rsidP="00A3218D">
            <w:pPr>
              <w:jc w:val="center"/>
              <w:rPr>
                <w:rFonts w:ascii="Arial" w:hAnsi="Arial" w:cs="Arial"/>
              </w:rPr>
            </w:pPr>
            <w:r>
              <w:rPr>
                <w:rFonts w:ascii="Arial" w:hAnsi="Arial" w:cs="Arial"/>
              </w:rPr>
              <w:t>5.4</w:t>
            </w:r>
            <w:r w:rsidRPr="009266B8">
              <w:rPr>
                <w:rFonts w:ascii="Arial" w:hAnsi="Arial" w:cs="Arial"/>
              </w:rPr>
              <w:t>±</w:t>
            </w:r>
            <w:r>
              <w:rPr>
                <w:rFonts w:ascii="Arial" w:hAnsi="Arial" w:cs="Arial"/>
              </w:rPr>
              <w:t>0.9</w:t>
            </w:r>
          </w:p>
        </w:tc>
      </w:tr>
      <w:tr w:rsidR="00A3218D" w:rsidRPr="000660C9" w14:paraId="6B194BB3" w14:textId="77777777" w:rsidTr="00A3218D">
        <w:trPr>
          <w:trHeight w:val="284"/>
        </w:trPr>
        <w:tc>
          <w:tcPr>
            <w:tcW w:w="1101" w:type="dxa"/>
            <w:vAlign w:val="center"/>
          </w:tcPr>
          <w:p w14:paraId="62923FED" w14:textId="77777777" w:rsidR="00A3218D" w:rsidRPr="00B56EDF" w:rsidRDefault="00A3218D" w:rsidP="00A3218D">
            <w:pPr>
              <w:jc w:val="center"/>
              <w:rPr>
                <w:rFonts w:ascii="Arial" w:hAnsi="Arial" w:cs="Arial"/>
                <w:b/>
              </w:rPr>
            </w:pPr>
            <w:r w:rsidRPr="00B56EDF">
              <w:rPr>
                <w:rFonts w:ascii="Arial" w:hAnsi="Arial" w:cs="Arial"/>
                <w:b/>
              </w:rPr>
              <w:t>Height</w:t>
            </w:r>
          </w:p>
        </w:tc>
        <w:tc>
          <w:tcPr>
            <w:tcW w:w="1464" w:type="dxa"/>
            <w:vAlign w:val="center"/>
          </w:tcPr>
          <w:p w14:paraId="1FAB564B" w14:textId="77777777" w:rsidR="00A3218D" w:rsidRPr="000660C9" w:rsidRDefault="00A3218D" w:rsidP="00A3218D">
            <w:pPr>
              <w:jc w:val="center"/>
              <w:rPr>
                <w:rFonts w:ascii="Arial" w:hAnsi="Arial" w:cs="Arial"/>
              </w:rPr>
            </w:pPr>
            <w:r>
              <w:rPr>
                <w:rFonts w:ascii="Arial" w:hAnsi="Arial" w:cs="Arial"/>
              </w:rPr>
              <w:t>116.5</w:t>
            </w:r>
            <w:r w:rsidRPr="009266B8">
              <w:rPr>
                <w:rFonts w:ascii="Arial" w:hAnsi="Arial" w:cs="Arial"/>
              </w:rPr>
              <w:t>±</w:t>
            </w:r>
            <w:r>
              <w:rPr>
                <w:rFonts w:ascii="Arial" w:hAnsi="Arial" w:cs="Arial"/>
              </w:rPr>
              <w:t>6.7</w:t>
            </w:r>
          </w:p>
        </w:tc>
        <w:tc>
          <w:tcPr>
            <w:tcW w:w="1465" w:type="dxa"/>
            <w:vAlign w:val="center"/>
          </w:tcPr>
          <w:p w14:paraId="0B1A4401" w14:textId="77777777" w:rsidR="00A3218D" w:rsidRPr="000660C9" w:rsidRDefault="00A3218D" w:rsidP="00A3218D">
            <w:pPr>
              <w:jc w:val="center"/>
              <w:rPr>
                <w:rFonts w:ascii="Arial" w:hAnsi="Arial" w:cs="Arial"/>
              </w:rPr>
            </w:pPr>
            <w:r>
              <w:rPr>
                <w:rFonts w:ascii="Arial" w:hAnsi="Arial" w:cs="Arial"/>
              </w:rPr>
              <w:t>114.0</w:t>
            </w:r>
            <w:r w:rsidRPr="009266B8">
              <w:rPr>
                <w:rFonts w:ascii="Arial" w:hAnsi="Arial" w:cs="Arial"/>
              </w:rPr>
              <w:t>±</w:t>
            </w:r>
            <w:r>
              <w:rPr>
                <w:rFonts w:ascii="Arial" w:hAnsi="Arial" w:cs="Arial"/>
              </w:rPr>
              <w:t>7.3</w:t>
            </w:r>
          </w:p>
        </w:tc>
        <w:tc>
          <w:tcPr>
            <w:tcW w:w="1465" w:type="dxa"/>
            <w:vAlign w:val="center"/>
          </w:tcPr>
          <w:p w14:paraId="09AF9C27" w14:textId="77777777" w:rsidR="00A3218D" w:rsidRPr="000660C9" w:rsidRDefault="00A3218D" w:rsidP="00A3218D">
            <w:pPr>
              <w:jc w:val="center"/>
              <w:rPr>
                <w:rFonts w:ascii="Arial" w:hAnsi="Arial" w:cs="Arial"/>
              </w:rPr>
            </w:pPr>
            <w:r>
              <w:rPr>
                <w:rFonts w:ascii="Arial" w:hAnsi="Arial" w:cs="Arial"/>
              </w:rPr>
              <w:t>113.3</w:t>
            </w:r>
            <w:r w:rsidRPr="009266B8">
              <w:rPr>
                <w:rFonts w:ascii="Arial" w:hAnsi="Arial" w:cs="Arial"/>
              </w:rPr>
              <w:t>±</w:t>
            </w:r>
            <w:r>
              <w:rPr>
                <w:rFonts w:ascii="Arial" w:hAnsi="Arial" w:cs="Arial"/>
              </w:rPr>
              <w:t>8.2</w:t>
            </w:r>
          </w:p>
        </w:tc>
        <w:tc>
          <w:tcPr>
            <w:tcW w:w="1464" w:type="dxa"/>
            <w:vAlign w:val="center"/>
          </w:tcPr>
          <w:p w14:paraId="31064A14" w14:textId="77777777" w:rsidR="00A3218D" w:rsidRPr="000660C9" w:rsidRDefault="00A3218D" w:rsidP="00A3218D">
            <w:pPr>
              <w:jc w:val="center"/>
              <w:rPr>
                <w:rFonts w:ascii="Arial" w:hAnsi="Arial" w:cs="Arial"/>
              </w:rPr>
            </w:pPr>
            <w:r>
              <w:rPr>
                <w:rFonts w:ascii="Arial" w:hAnsi="Arial" w:cs="Arial"/>
              </w:rPr>
              <w:t>115.2</w:t>
            </w:r>
            <w:r w:rsidRPr="009266B8">
              <w:rPr>
                <w:rFonts w:ascii="Arial" w:hAnsi="Arial" w:cs="Arial"/>
              </w:rPr>
              <w:t>±</w:t>
            </w:r>
            <w:r>
              <w:rPr>
                <w:rFonts w:ascii="Arial" w:hAnsi="Arial" w:cs="Arial"/>
              </w:rPr>
              <w:t>9.1</w:t>
            </w:r>
          </w:p>
        </w:tc>
        <w:tc>
          <w:tcPr>
            <w:tcW w:w="1465" w:type="dxa"/>
            <w:vAlign w:val="center"/>
          </w:tcPr>
          <w:p w14:paraId="5954A6CC" w14:textId="77777777" w:rsidR="00A3218D" w:rsidRPr="000660C9" w:rsidRDefault="00A3218D" w:rsidP="00A3218D">
            <w:pPr>
              <w:jc w:val="center"/>
              <w:rPr>
                <w:rFonts w:ascii="Arial" w:hAnsi="Arial" w:cs="Arial"/>
              </w:rPr>
            </w:pPr>
            <w:r>
              <w:rPr>
                <w:rFonts w:ascii="Arial" w:hAnsi="Arial" w:cs="Arial"/>
              </w:rPr>
              <w:t>115.5</w:t>
            </w:r>
            <w:r w:rsidRPr="009266B8">
              <w:rPr>
                <w:rFonts w:ascii="Arial" w:hAnsi="Arial" w:cs="Arial"/>
              </w:rPr>
              <w:t>±</w:t>
            </w:r>
            <w:r>
              <w:rPr>
                <w:rFonts w:ascii="Arial" w:hAnsi="Arial" w:cs="Arial"/>
              </w:rPr>
              <w:t>6.9</w:t>
            </w:r>
          </w:p>
        </w:tc>
        <w:tc>
          <w:tcPr>
            <w:tcW w:w="1465" w:type="dxa"/>
            <w:vAlign w:val="center"/>
          </w:tcPr>
          <w:p w14:paraId="1F8FCF88" w14:textId="77777777" w:rsidR="00A3218D" w:rsidRPr="000660C9" w:rsidRDefault="00A3218D" w:rsidP="00A3218D">
            <w:pPr>
              <w:jc w:val="center"/>
              <w:rPr>
                <w:rFonts w:ascii="Arial" w:hAnsi="Arial" w:cs="Arial"/>
              </w:rPr>
            </w:pPr>
            <w:r>
              <w:rPr>
                <w:rFonts w:ascii="Arial" w:hAnsi="Arial" w:cs="Arial"/>
              </w:rPr>
              <w:t>113.9</w:t>
            </w:r>
            <w:r w:rsidRPr="009266B8">
              <w:rPr>
                <w:rFonts w:ascii="Arial" w:hAnsi="Arial" w:cs="Arial"/>
              </w:rPr>
              <w:t>±</w:t>
            </w:r>
            <w:r>
              <w:rPr>
                <w:rFonts w:ascii="Arial" w:hAnsi="Arial" w:cs="Arial"/>
              </w:rPr>
              <w:t>8.6</w:t>
            </w:r>
          </w:p>
        </w:tc>
      </w:tr>
      <w:tr w:rsidR="00A3218D" w:rsidRPr="000660C9" w14:paraId="4EC03166" w14:textId="77777777" w:rsidTr="00A3218D">
        <w:trPr>
          <w:trHeight w:val="284"/>
        </w:trPr>
        <w:tc>
          <w:tcPr>
            <w:tcW w:w="1101" w:type="dxa"/>
            <w:vAlign w:val="center"/>
          </w:tcPr>
          <w:p w14:paraId="447A142E" w14:textId="77777777" w:rsidR="00A3218D" w:rsidRPr="00B56EDF" w:rsidRDefault="00A3218D" w:rsidP="00A3218D">
            <w:pPr>
              <w:jc w:val="center"/>
              <w:rPr>
                <w:rFonts w:ascii="Arial" w:hAnsi="Arial" w:cs="Arial"/>
                <w:b/>
              </w:rPr>
            </w:pPr>
            <w:r w:rsidRPr="00B56EDF">
              <w:rPr>
                <w:rFonts w:ascii="Arial" w:hAnsi="Arial" w:cs="Arial"/>
                <w:b/>
              </w:rPr>
              <w:t>Weight</w:t>
            </w:r>
          </w:p>
        </w:tc>
        <w:tc>
          <w:tcPr>
            <w:tcW w:w="1464" w:type="dxa"/>
            <w:vAlign w:val="center"/>
          </w:tcPr>
          <w:p w14:paraId="1A64EFD2" w14:textId="77777777" w:rsidR="00A3218D" w:rsidRPr="000660C9" w:rsidRDefault="00A3218D" w:rsidP="00A3218D">
            <w:pPr>
              <w:jc w:val="center"/>
              <w:rPr>
                <w:rFonts w:ascii="Arial" w:hAnsi="Arial" w:cs="Arial"/>
              </w:rPr>
            </w:pPr>
            <w:r>
              <w:rPr>
                <w:rFonts w:ascii="Arial" w:hAnsi="Arial" w:cs="Arial"/>
              </w:rPr>
              <w:t>21.6</w:t>
            </w:r>
            <w:r w:rsidRPr="009266B8">
              <w:rPr>
                <w:rFonts w:ascii="Arial" w:hAnsi="Arial" w:cs="Arial"/>
              </w:rPr>
              <w:t>±</w:t>
            </w:r>
            <w:r>
              <w:rPr>
                <w:rFonts w:ascii="Arial" w:hAnsi="Arial" w:cs="Arial"/>
              </w:rPr>
              <w:t>3.3</w:t>
            </w:r>
          </w:p>
        </w:tc>
        <w:tc>
          <w:tcPr>
            <w:tcW w:w="1465" w:type="dxa"/>
            <w:vAlign w:val="center"/>
          </w:tcPr>
          <w:p w14:paraId="2D510D3A" w14:textId="77777777" w:rsidR="00A3218D" w:rsidRPr="000660C9" w:rsidRDefault="00A3218D" w:rsidP="00A3218D">
            <w:pPr>
              <w:jc w:val="center"/>
              <w:rPr>
                <w:rFonts w:ascii="Arial" w:hAnsi="Arial" w:cs="Arial"/>
              </w:rPr>
            </w:pPr>
            <w:r>
              <w:rPr>
                <w:rFonts w:ascii="Arial" w:hAnsi="Arial" w:cs="Arial"/>
              </w:rPr>
              <w:t>20.6</w:t>
            </w:r>
            <w:r w:rsidRPr="009266B8">
              <w:rPr>
                <w:rFonts w:ascii="Arial" w:hAnsi="Arial" w:cs="Arial"/>
              </w:rPr>
              <w:t>±</w:t>
            </w:r>
            <w:r>
              <w:rPr>
                <w:rFonts w:ascii="Arial" w:hAnsi="Arial" w:cs="Arial"/>
              </w:rPr>
              <w:t>3.6</w:t>
            </w:r>
          </w:p>
        </w:tc>
        <w:tc>
          <w:tcPr>
            <w:tcW w:w="1465" w:type="dxa"/>
            <w:vAlign w:val="center"/>
          </w:tcPr>
          <w:p w14:paraId="19753DEB" w14:textId="77777777" w:rsidR="00A3218D" w:rsidRPr="000660C9" w:rsidRDefault="00A3218D" w:rsidP="00A3218D">
            <w:pPr>
              <w:jc w:val="center"/>
              <w:rPr>
                <w:rFonts w:ascii="Arial" w:hAnsi="Arial" w:cs="Arial"/>
              </w:rPr>
            </w:pPr>
            <w:r>
              <w:rPr>
                <w:rFonts w:ascii="Arial" w:hAnsi="Arial" w:cs="Arial"/>
              </w:rPr>
              <w:t>20.0</w:t>
            </w:r>
            <w:r w:rsidRPr="009266B8">
              <w:rPr>
                <w:rFonts w:ascii="Arial" w:hAnsi="Arial" w:cs="Arial"/>
              </w:rPr>
              <w:t>±</w:t>
            </w:r>
            <w:r>
              <w:rPr>
                <w:rFonts w:ascii="Arial" w:hAnsi="Arial" w:cs="Arial"/>
              </w:rPr>
              <w:t>4.1</w:t>
            </w:r>
          </w:p>
        </w:tc>
        <w:tc>
          <w:tcPr>
            <w:tcW w:w="1464" w:type="dxa"/>
            <w:vAlign w:val="center"/>
          </w:tcPr>
          <w:p w14:paraId="41D51DAA" w14:textId="77777777" w:rsidR="00A3218D" w:rsidRPr="000660C9" w:rsidRDefault="00A3218D" w:rsidP="00A3218D">
            <w:pPr>
              <w:jc w:val="center"/>
              <w:rPr>
                <w:rFonts w:ascii="Arial" w:hAnsi="Arial" w:cs="Arial"/>
              </w:rPr>
            </w:pPr>
            <w:r>
              <w:rPr>
                <w:rFonts w:ascii="Arial" w:hAnsi="Arial" w:cs="Arial"/>
              </w:rPr>
              <w:t>20.5</w:t>
            </w:r>
            <w:r w:rsidRPr="009266B8">
              <w:rPr>
                <w:rFonts w:ascii="Arial" w:hAnsi="Arial" w:cs="Arial"/>
              </w:rPr>
              <w:t>±</w:t>
            </w:r>
            <w:r>
              <w:rPr>
                <w:rFonts w:ascii="Arial" w:hAnsi="Arial" w:cs="Arial"/>
              </w:rPr>
              <w:t>2.8</w:t>
            </w:r>
          </w:p>
        </w:tc>
        <w:tc>
          <w:tcPr>
            <w:tcW w:w="1465" w:type="dxa"/>
            <w:vAlign w:val="center"/>
          </w:tcPr>
          <w:p w14:paraId="27DFCC90" w14:textId="77777777" w:rsidR="00A3218D" w:rsidRPr="000660C9" w:rsidRDefault="00A3218D" w:rsidP="00A3218D">
            <w:pPr>
              <w:jc w:val="center"/>
              <w:rPr>
                <w:rFonts w:ascii="Arial" w:hAnsi="Arial" w:cs="Arial"/>
              </w:rPr>
            </w:pPr>
            <w:r>
              <w:rPr>
                <w:rFonts w:ascii="Arial" w:hAnsi="Arial" w:cs="Arial"/>
              </w:rPr>
              <w:t>21.1</w:t>
            </w:r>
            <w:r w:rsidRPr="009266B8">
              <w:rPr>
                <w:rFonts w:ascii="Arial" w:hAnsi="Arial" w:cs="Arial"/>
              </w:rPr>
              <w:t>±</w:t>
            </w:r>
            <w:r>
              <w:rPr>
                <w:rFonts w:ascii="Arial" w:hAnsi="Arial" w:cs="Arial"/>
              </w:rPr>
              <w:t>3.7</w:t>
            </w:r>
          </w:p>
        </w:tc>
        <w:tc>
          <w:tcPr>
            <w:tcW w:w="1465" w:type="dxa"/>
            <w:vAlign w:val="center"/>
          </w:tcPr>
          <w:p w14:paraId="4FB786EE" w14:textId="77777777" w:rsidR="00A3218D" w:rsidRPr="000660C9" w:rsidRDefault="00A3218D" w:rsidP="00A3218D">
            <w:pPr>
              <w:jc w:val="center"/>
              <w:rPr>
                <w:rFonts w:ascii="Arial" w:hAnsi="Arial" w:cs="Arial"/>
              </w:rPr>
            </w:pPr>
            <w:r>
              <w:rPr>
                <w:rFonts w:ascii="Arial" w:hAnsi="Arial" w:cs="Arial"/>
              </w:rPr>
              <w:t>20.5</w:t>
            </w:r>
            <w:r w:rsidRPr="009266B8">
              <w:rPr>
                <w:rFonts w:ascii="Arial" w:hAnsi="Arial" w:cs="Arial"/>
              </w:rPr>
              <w:t>±</w:t>
            </w:r>
            <w:r>
              <w:rPr>
                <w:rFonts w:ascii="Arial" w:hAnsi="Arial" w:cs="Arial"/>
              </w:rPr>
              <w:t>4.5</w:t>
            </w:r>
          </w:p>
        </w:tc>
      </w:tr>
      <w:tr w:rsidR="00A3218D" w:rsidRPr="000660C9" w14:paraId="4E11E97A" w14:textId="77777777" w:rsidTr="00A3218D">
        <w:trPr>
          <w:trHeight w:val="284"/>
        </w:trPr>
        <w:tc>
          <w:tcPr>
            <w:tcW w:w="1101" w:type="dxa"/>
            <w:vAlign w:val="center"/>
          </w:tcPr>
          <w:p w14:paraId="3E340732" w14:textId="77777777" w:rsidR="00A3218D" w:rsidRPr="00B56EDF" w:rsidRDefault="00A3218D" w:rsidP="00A3218D">
            <w:pPr>
              <w:jc w:val="center"/>
              <w:rPr>
                <w:rFonts w:ascii="Arial" w:hAnsi="Arial" w:cs="Arial"/>
                <w:b/>
              </w:rPr>
            </w:pPr>
            <w:r w:rsidRPr="00B56EDF">
              <w:rPr>
                <w:rFonts w:ascii="Arial" w:hAnsi="Arial" w:cs="Arial"/>
                <w:b/>
              </w:rPr>
              <w:t>BMI</w:t>
            </w:r>
          </w:p>
        </w:tc>
        <w:tc>
          <w:tcPr>
            <w:tcW w:w="1464" w:type="dxa"/>
            <w:vAlign w:val="center"/>
          </w:tcPr>
          <w:p w14:paraId="6D04EDA4" w14:textId="77777777" w:rsidR="00A3218D" w:rsidRPr="000660C9" w:rsidRDefault="00A3218D" w:rsidP="00A3218D">
            <w:pPr>
              <w:jc w:val="center"/>
              <w:rPr>
                <w:rFonts w:ascii="Arial" w:hAnsi="Arial" w:cs="Arial"/>
              </w:rPr>
            </w:pPr>
            <w:r>
              <w:rPr>
                <w:rFonts w:ascii="Arial" w:hAnsi="Arial" w:cs="Arial"/>
              </w:rPr>
              <w:t>15.8</w:t>
            </w:r>
            <w:r w:rsidRPr="009266B8">
              <w:rPr>
                <w:rFonts w:ascii="Arial" w:hAnsi="Arial" w:cs="Arial"/>
              </w:rPr>
              <w:t>±</w:t>
            </w:r>
            <w:r>
              <w:rPr>
                <w:rFonts w:ascii="Arial" w:hAnsi="Arial" w:cs="Arial"/>
              </w:rPr>
              <w:t>1.4</w:t>
            </w:r>
          </w:p>
        </w:tc>
        <w:tc>
          <w:tcPr>
            <w:tcW w:w="1465" w:type="dxa"/>
            <w:vAlign w:val="center"/>
          </w:tcPr>
          <w:p w14:paraId="711D9CAB" w14:textId="77777777" w:rsidR="00A3218D" w:rsidRPr="000660C9" w:rsidRDefault="00A3218D" w:rsidP="00A3218D">
            <w:pPr>
              <w:jc w:val="center"/>
              <w:rPr>
                <w:rFonts w:ascii="Arial" w:hAnsi="Arial" w:cs="Arial"/>
              </w:rPr>
            </w:pPr>
            <w:r>
              <w:rPr>
                <w:rFonts w:ascii="Arial" w:hAnsi="Arial" w:cs="Arial"/>
              </w:rPr>
              <w:t>15.7</w:t>
            </w:r>
            <w:r w:rsidRPr="009266B8">
              <w:rPr>
                <w:rFonts w:ascii="Arial" w:hAnsi="Arial" w:cs="Arial"/>
              </w:rPr>
              <w:t>±</w:t>
            </w:r>
            <w:r>
              <w:rPr>
                <w:rFonts w:ascii="Arial" w:hAnsi="Arial" w:cs="Arial"/>
              </w:rPr>
              <w:t>1.4</w:t>
            </w:r>
          </w:p>
        </w:tc>
        <w:tc>
          <w:tcPr>
            <w:tcW w:w="1465" w:type="dxa"/>
            <w:vAlign w:val="center"/>
          </w:tcPr>
          <w:p w14:paraId="18104223" w14:textId="77777777" w:rsidR="00A3218D" w:rsidRPr="000660C9" w:rsidRDefault="00A3218D" w:rsidP="00A3218D">
            <w:pPr>
              <w:jc w:val="center"/>
              <w:rPr>
                <w:rFonts w:ascii="Arial" w:hAnsi="Arial" w:cs="Arial"/>
              </w:rPr>
            </w:pPr>
            <w:r>
              <w:rPr>
                <w:rFonts w:ascii="Arial" w:hAnsi="Arial" w:cs="Arial"/>
              </w:rPr>
              <w:t>15.5</w:t>
            </w:r>
            <w:r w:rsidRPr="009266B8">
              <w:rPr>
                <w:rFonts w:ascii="Arial" w:hAnsi="Arial" w:cs="Arial"/>
              </w:rPr>
              <w:t>±</w:t>
            </w:r>
            <w:r>
              <w:rPr>
                <w:rFonts w:ascii="Arial" w:hAnsi="Arial" w:cs="Arial"/>
              </w:rPr>
              <w:t>1.6</w:t>
            </w:r>
          </w:p>
        </w:tc>
        <w:tc>
          <w:tcPr>
            <w:tcW w:w="1464" w:type="dxa"/>
            <w:vAlign w:val="center"/>
          </w:tcPr>
          <w:p w14:paraId="42C5EF7D" w14:textId="77777777" w:rsidR="00A3218D" w:rsidRPr="000660C9" w:rsidRDefault="00A3218D" w:rsidP="00A3218D">
            <w:pPr>
              <w:jc w:val="center"/>
              <w:rPr>
                <w:rFonts w:ascii="Arial" w:hAnsi="Arial" w:cs="Arial"/>
              </w:rPr>
            </w:pPr>
            <w:r>
              <w:rPr>
                <w:rFonts w:ascii="Arial" w:hAnsi="Arial" w:cs="Arial"/>
              </w:rPr>
              <w:t>15.4</w:t>
            </w:r>
            <w:r w:rsidRPr="009266B8">
              <w:rPr>
                <w:rFonts w:ascii="Arial" w:hAnsi="Arial" w:cs="Arial"/>
              </w:rPr>
              <w:t>±</w:t>
            </w:r>
            <w:r>
              <w:rPr>
                <w:rFonts w:ascii="Arial" w:hAnsi="Arial" w:cs="Arial"/>
              </w:rPr>
              <w:t>1.0</w:t>
            </w:r>
          </w:p>
        </w:tc>
        <w:tc>
          <w:tcPr>
            <w:tcW w:w="1465" w:type="dxa"/>
            <w:vAlign w:val="center"/>
          </w:tcPr>
          <w:p w14:paraId="3E815FC8" w14:textId="77777777" w:rsidR="00A3218D" w:rsidRPr="000660C9" w:rsidRDefault="00A3218D" w:rsidP="00A3218D">
            <w:pPr>
              <w:jc w:val="center"/>
              <w:rPr>
                <w:rFonts w:ascii="Arial" w:hAnsi="Arial" w:cs="Arial"/>
              </w:rPr>
            </w:pPr>
            <w:r>
              <w:rPr>
                <w:rFonts w:ascii="Arial" w:hAnsi="Arial" w:cs="Arial"/>
              </w:rPr>
              <w:t>15.7</w:t>
            </w:r>
            <w:r w:rsidRPr="009266B8">
              <w:rPr>
                <w:rFonts w:ascii="Arial" w:hAnsi="Arial" w:cs="Arial"/>
              </w:rPr>
              <w:t>±</w:t>
            </w:r>
            <w:r>
              <w:rPr>
                <w:rFonts w:ascii="Arial" w:hAnsi="Arial" w:cs="Arial"/>
              </w:rPr>
              <w:t>1.4</w:t>
            </w:r>
          </w:p>
        </w:tc>
        <w:tc>
          <w:tcPr>
            <w:tcW w:w="1465" w:type="dxa"/>
            <w:vAlign w:val="center"/>
          </w:tcPr>
          <w:p w14:paraId="04445F8A" w14:textId="77777777" w:rsidR="00A3218D" w:rsidRPr="000660C9" w:rsidRDefault="00A3218D" w:rsidP="00A3218D">
            <w:pPr>
              <w:jc w:val="center"/>
              <w:rPr>
                <w:rFonts w:ascii="Arial" w:hAnsi="Arial" w:cs="Arial"/>
              </w:rPr>
            </w:pPr>
            <w:r>
              <w:rPr>
                <w:rFonts w:ascii="Arial" w:hAnsi="Arial" w:cs="Arial"/>
              </w:rPr>
              <w:t>15.6</w:t>
            </w:r>
            <w:r w:rsidRPr="009266B8">
              <w:rPr>
                <w:rFonts w:ascii="Arial" w:hAnsi="Arial" w:cs="Arial"/>
              </w:rPr>
              <w:t>±</w:t>
            </w:r>
            <w:r>
              <w:rPr>
                <w:rFonts w:ascii="Arial" w:hAnsi="Arial" w:cs="Arial"/>
              </w:rPr>
              <w:t>1.5</w:t>
            </w:r>
          </w:p>
        </w:tc>
      </w:tr>
      <w:tr w:rsidR="00A3218D" w:rsidRPr="000660C9" w14:paraId="34A25AC3" w14:textId="77777777" w:rsidTr="00A3218D">
        <w:trPr>
          <w:trHeight w:val="284"/>
        </w:trPr>
        <w:tc>
          <w:tcPr>
            <w:tcW w:w="1101" w:type="dxa"/>
            <w:vAlign w:val="center"/>
          </w:tcPr>
          <w:p w14:paraId="2036DDF1" w14:textId="77777777" w:rsidR="00A3218D" w:rsidRPr="00B56EDF" w:rsidRDefault="00A3218D" w:rsidP="00A3218D">
            <w:pPr>
              <w:jc w:val="center"/>
              <w:rPr>
                <w:rFonts w:ascii="Arial" w:hAnsi="Arial" w:cs="Arial"/>
                <w:b/>
              </w:rPr>
            </w:pPr>
            <w:r w:rsidRPr="00B56EDF">
              <w:rPr>
                <w:rFonts w:ascii="Arial" w:hAnsi="Arial" w:cs="Arial"/>
                <w:b/>
              </w:rPr>
              <w:t>Height %ile</w:t>
            </w:r>
          </w:p>
        </w:tc>
        <w:tc>
          <w:tcPr>
            <w:tcW w:w="1464" w:type="dxa"/>
            <w:vAlign w:val="center"/>
          </w:tcPr>
          <w:p w14:paraId="73ED1A40" w14:textId="77777777" w:rsidR="00A3218D" w:rsidRPr="000660C9" w:rsidRDefault="00A3218D" w:rsidP="00A3218D">
            <w:pPr>
              <w:jc w:val="center"/>
              <w:rPr>
                <w:rFonts w:ascii="Arial" w:hAnsi="Arial" w:cs="Arial"/>
              </w:rPr>
            </w:pPr>
            <w:r>
              <w:rPr>
                <w:rFonts w:ascii="Arial" w:hAnsi="Arial" w:cs="Arial"/>
              </w:rPr>
              <w:t>64.8</w:t>
            </w:r>
            <w:r w:rsidRPr="009266B8">
              <w:rPr>
                <w:rFonts w:ascii="Arial" w:hAnsi="Arial" w:cs="Arial"/>
              </w:rPr>
              <w:t>±</w:t>
            </w:r>
            <w:r>
              <w:rPr>
                <w:rFonts w:ascii="Arial" w:hAnsi="Arial" w:cs="Arial"/>
              </w:rPr>
              <w:t>21.1</w:t>
            </w:r>
          </w:p>
        </w:tc>
        <w:tc>
          <w:tcPr>
            <w:tcW w:w="1465" w:type="dxa"/>
            <w:vAlign w:val="center"/>
          </w:tcPr>
          <w:p w14:paraId="6A14EFD3" w14:textId="77777777" w:rsidR="00A3218D" w:rsidRPr="000660C9" w:rsidRDefault="00A3218D" w:rsidP="00A3218D">
            <w:pPr>
              <w:jc w:val="center"/>
              <w:rPr>
                <w:rFonts w:ascii="Arial" w:hAnsi="Arial" w:cs="Arial"/>
              </w:rPr>
            </w:pPr>
            <w:r>
              <w:rPr>
                <w:rFonts w:ascii="Arial" w:hAnsi="Arial" w:cs="Arial"/>
              </w:rPr>
              <w:t>63.1</w:t>
            </w:r>
            <w:r w:rsidRPr="009266B8">
              <w:rPr>
                <w:rFonts w:ascii="Arial" w:hAnsi="Arial" w:cs="Arial"/>
              </w:rPr>
              <w:t>±</w:t>
            </w:r>
            <w:r>
              <w:rPr>
                <w:rFonts w:ascii="Arial" w:hAnsi="Arial" w:cs="Arial"/>
              </w:rPr>
              <w:t>25.3</w:t>
            </w:r>
          </w:p>
        </w:tc>
        <w:tc>
          <w:tcPr>
            <w:tcW w:w="1465" w:type="dxa"/>
            <w:vAlign w:val="center"/>
          </w:tcPr>
          <w:p w14:paraId="4041651E" w14:textId="77777777" w:rsidR="00A3218D" w:rsidRPr="000660C9" w:rsidRDefault="00A3218D" w:rsidP="00A3218D">
            <w:pPr>
              <w:jc w:val="center"/>
              <w:rPr>
                <w:rFonts w:ascii="Arial" w:hAnsi="Arial" w:cs="Arial"/>
              </w:rPr>
            </w:pPr>
            <w:r>
              <w:rPr>
                <w:rFonts w:ascii="Arial" w:hAnsi="Arial" w:cs="Arial"/>
              </w:rPr>
              <w:t>56.1</w:t>
            </w:r>
            <w:r w:rsidRPr="009266B8">
              <w:rPr>
                <w:rFonts w:ascii="Arial" w:hAnsi="Arial" w:cs="Arial"/>
              </w:rPr>
              <w:t>±</w:t>
            </w:r>
            <w:r>
              <w:rPr>
                <w:rFonts w:ascii="Arial" w:hAnsi="Arial" w:cs="Arial"/>
              </w:rPr>
              <w:t>28.0</w:t>
            </w:r>
          </w:p>
        </w:tc>
        <w:tc>
          <w:tcPr>
            <w:tcW w:w="1464" w:type="dxa"/>
            <w:vAlign w:val="center"/>
          </w:tcPr>
          <w:p w14:paraId="27D10638" w14:textId="77777777" w:rsidR="00A3218D" w:rsidRPr="000660C9" w:rsidRDefault="00A3218D" w:rsidP="00A3218D">
            <w:pPr>
              <w:jc w:val="center"/>
              <w:rPr>
                <w:rFonts w:ascii="Arial" w:hAnsi="Arial" w:cs="Arial"/>
              </w:rPr>
            </w:pPr>
            <w:r>
              <w:rPr>
                <w:rFonts w:ascii="Arial" w:hAnsi="Arial" w:cs="Arial"/>
              </w:rPr>
              <w:t>53.4</w:t>
            </w:r>
            <w:r w:rsidRPr="009266B8">
              <w:rPr>
                <w:rFonts w:ascii="Arial" w:hAnsi="Arial" w:cs="Arial"/>
              </w:rPr>
              <w:t>±</w:t>
            </w:r>
            <w:r>
              <w:rPr>
                <w:rFonts w:ascii="Arial" w:hAnsi="Arial" w:cs="Arial"/>
              </w:rPr>
              <w:t>30.1</w:t>
            </w:r>
          </w:p>
        </w:tc>
        <w:tc>
          <w:tcPr>
            <w:tcW w:w="1465" w:type="dxa"/>
            <w:vAlign w:val="center"/>
          </w:tcPr>
          <w:p w14:paraId="18E84F6A" w14:textId="77777777" w:rsidR="00A3218D" w:rsidRPr="000660C9" w:rsidRDefault="00A3218D" w:rsidP="00A3218D">
            <w:pPr>
              <w:jc w:val="center"/>
              <w:rPr>
                <w:rFonts w:ascii="Arial" w:hAnsi="Arial" w:cs="Arial"/>
              </w:rPr>
            </w:pPr>
            <w:r>
              <w:rPr>
                <w:rFonts w:ascii="Arial" w:hAnsi="Arial" w:cs="Arial"/>
              </w:rPr>
              <w:t>67.6</w:t>
            </w:r>
            <w:r w:rsidRPr="009266B8">
              <w:rPr>
                <w:rFonts w:ascii="Arial" w:hAnsi="Arial" w:cs="Arial"/>
              </w:rPr>
              <w:t>±</w:t>
            </w:r>
            <w:r>
              <w:rPr>
                <w:rFonts w:ascii="Arial" w:hAnsi="Arial" w:cs="Arial"/>
              </w:rPr>
              <w:t>26.1</w:t>
            </w:r>
          </w:p>
        </w:tc>
        <w:tc>
          <w:tcPr>
            <w:tcW w:w="1465" w:type="dxa"/>
            <w:vAlign w:val="center"/>
          </w:tcPr>
          <w:p w14:paraId="233B4A69" w14:textId="77777777" w:rsidR="00A3218D" w:rsidRPr="000660C9" w:rsidRDefault="00A3218D" w:rsidP="00A3218D">
            <w:pPr>
              <w:jc w:val="center"/>
              <w:rPr>
                <w:rFonts w:ascii="Arial" w:hAnsi="Arial" w:cs="Arial"/>
              </w:rPr>
            </w:pPr>
            <w:r>
              <w:rPr>
                <w:rFonts w:ascii="Arial" w:hAnsi="Arial" w:cs="Arial"/>
              </w:rPr>
              <w:t>61.6</w:t>
            </w:r>
            <w:r w:rsidRPr="009266B8">
              <w:rPr>
                <w:rFonts w:ascii="Arial" w:hAnsi="Arial" w:cs="Arial"/>
              </w:rPr>
              <w:t>±</w:t>
            </w:r>
            <w:r>
              <w:rPr>
                <w:rFonts w:ascii="Arial" w:hAnsi="Arial" w:cs="Arial"/>
              </w:rPr>
              <w:t>29.4</w:t>
            </w:r>
          </w:p>
        </w:tc>
      </w:tr>
      <w:tr w:rsidR="00A3218D" w:rsidRPr="000660C9" w14:paraId="2C1D7EDA" w14:textId="77777777" w:rsidTr="00A3218D">
        <w:trPr>
          <w:trHeight w:val="284"/>
        </w:trPr>
        <w:tc>
          <w:tcPr>
            <w:tcW w:w="1101" w:type="dxa"/>
            <w:vAlign w:val="center"/>
          </w:tcPr>
          <w:p w14:paraId="5380C2A8" w14:textId="77777777" w:rsidR="00A3218D" w:rsidRPr="00B56EDF" w:rsidRDefault="00A3218D" w:rsidP="00A3218D">
            <w:pPr>
              <w:jc w:val="center"/>
              <w:rPr>
                <w:rFonts w:ascii="Arial" w:hAnsi="Arial" w:cs="Arial"/>
                <w:b/>
              </w:rPr>
            </w:pPr>
            <w:r w:rsidRPr="00B56EDF">
              <w:rPr>
                <w:rFonts w:ascii="Arial" w:hAnsi="Arial" w:cs="Arial"/>
                <w:b/>
              </w:rPr>
              <w:t>Weight %ile</w:t>
            </w:r>
          </w:p>
        </w:tc>
        <w:tc>
          <w:tcPr>
            <w:tcW w:w="1464" w:type="dxa"/>
            <w:vAlign w:val="center"/>
          </w:tcPr>
          <w:p w14:paraId="0DB87C61" w14:textId="77777777" w:rsidR="00A3218D" w:rsidRPr="000660C9" w:rsidRDefault="00A3218D" w:rsidP="00A3218D">
            <w:pPr>
              <w:jc w:val="center"/>
              <w:rPr>
                <w:rFonts w:ascii="Arial" w:hAnsi="Arial" w:cs="Arial"/>
              </w:rPr>
            </w:pPr>
            <w:r>
              <w:rPr>
                <w:rFonts w:ascii="Arial" w:hAnsi="Arial" w:cs="Arial"/>
              </w:rPr>
              <w:t>61.4</w:t>
            </w:r>
            <w:r w:rsidRPr="009266B8">
              <w:rPr>
                <w:rFonts w:ascii="Arial" w:hAnsi="Arial" w:cs="Arial"/>
              </w:rPr>
              <w:t>±</w:t>
            </w:r>
            <w:r>
              <w:rPr>
                <w:rFonts w:ascii="Arial" w:hAnsi="Arial" w:cs="Arial"/>
              </w:rPr>
              <w:t>21.6</w:t>
            </w:r>
          </w:p>
        </w:tc>
        <w:tc>
          <w:tcPr>
            <w:tcW w:w="1465" w:type="dxa"/>
            <w:vAlign w:val="center"/>
          </w:tcPr>
          <w:p w14:paraId="79884471" w14:textId="77777777" w:rsidR="00A3218D" w:rsidRPr="000660C9" w:rsidRDefault="00A3218D" w:rsidP="00A3218D">
            <w:pPr>
              <w:jc w:val="center"/>
              <w:rPr>
                <w:rFonts w:ascii="Arial" w:hAnsi="Arial" w:cs="Arial"/>
              </w:rPr>
            </w:pPr>
            <w:r>
              <w:rPr>
                <w:rFonts w:ascii="Arial" w:hAnsi="Arial" w:cs="Arial"/>
              </w:rPr>
              <w:t>59.7</w:t>
            </w:r>
            <w:r w:rsidRPr="009266B8">
              <w:rPr>
                <w:rFonts w:ascii="Arial" w:hAnsi="Arial" w:cs="Arial"/>
              </w:rPr>
              <w:t>±</w:t>
            </w:r>
            <w:r>
              <w:rPr>
                <w:rFonts w:ascii="Arial" w:hAnsi="Arial" w:cs="Arial"/>
              </w:rPr>
              <w:t>25.5</w:t>
            </w:r>
          </w:p>
        </w:tc>
        <w:tc>
          <w:tcPr>
            <w:tcW w:w="1465" w:type="dxa"/>
            <w:vAlign w:val="center"/>
          </w:tcPr>
          <w:p w14:paraId="7BB68D85" w14:textId="77777777" w:rsidR="00A3218D" w:rsidRPr="00EA446E" w:rsidRDefault="00A3218D" w:rsidP="00A3218D">
            <w:pPr>
              <w:jc w:val="center"/>
              <w:rPr>
                <w:rFonts w:ascii="Arial" w:hAnsi="Arial" w:cs="Arial"/>
              </w:rPr>
            </w:pPr>
            <w:r>
              <w:rPr>
                <w:rFonts w:ascii="Arial" w:hAnsi="Arial" w:cs="Arial"/>
              </w:rPr>
              <w:t>51.2</w:t>
            </w:r>
            <w:r w:rsidRPr="009266B8">
              <w:rPr>
                <w:rFonts w:ascii="Arial" w:hAnsi="Arial" w:cs="Arial"/>
              </w:rPr>
              <w:t>±</w:t>
            </w:r>
            <w:r>
              <w:rPr>
                <w:rFonts w:ascii="Arial" w:hAnsi="Arial" w:cs="Arial"/>
              </w:rPr>
              <w:t>25.4</w:t>
            </w:r>
          </w:p>
        </w:tc>
        <w:tc>
          <w:tcPr>
            <w:tcW w:w="1464" w:type="dxa"/>
            <w:vAlign w:val="center"/>
          </w:tcPr>
          <w:p w14:paraId="25602BDE" w14:textId="77777777" w:rsidR="00A3218D" w:rsidRPr="000660C9" w:rsidRDefault="00A3218D" w:rsidP="00A3218D">
            <w:pPr>
              <w:jc w:val="center"/>
              <w:rPr>
                <w:rFonts w:ascii="Arial" w:hAnsi="Arial" w:cs="Arial"/>
              </w:rPr>
            </w:pPr>
            <w:r>
              <w:rPr>
                <w:rFonts w:ascii="Arial" w:hAnsi="Arial" w:cs="Arial"/>
              </w:rPr>
              <w:t>49.5</w:t>
            </w:r>
            <w:r w:rsidRPr="009266B8">
              <w:rPr>
                <w:rFonts w:ascii="Arial" w:hAnsi="Arial" w:cs="Arial"/>
              </w:rPr>
              <w:t>±</w:t>
            </w:r>
            <w:r>
              <w:rPr>
                <w:rFonts w:ascii="Arial" w:hAnsi="Arial" w:cs="Arial"/>
              </w:rPr>
              <w:t>28.0</w:t>
            </w:r>
          </w:p>
        </w:tc>
        <w:tc>
          <w:tcPr>
            <w:tcW w:w="1465" w:type="dxa"/>
            <w:vAlign w:val="center"/>
          </w:tcPr>
          <w:p w14:paraId="757FA38F" w14:textId="77777777" w:rsidR="00A3218D" w:rsidRPr="000660C9" w:rsidRDefault="00A3218D" w:rsidP="00A3218D">
            <w:pPr>
              <w:jc w:val="center"/>
              <w:rPr>
                <w:rFonts w:ascii="Arial" w:hAnsi="Arial" w:cs="Arial"/>
              </w:rPr>
            </w:pPr>
            <w:r>
              <w:rPr>
                <w:rFonts w:ascii="Arial" w:hAnsi="Arial" w:cs="Arial"/>
              </w:rPr>
              <w:t>59.5</w:t>
            </w:r>
            <w:r w:rsidRPr="009266B8">
              <w:rPr>
                <w:rFonts w:ascii="Arial" w:hAnsi="Arial" w:cs="Arial"/>
              </w:rPr>
              <w:t>±</w:t>
            </w:r>
            <w:r>
              <w:rPr>
                <w:rFonts w:ascii="Arial" w:hAnsi="Arial" w:cs="Arial"/>
              </w:rPr>
              <w:t>28.2</w:t>
            </w:r>
          </w:p>
        </w:tc>
        <w:tc>
          <w:tcPr>
            <w:tcW w:w="1465" w:type="dxa"/>
            <w:vAlign w:val="center"/>
          </w:tcPr>
          <w:p w14:paraId="3CB2A2D4" w14:textId="77777777" w:rsidR="00A3218D" w:rsidRPr="000660C9" w:rsidRDefault="00A3218D" w:rsidP="00A3218D">
            <w:pPr>
              <w:jc w:val="center"/>
              <w:rPr>
                <w:rFonts w:ascii="Arial" w:hAnsi="Arial" w:cs="Arial"/>
              </w:rPr>
            </w:pPr>
            <w:r>
              <w:rPr>
                <w:rFonts w:ascii="Arial" w:hAnsi="Arial" w:cs="Arial"/>
              </w:rPr>
              <w:t>55.0</w:t>
            </w:r>
            <w:r w:rsidRPr="009266B8">
              <w:rPr>
                <w:rFonts w:ascii="Arial" w:hAnsi="Arial" w:cs="Arial"/>
              </w:rPr>
              <w:t>±</w:t>
            </w:r>
            <w:r>
              <w:rPr>
                <w:rFonts w:ascii="Arial" w:hAnsi="Arial" w:cs="Arial"/>
              </w:rPr>
              <w:t>30.0</w:t>
            </w:r>
          </w:p>
        </w:tc>
      </w:tr>
      <w:tr w:rsidR="00A3218D" w:rsidRPr="000660C9" w14:paraId="2399A457" w14:textId="77777777" w:rsidTr="00A3218D">
        <w:trPr>
          <w:trHeight w:val="284"/>
        </w:trPr>
        <w:tc>
          <w:tcPr>
            <w:tcW w:w="1101" w:type="dxa"/>
            <w:vAlign w:val="center"/>
          </w:tcPr>
          <w:p w14:paraId="029830E3" w14:textId="77777777" w:rsidR="00A3218D" w:rsidRPr="00B56EDF" w:rsidRDefault="00A3218D" w:rsidP="00A3218D">
            <w:pPr>
              <w:jc w:val="center"/>
              <w:rPr>
                <w:rFonts w:ascii="Arial" w:hAnsi="Arial" w:cs="Arial"/>
                <w:b/>
              </w:rPr>
            </w:pPr>
            <w:r w:rsidRPr="00B56EDF">
              <w:rPr>
                <w:rFonts w:ascii="Arial" w:hAnsi="Arial" w:cs="Arial"/>
                <w:b/>
              </w:rPr>
              <w:t>BMI %ile</w:t>
            </w:r>
          </w:p>
        </w:tc>
        <w:tc>
          <w:tcPr>
            <w:tcW w:w="1464" w:type="dxa"/>
            <w:vAlign w:val="center"/>
          </w:tcPr>
          <w:p w14:paraId="23983714" w14:textId="77777777" w:rsidR="00A3218D" w:rsidRPr="000660C9" w:rsidRDefault="00A3218D" w:rsidP="00A3218D">
            <w:pPr>
              <w:jc w:val="center"/>
              <w:rPr>
                <w:rFonts w:ascii="Arial" w:hAnsi="Arial" w:cs="Arial"/>
              </w:rPr>
            </w:pPr>
            <w:r>
              <w:rPr>
                <w:rFonts w:ascii="Arial" w:hAnsi="Arial" w:cs="Arial"/>
              </w:rPr>
              <w:t>57.7</w:t>
            </w:r>
            <w:r w:rsidRPr="009266B8">
              <w:rPr>
                <w:rFonts w:ascii="Arial" w:hAnsi="Arial" w:cs="Arial"/>
              </w:rPr>
              <w:t>±</w:t>
            </w:r>
            <w:r>
              <w:rPr>
                <w:rFonts w:ascii="Arial" w:hAnsi="Arial" w:cs="Arial"/>
              </w:rPr>
              <w:t>25.1</w:t>
            </w:r>
          </w:p>
        </w:tc>
        <w:tc>
          <w:tcPr>
            <w:tcW w:w="1465" w:type="dxa"/>
            <w:vAlign w:val="center"/>
          </w:tcPr>
          <w:p w14:paraId="2185C01A" w14:textId="77777777" w:rsidR="00A3218D" w:rsidRPr="000660C9" w:rsidRDefault="00A3218D" w:rsidP="00A3218D">
            <w:pPr>
              <w:jc w:val="center"/>
              <w:rPr>
                <w:rFonts w:ascii="Arial" w:hAnsi="Arial" w:cs="Arial"/>
              </w:rPr>
            </w:pPr>
            <w:r>
              <w:rPr>
                <w:rFonts w:ascii="Arial" w:hAnsi="Arial" w:cs="Arial"/>
              </w:rPr>
              <w:t>56.2</w:t>
            </w:r>
            <w:r w:rsidRPr="009266B8">
              <w:rPr>
                <w:rFonts w:ascii="Arial" w:hAnsi="Arial" w:cs="Arial"/>
              </w:rPr>
              <w:t>±</w:t>
            </w:r>
            <w:r>
              <w:rPr>
                <w:rFonts w:ascii="Arial" w:hAnsi="Arial" w:cs="Arial"/>
              </w:rPr>
              <w:t>27.7</w:t>
            </w:r>
          </w:p>
        </w:tc>
        <w:tc>
          <w:tcPr>
            <w:tcW w:w="1465" w:type="dxa"/>
            <w:vAlign w:val="center"/>
          </w:tcPr>
          <w:p w14:paraId="23277B04" w14:textId="77777777" w:rsidR="00A3218D" w:rsidRPr="000660C9" w:rsidRDefault="00A3218D" w:rsidP="00A3218D">
            <w:pPr>
              <w:jc w:val="center"/>
              <w:rPr>
                <w:rFonts w:ascii="Arial" w:hAnsi="Arial" w:cs="Arial"/>
              </w:rPr>
            </w:pPr>
            <w:r>
              <w:rPr>
                <w:rFonts w:ascii="Arial" w:hAnsi="Arial" w:cs="Arial"/>
              </w:rPr>
              <w:t>50.1</w:t>
            </w:r>
            <w:r w:rsidRPr="009266B8">
              <w:rPr>
                <w:rFonts w:ascii="Arial" w:hAnsi="Arial" w:cs="Arial"/>
              </w:rPr>
              <w:t>±</w:t>
            </w:r>
            <w:r>
              <w:rPr>
                <w:rFonts w:ascii="Arial" w:hAnsi="Arial" w:cs="Arial"/>
              </w:rPr>
              <w:t>29.2</w:t>
            </w:r>
          </w:p>
        </w:tc>
        <w:tc>
          <w:tcPr>
            <w:tcW w:w="1464" w:type="dxa"/>
            <w:vAlign w:val="center"/>
          </w:tcPr>
          <w:p w14:paraId="3CA70C90" w14:textId="77777777" w:rsidR="00A3218D" w:rsidRPr="000660C9" w:rsidRDefault="00A3218D" w:rsidP="00A3218D">
            <w:pPr>
              <w:jc w:val="center"/>
              <w:rPr>
                <w:rFonts w:ascii="Arial" w:hAnsi="Arial" w:cs="Arial"/>
              </w:rPr>
            </w:pPr>
            <w:r>
              <w:rPr>
                <w:rFonts w:ascii="Arial" w:hAnsi="Arial" w:cs="Arial"/>
              </w:rPr>
              <w:t>47.9</w:t>
            </w:r>
            <w:r w:rsidRPr="009266B8">
              <w:rPr>
                <w:rFonts w:ascii="Arial" w:hAnsi="Arial" w:cs="Arial"/>
              </w:rPr>
              <w:t>±</w:t>
            </w:r>
            <w:r>
              <w:rPr>
                <w:rFonts w:ascii="Arial" w:hAnsi="Arial" w:cs="Arial"/>
              </w:rPr>
              <w:t>23.9</w:t>
            </w:r>
          </w:p>
        </w:tc>
        <w:tc>
          <w:tcPr>
            <w:tcW w:w="1465" w:type="dxa"/>
            <w:vAlign w:val="center"/>
          </w:tcPr>
          <w:p w14:paraId="6F99CE6B" w14:textId="77777777" w:rsidR="00A3218D" w:rsidRPr="000660C9" w:rsidRDefault="00A3218D" w:rsidP="00A3218D">
            <w:pPr>
              <w:jc w:val="center"/>
              <w:rPr>
                <w:rFonts w:ascii="Arial" w:hAnsi="Arial" w:cs="Arial"/>
              </w:rPr>
            </w:pPr>
            <w:r>
              <w:rPr>
                <w:rFonts w:ascii="Arial" w:hAnsi="Arial" w:cs="Arial"/>
              </w:rPr>
              <w:t>50.9</w:t>
            </w:r>
            <w:r w:rsidRPr="009266B8">
              <w:rPr>
                <w:rFonts w:ascii="Arial" w:hAnsi="Arial" w:cs="Arial"/>
              </w:rPr>
              <w:t>±</w:t>
            </w:r>
            <w:r>
              <w:rPr>
                <w:rFonts w:ascii="Arial" w:hAnsi="Arial" w:cs="Arial"/>
              </w:rPr>
              <w:t>29.0</w:t>
            </w:r>
          </w:p>
        </w:tc>
        <w:tc>
          <w:tcPr>
            <w:tcW w:w="1465" w:type="dxa"/>
            <w:vAlign w:val="center"/>
          </w:tcPr>
          <w:p w14:paraId="7A90E477" w14:textId="77777777" w:rsidR="00A3218D" w:rsidRPr="000660C9" w:rsidRDefault="00A3218D" w:rsidP="00A3218D">
            <w:pPr>
              <w:jc w:val="center"/>
              <w:rPr>
                <w:rFonts w:ascii="Arial" w:hAnsi="Arial" w:cs="Arial"/>
              </w:rPr>
            </w:pPr>
            <w:r>
              <w:rPr>
                <w:rFonts w:ascii="Arial" w:hAnsi="Arial" w:cs="Arial"/>
              </w:rPr>
              <w:t>47.3</w:t>
            </w:r>
            <w:r w:rsidRPr="009266B8">
              <w:rPr>
                <w:rFonts w:ascii="Arial" w:hAnsi="Arial" w:cs="Arial"/>
              </w:rPr>
              <w:t>±</w:t>
            </w:r>
            <w:r>
              <w:rPr>
                <w:rFonts w:ascii="Arial" w:hAnsi="Arial" w:cs="Arial"/>
              </w:rPr>
              <w:t>28.9</w:t>
            </w:r>
          </w:p>
        </w:tc>
      </w:tr>
      <w:tr w:rsidR="00A3218D" w:rsidRPr="000660C9" w14:paraId="239D9DE8" w14:textId="77777777" w:rsidTr="00A3218D">
        <w:trPr>
          <w:trHeight w:val="284"/>
        </w:trPr>
        <w:tc>
          <w:tcPr>
            <w:tcW w:w="1101" w:type="dxa"/>
            <w:vAlign w:val="center"/>
          </w:tcPr>
          <w:p w14:paraId="584261DD" w14:textId="77777777" w:rsidR="00A3218D" w:rsidRPr="00B56EDF" w:rsidRDefault="00A3218D" w:rsidP="00A3218D">
            <w:pPr>
              <w:jc w:val="center"/>
              <w:rPr>
                <w:rFonts w:ascii="Arial" w:hAnsi="Arial" w:cs="Arial"/>
                <w:b/>
              </w:rPr>
            </w:pPr>
            <w:r w:rsidRPr="00B56EDF">
              <w:rPr>
                <w:rFonts w:ascii="Arial" w:hAnsi="Arial" w:cs="Arial"/>
                <w:b/>
              </w:rPr>
              <w:t>%BF</w:t>
            </w:r>
          </w:p>
        </w:tc>
        <w:tc>
          <w:tcPr>
            <w:tcW w:w="1464" w:type="dxa"/>
            <w:vAlign w:val="center"/>
          </w:tcPr>
          <w:p w14:paraId="05B14756" w14:textId="77777777" w:rsidR="00A3218D" w:rsidRPr="000660C9" w:rsidRDefault="00A3218D" w:rsidP="00A3218D">
            <w:pPr>
              <w:jc w:val="center"/>
              <w:rPr>
                <w:rFonts w:ascii="Arial" w:hAnsi="Arial" w:cs="Arial"/>
              </w:rPr>
            </w:pPr>
            <w:r>
              <w:rPr>
                <w:rFonts w:ascii="Arial" w:hAnsi="Arial" w:cs="Arial"/>
              </w:rPr>
              <w:t>23.6</w:t>
            </w:r>
            <w:r w:rsidRPr="009266B8">
              <w:rPr>
                <w:rFonts w:ascii="Arial" w:hAnsi="Arial" w:cs="Arial"/>
              </w:rPr>
              <w:t>±</w:t>
            </w:r>
            <w:r>
              <w:rPr>
                <w:rFonts w:ascii="Arial" w:hAnsi="Arial" w:cs="Arial"/>
              </w:rPr>
              <w:t>3.7</w:t>
            </w:r>
          </w:p>
        </w:tc>
        <w:tc>
          <w:tcPr>
            <w:tcW w:w="1465" w:type="dxa"/>
            <w:vAlign w:val="center"/>
          </w:tcPr>
          <w:p w14:paraId="7D0A5EDE" w14:textId="77777777" w:rsidR="00A3218D" w:rsidRPr="000660C9" w:rsidRDefault="00A3218D" w:rsidP="00A3218D">
            <w:pPr>
              <w:jc w:val="center"/>
              <w:rPr>
                <w:rFonts w:ascii="Arial" w:hAnsi="Arial" w:cs="Arial"/>
              </w:rPr>
            </w:pPr>
            <w:r>
              <w:rPr>
                <w:rFonts w:ascii="Arial" w:hAnsi="Arial" w:cs="Arial"/>
              </w:rPr>
              <w:t>24.4</w:t>
            </w:r>
            <w:r w:rsidRPr="009266B8">
              <w:rPr>
                <w:rFonts w:ascii="Arial" w:hAnsi="Arial" w:cs="Arial"/>
              </w:rPr>
              <w:t>±</w:t>
            </w:r>
            <w:r>
              <w:rPr>
                <w:rFonts w:ascii="Arial" w:hAnsi="Arial" w:cs="Arial"/>
              </w:rPr>
              <w:t>3.6</w:t>
            </w:r>
          </w:p>
        </w:tc>
        <w:tc>
          <w:tcPr>
            <w:tcW w:w="1465" w:type="dxa"/>
            <w:vAlign w:val="center"/>
          </w:tcPr>
          <w:p w14:paraId="11E6666F" w14:textId="77777777" w:rsidR="00A3218D" w:rsidRPr="00563C25" w:rsidRDefault="00A3218D" w:rsidP="00A3218D">
            <w:pPr>
              <w:jc w:val="center"/>
              <w:rPr>
                <w:rFonts w:ascii="Arial" w:hAnsi="Arial" w:cs="Arial"/>
              </w:rPr>
            </w:pPr>
            <w:r w:rsidRPr="00563C25">
              <w:rPr>
                <w:rFonts w:ascii="Arial" w:hAnsi="Arial" w:cs="Arial"/>
              </w:rPr>
              <w:t>22.8±4.2</w:t>
            </w:r>
          </w:p>
        </w:tc>
        <w:tc>
          <w:tcPr>
            <w:tcW w:w="1464" w:type="dxa"/>
            <w:vAlign w:val="center"/>
          </w:tcPr>
          <w:p w14:paraId="4EF4667F" w14:textId="77777777" w:rsidR="00A3218D" w:rsidRPr="000660C9" w:rsidRDefault="00A3218D" w:rsidP="00A3218D">
            <w:pPr>
              <w:jc w:val="center"/>
              <w:rPr>
                <w:rFonts w:ascii="Arial" w:hAnsi="Arial" w:cs="Arial"/>
              </w:rPr>
            </w:pPr>
            <w:r>
              <w:rPr>
                <w:rFonts w:ascii="Arial" w:hAnsi="Arial" w:cs="Arial"/>
              </w:rPr>
              <w:t>17.8</w:t>
            </w:r>
            <w:r w:rsidRPr="009266B8">
              <w:rPr>
                <w:rFonts w:ascii="Arial" w:hAnsi="Arial" w:cs="Arial"/>
              </w:rPr>
              <w:t>±</w:t>
            </w:r>
            <w:r>
              <w:rPr>
                <w:rFonts w:ascii="Arial" w:hAnsi="Arial" w:cs="Arial"/>
              </w:rPr>
              <w:t>2.9</w:t>
            </w:r>
          </w:p>
        </w:tc>
        <w:tc>
          <w:tcPr>
            <w:tcW w:w="1465" w:type="dxa"/>
            <w:vAlign w:val="center"/>
          </w:tcPr>
          <w:p w14:paraId="110CFC7E" w14:textId="77777777" w:rsidR="00A3218D" w:rsidRPr="000660C9" w:rsidRDefault="00A3218D" w:rsidP="00A3218D">
            <w:pPr>
              <w:jc w:val="center"/>
              <w:rPr>
                <w:rFonts w:ascii="Arial" w:hAnsi="Arial" w:cs="Arial"/>
              </w:rPr>
            </w:pPr>
            <w:r>
              <w:rPr>
                <w:rFonts w:ascii="Arial" w:hAnsi="Arial" w:cs="Arial"/>
              </w:rPr>
              <w:t>18.7</w:t>
            </w:r>
            <w:r w:rsidRPr="009266B8">
              <w:rPr>
                <w:rFonts w:ascii="Arial" w:hAnsi="Arial" w:cs="Arial"/>
              </w:rPr>
              <w:t>±</w:t>
            </w:r>
            <w:r>
              <w:rPr>
                <w:rFonts w:ascii="Arial" w:hAnsi="Arial" w:cs="Arial"/>
              </w:rPr>
              <w:t>4.0</w:t>
            </w:r>
          </w:p>
        </w:tc>
        <w:tc>
          <w:tcPr>
            <w:tcW w:w="1465" w:type="dxa"/>
            <w:vAlign w:val="center"/>
          </w:tcPr>
          <w:p w14:paraId="3A3F25E5" w14:textId="77777777" w:rsidR="00A3218D" w:rsidRPr="000660C9" w:rsidRDefault="00A3218D" w:rsidP="00A3218D">
            <w:pPr>
              <w:jc w:val="center"/>
              <w:rPr>
                <w:rFonts w:ascii="Arial" w:hAnsi="Arial" w:cs="Arial"/>
              </w:rPr>
            </w:pPr>
            <w:r>
              <w:rPr>
                <w:rFonts w:ascii="Arial" w:hAnsi="Arial" w:cs="Arial"/>
              </w:rPr>
              <w:t>18.6</w:t>
            </w:r>
            <w:r w:rsidRPr="009266B8">
              <w:rPr>
                <w:rFonts w:ascii="Arial" w:hAnsi="Arial" w:cs="Arial"/>
              </w:rPr>
              <w:t>±</w:t>
            </w:r>
            <w:r>
              <w:rPr>
                <w:rFonts w:ascii="Arial" w:hAnsi="Arial" w:cs="Arial"/>
              </w:rPr>
              <w:t>3.7</w:t>
            </w:r>
          </w:p>
        </w:tc>
      </w:tr>
      <w:tr w:rsidR="00A3218D" w:rsidRPr="000660C9" w14:paraId="77335CF9" w14:textId="77777777" w:rsidTr="00A3218D">
        <w:trPr>
          <w:trHeight w:val="284"/>
        </w:trPr>
        <w:tc>
          <w:tcPr>
            <w:tcW w:w="1101" w:type="dxa"/>
            <w:vAlign w:val="center"/>
          </w:tcPr>
          <w:p w14:paraId="70BF8D58" w14:textId="77777777" w:rsidR="00A3218D" w:rsidRPr="00B56EDF" w:rsidRDefault="00A3218D" w:rsidP="00A3218D">
            <w:pPr>
              <w:jc w:val="center"/>
              <w:rPr>
                <w:rFonts w:ascii="Arial" w:hAnsi="Arial" w:cs="Arial"/>
                <w:b/>
              </w:rPr>
            </w:pPr>
          </w:p>
        </w:tc>
        <w:tc>
          <w:tcPr>
            <w:tcW w:w="8788" w:type="dxa"/>
            <w:gridSpan w:val="6"/>
            <w:vAlign w:val="center"/>
          </w:tcPr>
          <w:p w14:paraId="7F9E4E6B" w14:textId="77777777" w:rsidR="00A3218D" w:rsidRPr="00FF3612" w:rsidRDefault="00A3218D" w:rsidP="00A3218D">
            <w:pPr>
              <w:jc w:val="center"/>
              <w:rPr>
                <w:rFonts w:ascii="Arial" w:hAnsi="Arial" w:cs="Arial"/>
                <w:b/>
              </w:rPr>
            </w:pPr>
            <w:r w:rsidRPr="00FF3612">
              <w:rPr>
                <w:rFonts w:ascii="Arial" w:hAnsi="Arial" w:cs="Lucida Grande"/>
                <w:b/>
                <w:color w:val="000000"/>
              </w:rPr>
              <w:t>Δ (Y2-Y1)</w:t>
            </w:r>
          </w:p>
        </w:tc>
      </w:tr>
      <w:tr w:rsidR="00A3218D" w:rsidRPr="000660C9" w14:paraId="3427F931" w14:textId="77777777" w:rsidTr="00A3218D">
        <w:trPr>
          <w:trHeight w:val="284"/>
        </w:trPr>
        <w:tc>
          <w:tcPr>
            <w:tcW w:w="1101" w:type="dxa"/>
            <w:vAlign w:val="center"/>
          </w:tcPr>
          <w:p w14:paraId="0882B146" w14:textId="77777777" w:rsidR="00A3218D" w:rsidRPr="00B56EDF" w:rsidRDefault="00A3218D" w:rsidP="00A3218D">
            <w:pPr>
              <w:jc w:val="center"/>
              <w:rPr>
                <w:rFonts w:ascii="Arial" w:hAnsi="Arial" w:cs="Arial"/>
                <w:b/>
              </w:rPr>
            </w:pPr>
            <w:r w:rsidRPr="00B56EDF">
              <w:rPr>
                <w:rFonts w:ascii="Arial" w:hAnsi="Arial" w:cs="Arial"/>
                <w:b/>
              </w:rPr>
              <w:t>Height</w:t>
            </w:r>
          </w:p>
        </w:tc>
        <w:tc>
          <w:tcPr>
            <w:tcW w:w="1464" w:type="dxa"/>
            <w:vAlign w:val="center"/>
          </w:tcPr>
          <w:p w14:paraId="18D784CD" w14:textId="77777777" w:rsidR="00A3218D" w:rsidRPr="000660C9" w:rsidRDefault="00A3218D" w:rsidP="00A3218D">
            <w:pPr>
              <w:jc w:val="center"/>
              <w:rPr>
                <w:rFonts w:ascii="Arial" w:hAnsi="Arial" w:cs="Arial"/>
              </w:rPr>
            </w:pPr>
            <w:r>
              <w:rPr>
                <w:rFonts w:ascii="Arial" w:hAnsi="Arial" w:cs="Arial"/>
              </w:rPr>
              <w:t>7.1</w:t>
            </w:r>
            <w:r w:rsidRPr="009266B8">
              <w:rPr>
                <w:rFonts w:ascii="Arial" w:hAnsi="Arial" w:cs="Arial"/>
              </w:rPr>
              <w:t>±</w:t>
            </w:r>
            <w:r>
              <w:rPr>
                <w:rFonts w:ascii="Arial" w:hAnsi="Arial" w:cs="Arial"/>
              </w:rPr>
              <w:t>0.6</w:t>
            </w:r>
          </w:p>
        </w:tc>
        <w:tc>
          <w:tcPr>
            <w:tcW w:w="1465" w:type="dxa"/>
            <w:vAlign w:val="center"/>
          </w:tcPr>
          <w:p w14:paraId="1F0E730F" w14:textId="77777777" w:rsidR="00A3218D" w:rsidRPr="000660C9" w:rsidRDefault="00A3218D" w:rsidP="00A3218D">
            <w:pPr>
              <w:jc w:val="center"/>
              <w:rPr>
                <w:rFonts w:ascii="Arial" w:hAnsi="Arial" w:cs="Arial"/>
              </w:rPr>
            </w:pPr>
            <w:r>
              <w:rPr>
                <w:rFonts w:ascii="Arial" w:hAnsi="Arial" w:cs="Arial"/>
              </w:rPr>
              <w:t>6.9</w:t>
            </w:r>
            <w:r w:rsidRPr="009266B8">
              <w:rPr>
                <w:rFonts w:ascii="Arial" w:hAnsi="Arial" w:cs="Arial"/>
              </w:rPr>
              <w:t>±</w:t>
            </w:r>
            <w:r>
              <w:rPr>
                <w:rFonts w:ascii="Arial" w:hAnsi="Arial" w:cs="Arial"/>
              </w:rPr>
              <w:t>1.1</w:t>
            </w:r>
          </w:p>
        </w:tc>
        <w:tc>
          <w:tcPr>
            <w:tcW w:w="1465" w:type="dxa"/>
            <w:vAlign w:val="center"/>
          </w:tcPr>
          <w:p w14:paraId="0860BDFA" w14:textId="77777777" w:rsidR="00A3218D" w:rsidRPr="000660C9" w:rsidRDefault="00A3218D" w:rsidP="00A3218D">
            <w:pPr>
              <w:jc w:val="center"/>
              <w:rPr>
                <w:rFonts w:ascii="Arial" w:hAnsi="Arial" w:cs="Arial"/>
              </w:rPr>
            </w:pPr>
            <w:r>
              <w:rPr>
                <w:rFonts w:ascii="Arial" w:hAnsi="Arial" w:cs="Arial"/>
              </w:rPr>
              <w:t>6.9</w:t>
            </w:r>
            <w:r w:rsidRPr="009266B8">
              <w:rPr>
                <w:rFonts w:ascii="Arial" w:hAnsi="Arial" w:cs="Arial"/>
              </w:rPr>
              <w:t>±</w:t>
            </w:r>
            <w:r>
              <w:rPr>
                <w:rFonts w:ascii="Arial" w:hAnsi="Arial" w:cs="Arial"/>
              </w:rPr>
              <w:t>1.1</w:t>
            </w:r>
          </w:p>
        </w:tc>
        <w:tc>
          <w:tcPr>
            <w:tcW w:w="1464" w:type="dxa"/>
            <w:vAlign w:val="center"/>
          </w:tcPr>
          <w:p w14:paraId="0264C3CA" w14:textId="77777777" w:rsidR="00A3218D" w:rsidRPr="000660C9" w:rsidRDefault="00A3218D" w:rsidP="00A3218D">
            <w:pPr>
              <w:jc w:val="center"/>
              <w:rPr>
                <w:rFonts w:ascii="Arial" w:hAnsi="Arial" w:cs="Arial"/>
              </w:rPr>
            </w:pPr>
            <w:r>
              <w:rPr>
                <w:rFonts w:ascii="Arial" w:hAnsi="Arial" w:cs="Arial"/>
              </w:rPr>
              <w:t>6.6</w:t>
            </w:r>
            <w:r w:rsidRPr="009266B8">
              <w:rPr>
                <w:rFonts w:ascii="Arial" w:hAnsi="Arial" w:cs="Arial"/>
              </w:rPr>
              <w:t>±</w:t>
            </w:r>
            <w:r>
              <w:rPr>
                <w:rFonts w:ascii="Arial" w:hAnsi="Arial" w:cs="Arial"/>
              </w:rPr>
              <w:t>0.9</w:t>
            </w:r>
          </w:p>
        </w:tc>
        <w:tc>
          <w:tcPr>
            <w:tcW w:w="1465" w:type="dxa"/>
            <w:vAlign w:val="center"/>
          </w:tcPr>
          <w:p w14:paraId="6EB7D70D" w14:textId="77777777" w:rsidR="00A3218D" w:rsidRPr="000660C9" w:rsidRDefault="00A3218D" w:rsidP="00A3218D">
            <w:pPr>
              <w:jc w:val="center"/>
              <w:rPr>
                <w:rFonts w:ascii="Arial" w:hAnsi="Arial" w:cs="Arial"/>
              </w:rPr>
            </w:pPr>
            <w:r>
              <w:rPr>
                <w:rFonts w:ascii="Arial" w:hAnsi="Arial" w:cs="Arial"/>
              </w:rPr>
              <w:t>7.0</w:t>
            </w:r>
            <w:r w:rsidRPr="009266B8">
              <w:rPr>
                <w:rFonts w:ascii="Arial" w:hAnsi="Arial" w:cs="Arial"/>
              </w:rPr>
              <w:t>±</w:t>
            </w:r>
            <w:r>
              <w:rPr>
                <w:rFonts w:ascii="Arial" w:hAnsi="Arial" w:cs="Arial"/>
              </w:rPr>
              <w:t>1.0</w:t>
            </w:r>
          </w:p>
        </w:tc>
        <w:tc>
          <w:tcPr>
            <w:tcW w:w="1465" w:type="dxa"/>
            <w:vAlign w:val="center"/>
          </w:tcPr>
          <w:p w14:paraId="1DC1F02F" w14:textId="77777777" w:rsidR="00A3218D" w:rsidRPr="000660C9" w:rsidRDefault="00A3218D" w:rsidP="00A3218D">
            <w:pPr>
              <w:jc w:val="center"/>
              <w:rPr>
                <w:rFonts w:ascii="Arial" w:hAnsi="Arial" w:cs="Arial"/>
              </w:rPr>
            </w:pPr>
            <w:r>
              <w:rPr>
                <w:rFonts w:ascii="Arial" w:hAnsi="Arial" w:cs="Arial"/>
              </w:rPr>
              <w:t>7.0</w:t>
            </w:r>
            <w:r w:rsidRPr="009266B8">
              <w:rPr>
                <w:rFonts w:ascii="Arial" w:hAnsi="Arial" w:cs="Arial"/>
              </w:rPr>
              <w:t>±</w:t>
            </w:r>
            <w:r>
              <w:rPr>
                <w:rFonts w:ascii="Arial" w:hAnsi="Arial" w:cs="Arial"/>
              </w:rPr>
              <w:t>1.2</w:t>
            </w:r>
          </w:p>
        </w:tc>
      </w:tr>
      <w:tr w:rsidR="00A3218D" w:rsidRPr="000660C9" w14:paraId="3A6188C3" w14:textId="77777777" w:rsidTr="00A3218D">
        <w:trPr>
          <w:trHeight w:val="284"/>
        </w:trPr>
        <w:tc>
          <w:tcPr>
            <w:tcW w:w="1101" w:type="dxa"/>
            <w:vAlign w:val="center"/>
          </w:tcPr>
          <w:p w14:paraId="7C8F9687" w14:textId="77777777" w:rsidR="00A3218D" w:rsidRPr="00B56EDF" w:rsidRDefault="00A3218D" w:rsidP="00A3218D">
            <w:pPr>
              <w:jc w:val="center"/>
              <w:rPr>
                <w:rFonts w:ascii="Arial" w:hAnsi="Arial" w:cs="Arial"/>
                <w:b/>
              </w:rPr>
            </w:pPr>
            <w:r w:rsidRPr="00B56EDF">
              <w:rPr>
                <w:rFonts w:ascii="Arial" w:hAnsi="Arial" w:cs="Arial"/>
                <w:b/>
              </w:rPr>
              <w:t>Weight</w:t>
            </w:r>
          </w:p>
        </w:tc>
        <w:tc>
          <w:tcPr>
            <w:tcW w:w="1464" w:type="dxa"/>
            <w:vAlign w:val="center"/>
          </w:tcPr>
          <w:p w14:paraId="2B8EAF0E" w14:textId="77777777" w:rsidR="00A3218D" w:rsidRPr="000660C9" w:rsidRDefault="00A3218D" w:rsidP="00A3218D">
            <w:pPr>
              <w:jc w:val="center"/>
              <w:rPr>
                <w:rFonts w:ascii="Arial" w:hAnsi="Arial" w:cs="Arial"/>
              </w:rPr>
            </w:pPr>
            <w:r>
              <w:rPr>
                <w:rFonts w:ascii="Arial" w:hAnsi="Arial" w:cs="Arial"/>
              </w:rPr>
              <w:t>2.5</w:t>
            </w:r>
            <w:r w:rsidRPr="009266B8">
              <w:rPr>
                <w:rFonts w:ascii="Arial" w:hAnsi="Arial" w:cs="Arial"/>
              </w:rPr>
              <w:t>±</w:t>
            </w:r>
            <w:r>
              <w:rPr>
                <w:rFonts w:ascii="Arial" w:hAnsi="Arial" w:cs="Arial"/>
              </w:rPr>
              <w:t>0.7</w:t>
            </w:r>
          </w:p>
        </w:tc>
        <w:tc>
          <w:tcPr>
            <w:tcW w:w="1465" w:type="dxa"/>
            <w:vAlign w:val="center"/>
          </w:tcPr>
          <w:p w14:paraId="1BDE8939" w14:textId="77777777" w:rsidR="00A3218D" w:rsidRPr="000660C9" w:rsidRDefault="00A3218D" w:rsidP="00A3218D">
            <w:pPr>
              <w:jc w:val="center"/>
              <w:rPr>
                <w:rFonts w:ascii="Arial" w:hAnsi="Arial" w:cs="Arial"/>
              </w:rPr>
            </w:pPr>
            <w:r>
              <w:rPr>
                <w:rFonts w:ascii="Arial" w:hAnsi="Arial" w:cs="Arial"/>
              </w:rPr>
              <w:t>2.5</w:t>
            </w:r>
            <w:r w:rsidRPr="009266B8">
              <w:rPr>
                <w:rFonts w:ascii="Arial" w:hAnsi="Arial" w:cs="Arial"/>
              </w:rPr>
              <w:t>±</w:t>
            </w:r>
            <w:r>
              <w:rPr>
                <w:rFonts w:ascii="Arial" w:hAnsi="Arial" w:cs="Arial"/>
              </w:rPr>
              <w:t>1.1</w:t>
            </w:r>
          </w:p>
        </w:tc>
        <w:tc>
          <w:tcPr>
            <w:tcW w:w="1465" w:type="dxa"/>
            <w:vAlign w:val="center"/>
          </w:tcPr>
          <w:p w14:paraId="43432114" w14:textId="77777777" w:rsidR="00A3218D" w:rsidRPr="000660C9" w:rsidRDefault="00A3218D" w:rsidP="00A3218D">
            <w:pPr>
              <w:jc w:val="center"/>
              <w:rPr>
                <w:rFonts w:ascii="Arial" w:hAnsi="Arial" w:cs="Arial"/>
              </w:rPr>
            </w:pPr>
            <w:r>
              <w:rPr>
                <w:rFonts w:ascii="Arial" w:hAnsi="Arial" w:cs="Arial"/>
              </w:rPr>
              <w:t>2.3</w:t>
            </w:r>
            <w:r w:rsidRPr="009266B8">
              <w:rPr>
                <w:rFonts w:ascii="Arial" w:hAnsi="Arial" w:cs="Arial"/>
              </w:rPr>
              <w:t>±</w:t>
            </w:r>
            <w:r>
              <w:rPr>
                <w:rFonts w:ascii="Arial" w:hAnsi="Arial" w:cs="Arial"/>
              </w:rPr>
              <w:t>1.1</w:t>
            </w:r>
          </w:p>
        </w:tc>
        <w:tc>
          <w:tcPr>
            <w:tcW w:w="1464" w:type="dxa"/>
            <w:vAlign w:val="center"/>
          </w:tcPr>
          <w:p w14:paraId="0158E026" w14:textId="77777777" w:rsidR="00A3218D" w:rsidRPr="000660C9" w:rsidRDefault="00A3218D" w:rsidP="00A3218D">
            <w:pPr>
              <w:jc w:val="center"/>
              <w:rPr>
                <w:rFonts w:ascii="Arial" w:hAnsi="Arial" w:cs="Arial"/>
              </w:rPr>
            </w:pPr>
            <w:r>
              <w:rPr>
                <w:rFonts w:ascii="Arial" w:hAnsi="Arial" w:cs="Arial"/>
              </w:rPr>
              <w:t>2.3</w:t>
            </w:r>
            <w:r w:rsidRPr="009266B8">
              <w:rPr>
                <w:rFonts w:ascii="Arial" w:hAnsi="Arial" w:cs="Arial"/>
              </w:rPr>
              <w:t>±</w:t>
            </w:r>
            <w:r>
              <w:rPr>
                <w:rFonts w:ascii="Arial" w:hAnsi="Arial" w:cs="Arial"/>
              </w:rPr>
              <w:t>0.9</w:t>
            </w:r>
          </w:p>
        </w:tc>
        <w:tc>
          <w:tcPr>
            <w:tcW w:w="1465" w:type="dxa"/>
            <w:vAlign w:val="center"/>
          </w:tcPr>
          <w:p w14:paraId="499BCA27" w14:textId="77777777" w:rsidR="00A3218D" w:rsidRPr="000660C9" w:rsidRDefault="00A3218D" w:rsidP="00A3218D">
            <w:pPr>
              <w:jc w:val="center"/>
              <w:rPr>
                <w:rFonts w:ascii="Arial" w:hAnsi="Arial" w:cs="Arial"/>
              </w:rPr>
            </w:pPr>
            <w:r>
              <w:rPr>
                <w:rFonts w:ascii="Arial" w:hAnsi="Arial" w:cs="Arial"/>
              </w:rPr>
              <w:t>2.3</w:t>
            </w:r>
            <w:r w:rsidRPr="009266B8">
              <w:rPr>
                <w:rFonts w:ascii="Arial" w:hAnsi="Arial" w:cs="Arial"/>
              </w:rPr>
              <w:t>±</w:t>
            </w:r>
            <w:r>
              <w:rPr>
                <w:rFonts w:ascii="Arial" w:hAnsi="Arial" w:cs="Arial"/>
              </w:rPr>
              <w:t>0.8</w:t>
            </w:r>
          </w:p>
        </w:tc>
        <w:tc>
          <w:tcPr>
            <w:tcW w:w="1465" w:type="dxa"/>
            <w:vAlign w:val="center"/>
          </w:tcPr>
          <w:p w14:paraId="78A7046C" w14:textId="77777777" w:rsidR="00A3218D" w:rsidRPr="000660C9" w:rsidRDefault="00A3218D" w:rsidP="00A3218D">
            <w:pPr>
              <w:jc w:val="center"/>
              <w:rPr>
                <w:rFonts w:ascii="Arial" w:hAnsi="Arial" w:cs="Arial"/>
              </w:rPr>
            </w:pPr>
            <w:r>
              <w:rPr>
                <w:rFonts w:ascii="Arial" w:hAnsi="Arial" w:cs="Arial"/>
              </w:rPr>
              <w:t>2.4</w:t>
            </w:r>
            <w:r w:rsidRPr="009266B8">
              <w:rPr>
                <w:rFonts w:ascii="Arial" w:hAnsi="Arial" w:cs="Arial"/>
              </w:rPr>
              <w:t>±</w:t>
            </w:r>
            <w:r>
              <w:rPr>
                <w:rFonts w:ascii="Arial" w:hAnsi="Arial" w:cs="Arial"/>
              </w:rPr>
              <w:t>1.1</w:t>
            </w:r>
          </w:p>
        </w:tc>
      </w:tr>
      <w:tr w:rsidR="00A3218D" w:rsidRPr="000660C9" w14:paraId="532EEA93" w14:textId="77777777" w:rsidTr="00A3218D">
        <w:trPr>
          <w:trHeight w:val="284"/>
        </w:trPr>
        <w:tc>
          <w:tcPr>
            <w:tcW w:w="1101" w:type="dxa"/>
            <w:vAlign w:val="center"/>
          </w:tcPr>
          <w:p w14:paraId="4AC87F79" w14:textId="77777777" w:rsidR="00A3218D" w:rsidRPr="00B56EDF" w:rsidRDefault="00A3218D" w:rsidP="00A3218D">
            <w:pPr>
              <w:jc w:val="center"/>
              <w:rPr>
                <w:rFonts w:ascii="Arial" w:hAnsi="Arial" w:cs="Arial"/>
                <w:b/>
              </w:rPr>
            </w:pPr>
            <w:r w:rsidRPr="00B56EDF">
              <w:rPr>
                <w:rFonts w:ascii="Arial" w:hAnsi="Arial" w:cs="Arial"/>
                <w:b/>
              </w:rPr>
              <w:t>BMI</w:t>
            </w:r>
          </w:p>
        </w:tc>
        <w:tc>
          <w:tcPr>
            <w:tcW w:w="1464" w:type="dxa"/>
            <w:vAlign w:val="center"/>
          </w:tcPr>
          <w:p w14:paraId="08CF2E9C" w14:textId="77777777" w:rsidR="00A3218D" w:rsidRPr="000660C9" w:rsidRDefault="00A3218D" w:rsidP="00A3218D">
            <w:pPr>
              <w:jc w:val="center"/>
              <w:rPr>
                <w:rFonts w:ascii="Arial" w:hAnsi="Arial" w:cs="Arial"/>
              </w:rPr>
            </w:pPr>
            <w:r>
              <w:rPr>
                <w:rFonts w:ascii="Arial" w:hAnsi="Arial" w:cs="Arial"/>
              </w:rPr>
              <w:t>-0.0</w:t>
            </w:r>
            <w:r w:rsidRPr="009266B8">
              <w:rPr>
                <w:rFonts w:ascii="Arial" w:hAnsi="Arial" w:cs="Arial"/>
              </w:rPr>
              <w:t>±</w:t>
            </w:r>
            <w:r>
              <w:rPr>
                <w:rFonts w:ascii="Arial" w:hAnsi="Arial" w:cs="Arial"/>
              </w:rPr>
              <w:t>0.4</w:t>
            </w:r>
          </w:p>
        </w:tc>
        <w:tc>
          <w:tcPr>
            <w:tcW w:w="1465" w:type="dxa"/>
            <w:vAlign w:val="center"/>
          </w:tcPr>
          <w:p w14:paraId="0F3BCE7F" w14:textId="77777777" w:rsidR="00A3218D" w:rsidRPr="000660C9" w:rsidRDefault="00A3218D" w:rsidP="00A3218D">
            <w:pPr>
              <w:jc w:val="center"/>
              <w:rPr>
                <w:rFonts w:ascii="Arial" w:hAnsi="Arial" w:cs="Arial"/>
              </w:rPr>
            </w:pPr>
            <w:r>
              <w:rPr>
                <w:rFonts w:ascii="Arial" w:hAnsi="Arial" w:cs="Arial"/>
              </w:rPr>
              <w:t>0.1</w:t>
            </w:r>
            <w:r w:rsidRPr="009266B8">
              <w:rPr>
                <w:rFonts w:ascii="Arial" w:hAnsi="Arial" w:cs="Arial"/>
              </w:rPr>
              <w:t>±</w:t>
            </w:r>
            <w:r>
              <w:rPr>
                <w:rFonts w:ascii="Arial" w:hAnsi="Arial" w:cs="Arial"/>
              </w:rPr>
              <w:t>0.75</w:t>
            </w:r>
          </w:p>
        </w:tc>
        <w:tc>
          <w:tcPr>
            <w:tcW w:w="1465" w:type="dxa"/>
            <w:vAlign w:val="center"/>
          </w:tcPr>
          <w:p w14:paraId="046D9DFB" w14:textId="77777777" w:rsidR="00A3218D" w:rsidRPr="000660C9" w:rsidRDefault="00A3218D" w:rsidP="00A3218D">
            <w:pPr>
              <w:jc w:val="center"/>
              <w:rPr>
                <w:rFonts w:ascii="Arial" w:hAnsi="Arial" w:cs="Arial"/>
              </w:rPr>
            </w:pPr>
            <w:r>
              <w:rPr>
                <w:rFonts w:ascii="Arial" w:hAnsi="Arial" w:cs="Arial"/>
              </w:rPr>
              <w:t>-0.1</w:t>
            </w:r>
            <w:r w:rsidRPr="009266B8">
              <w:rPr>
                <w:rFonts w:ascii="Arial" w:hAnsi="Arial" w:cs="Arial"/>
              </w:rPr>
              <w:t>±</w:t>
            </w:r>
            <w:r>
              <w:rPr>
                <w:rFonts w:ascii="Arial" w:hAnsi="Arial" w:cs="Arial"/>
              </w:rPr>
              <w:t>0.6</w:t>
            </w:r>
          </w:p>
        </w:tc>
        <w:tc>
          <w:tcPr>
            <w:tcW w:w="1464" w:type="dxa"/>
            <w:vAlign w:val="center"/>
          </w:tcPr>
          <w:p w14:paraId="7C52505D" w14:textId="77777777" w:rsidR="00A3218D" w:rsidRPr="000660C9" w:rsidRDefault="00A3218D" w:rsidP="00A3218D">
            <w:pPr>
              <w:jc w:val="center"/>
              <w:rPr>
                <w:rFonts w:ascii="Arial" w:hAnsi="Arial" w:cs="Arial"/>
              </w:rPr>
            </w:pPr>
            <w:r>
              <w:rPr>
                <w:rFonts w:ascii="Arial" w:hAnsi="Arial" w:cs="Arial"/>
              </w:rPr>
              <w:t>0.0</w:t>
            </w:r>
            <w:r w:rsidRPr="009266B8">
              <w:rPr>
                <w:rFonts w:ascii="Arial" w:hAnsi="Arial" w:cs="Arial"/>
              </w:rPr>
              <w:t>±</w:t>
            </w:r>
            <w:r>
              <w:rPr>
                <w:rFonts w:ascii="Arial" w:hAnsi="Arial" w:cs="Arial"/>
              </w:rPr>
              <w:t>0.6</w:t>
            </w:r>
          </w:p>
        </w:tc>
        <w:tc>
          <w:tcPr>
            <w:tcW w:w="1465" w:type="dxa"/>
            <w:vAlign w:val="center"/>
          </w:tcPr>
          <w:p w14:paraId="7CE20A19" w14:textId="77777777" w:rsidR="00A3218D" w:rsidRPr="000660C9" w:rsidRDefault="00A3218D" w:rsidP="00A3218D">
            <w:pPr>
              <w:jc w:val="center"/>
              <w:rPr>
                <w:rFonts w:ascii="Arial" w:hAnsi="Arial" w:cs="Arial"/>
              </w:rPr>
            </w:pPr>
            <w:r>
              <w:rPr>
                <w:rFonts w:ascii="Arial" w:hAnsi="Arial" w:cs="Arial"/>
              </w:rPr>
              <w:t>-0.2</w:t>
            </w:r>
            <w:r w:rsidRPr="009266B8">
              <w:rPr>
                <w:rFonts w:ascii="Arial" w:hAnsi="Arial" w:cs="Arial"/>
              </w:rPr>
              <w:t>±</w:t>
            </w:r>
            <w:r>
              <w:rPr>
                <w:rFonts w:ascii="Arial" w:hAnsi="Arial" w:cs="Arial"/>
              </w:rPr>
              <w:t>0.5</w:t>
            </w:r>
          </w:p>
        </w:tc>
        <w:tc>
          <w:tcPr>
            <w:tcW w:w="1465" w:type="dxa"/>
            <w:vAlign w:val="center"/>
          </w:tcPr>
          <w:p w14:paraId="06AA6D47" w14:textId="77777777" w:rsidR="00A3218D" w:rsidRPr="000660C9" w:rsidRDefault="00A3218D" w:rsidP="00A3218D">
            <w:pPr>
              <w:jc w:val="center"/>
              <w:rPr>
                <w:rFonts w:ascii="Arial" w:hAnsi="Arial" w:cs="Arial"/>
              </w:rPr>
            </w:pPr>
            <w:r>
              <w:rPr>
                <w:rFonts w:ascii="Arial" w:hAnsi="Arial" w:cs="Arial"/>
              </w:rPr>
              <w:t>-0.1</w:t>
            </w:r>
            <w:r w:rsidRPr="009266B8">
              <w:rPr>
                <w:rFonts w:ascii="Arial" w:hAnsi="Arial" w:cs="Arial"/>
              </w:rPr>
              <w:t>±</w:t>
            </w:r>
            <w:r>
              <w:rPr>
                <w:rFonts w:ascii="Arial" w:hAnsi="Arial" w:cs="Arial"/>
              </w:rPr>
              <w:t>0.6</w:t>
            </w:r>
          </w:p>
        </w:tc>
      </w:tr>
      <w:tr w:rsidR="00A3218D" w:rsidRPr="000660C9" w14:paraId="03FF2F64" w14:textId="77777777" w:rsidTr="00A3218D">
        <w:trPr>
          <w:trHeight w:val="284"/>
        </w:trPr>
        <w:tc>
          <w:tcPr>
            <w:tcW w:w="1101" w:type="dxa"/>
            <w:vAlign w:val="center"/>
          </w:tcPr>
          <w:p w14:paraId="49E9E291" w14:textId="77777777" w:rsidR="00A3218D" w:rsidRPr="00B56EDF" w:rsidRDefault="00A3218D" w:rsidP="00A3218D">
            <w:pPr>
              <w:jc w:val="center"/>
              <w:rPr>
                <w:rFonts w:ascii="Arial" w:hAnsi="Arial" w:cs="Arial"/>
                <w:b/>
              </w:rPr>
            </w:pPr>
            <w:r w:rsidRPr="00B56EDF">
              <w:rPr>
                <w:rFonts w:ascii="Arial" w:hAnsi="Arial" w:cs="Arial"/>
                <w:b/>
              </w:rPr>
              <w:t>Height %ile</w:t>
            </w:r>
          </w:p>
        </w:tc>
        <w:tc>
          <w:tcPr>
            <w:tcW w:w="1464" w:type="dxa"/>
            <w:vAlign w:val="center"/>
          </w:tcPr>
          <w:p w14:paraId="2CA5B45C" w14:textId="77777777" w:rsidR="00A3218D" w:rsidRPr="000660C9" w:rsidRDefault="00A3218D" w:rsidP="00A3218D">
            <w:pPr>
              <w:jc w:val="center"/>
              <w:rPr>
                <w:rFonts w:ascii="Arial" w:hAnsi="Arial" w:cs="Arial"/>
              </w:rPr>
            </w:pPr>
            <w:r>
              <w:rPr>
                <w:rFonts w:ascii="Arial" w:hAnsi="Arial" w:cs="Arial"/>
              </w:rPr>
              <w:t>-0.3</w:t>
            </w:r>
            <w:r w:rsidRPr="009266B8">
              <w:rPr>
                <w:rFonts w:ascii="Arial" w:hAnsi="Arial" w:cs="Arial"/>
              </w:rPr>
              <w:t>±</w:t>
            </w:r>
            <w:r>
              <w:rPr>
                <w:rFonts w:ascii="Arial" w:hAnsi="Arial" w:cs="Arial"/>
              </w:rPr>
              <w:t>3.8</w:t>
            </w:r>
          </w:p>
        </w:tc>
        <w:tc>
          <w:tcPr>
            <w:tcW w:w="1465" w:type="dxa"/>
            <w:vAlign w:val="center"/>
          </w:tcPr>
          <w:p w14:paraId="6C050589" w14:textId="77777777" w:rsidR="00A3218D" w:rsidRPr="000660C9" w:rsidRDefault="00A3218D" w:rsidP="00A3218D">
            <w:pPr>
              <w:jc w:val="center"/>
              <w:rPr>
                <w:rFonts w:ascii="Arial" w:hAnsi="Arial" w:cs="Arial"/>
              </w:rPr>
            </w:pPr>
            <w:r>
              <w:rPr>
                <w:rFonts w:ascii="Arial" w:hAnsi="Arial" w:cs="Arial"/>
              </w:rPr>
              <w:t>-2.3</w:t>
            </w:r>
            <w:r w:rsidRPr="009266B8">
              <w:rPr>
                <w:rFonts w:ascii="Arial" w:hAnsi="Arial" w:cs="Arial"/>
              </w:rPr>
              <w:t>±</w:t>
            </w:r>
            <w:r>
              <w:rPr>
                <w:rFonts w:ascii="Arial" w:hAnsi="Arial" w:cs="Arial"/>
              </w:rPr>
              <w:t>6.7</w:t>
            </w:r>
          </w:p>
        </w:tc>
        <w:tc>
          <w:tcPr>
            <w:tcW w:w="1465" w:type="dxa"/>
            <w:vAlign w:val="center"/>
          </w:tcPr>
          <w:p w14:paraId="17B249FD" w14:textId="77777777" w:rsidR="00A3218D" w:rsidRPr="000660C9" w:rsidRDefault="00A3218D" w:rsidP="00A3218D">
            <w:pPr>
              <w:jc w:val="center"/>
              <w:rPr>
                <w:rFonts w:ascii="Arial" w:hAnsi="Arial" w:cs="Arial"/>
              </w:rPr>
            </w:pPr>
            <w:r>
              <w:rPr>
                <w:rFonts w:ascii="Arial" w:hAnsi="Arial" w:cs="Arial"/>
              </w:rPr>
              <w:t>-1.1</w:t>
            </w:r>
            <w:r w:rsidRPr="009266B8">
              <w:rPr>
                <w:rFonts w:ascii="Arial" w:hAnsi="Arial" w:cs="Arial"/>
              </w:rPr>
              <w:t>±</w:t>
            </w:r>
            <w:r>
              <w:rPr>
                <w:rFonts w:ascii="Arial" w:hAnsi="Arial" w:cs="Arial"/>
              </w:rPr>
              <w:t>6.8</w:t>
            </w:r>
          </w:p>
        </w:tc>
        <w:tc>
          <w:tcPr>
            <w:tcW w:w="1464" w:type="dxa"/>
            <w:vAlign w:val="center"/>
          </w:tcPr>
          <w:p w14:paraId="2DCD3412" w14:textId="77777777" w:rsidR="00A3218D" w:rsidRPr="000660C9" w:rsidRDefault="00A3218D" w:rsidP="00A3218D">
            <w:pPr>
              <w:jc w:val="center"/>
              <w:rPr>
                <w:rFonts w:ascii="Arial" w:hAnsi="Arial" w:cs="Arial"/>
              </w:rPr>
            </w:pPr>
            <w:r>
              <w:rPr>
                <w:rFonts w:ascii="Arial" w:hAnsi="Arial" w:cs="Arial"/>
              </w:rPr>
              <w:t>-0.8</w:t>
            </w:r>
            <w:r w:rsidRPr="009266B8">
              <w:rPr>
                <w:rFonts w:ascii="Arial" w:hAnsi="Arial" w:cs="Arial"/>
              </w:rPr>
              <w:t>±</w:t>
            </w:r>
            <w:r>
              <w:rPr>
                <w:rFonts w:ascii="Arial" w:hAnsi="Arial" w:cs="Arial"/>
              </w:rPr>
              <w:t>4.8</w:t>
            </w:r>
          </w:p>
        </w:tc>
        <w:tc>
          <w:tcPr>
            <w:tcW w:w="1465" w:type="dxa"/>
            <w:vAlign w:val="center"/>
          </w:tcPr>
          <w:p w14:paraId="3453631E" w14:textId="77777777" w:rsidR="00A3218D" w:rsidRPr="000660C9" w:rsidRDefault="00A3218D" w:rsidP="00A3218D">
            <w:pPr>
              <w:jc w:val="center"/>
              <w:rPr>
                <w:rFonts w:ascii="Arial" w:hAnsi="Arial" w:cs="Arial"/>
              </w:rPr>
            </w:pPr>
            <w:r>
              <w:rPr>
                <w:rFonts w:ascii="Arial" w:hAnsi="Arial" w:cs="Arial"/>
              </w:rPr>
              <w:t>-/2</w:t>
            </w:r>
            <w:r w:rsidRPr="009266B8">
              <w:rPr>
                <w:rFonts w:ascii="Arial" w:hAnsi="Arial" w:cs="Arial"/>
              </w:rPr>
              <w:t>±</w:t>
            </w:r>
            <w:r>
              <w:rPr>
                <w:rFonts w:ascii="Arial" w:hAnsi="Arial" w:cs="Arial"/>
              </w:rPr>
              <w:t>5/0</w:t>
            </w:r>
          </w:p>
        </w:tc>
        <w:tc>
          <w:tcPr>
            <w:tcW w:w="1465" w:type="dxa"/>
            <w:vAlign w:val="center"/>
          </w:tcPr>
          <w:p w14:paraId="7E0E41CC" w14:textId="77777777" w:rsidR="00A3218D" w:rsidRPr="000660C9" w:rsidRDefault="00A3218D" w:rsidP="00A3218D">
            <w:pPr>
              <w:jc w:val="center"/>
              <w:rPr>
                <w:rFonts w:ascii="Arial" w:hAnsi="Arial" w:cs="Arial"/>
              </w:rPr>
            </w:pPr>
            <w:r>
              <w:rPr>
                <w:rFonts w:ascii="Arial" w:hAnsi="Arial" w:cs="Arial"/>
              </w:rPr>
              <w:t>-0.2</w:t>
            </w:r>
            <w:r w:rsidRPr="009266B8">
              <w:rPr>
                <w:rFonts w:ascii="Arial" w:hAnsi="Arial" w:cs="Arial"/>
              </w:rPr>
              <w:t>±</w:t>
            </w:r>
            <w:r>
              <w:rPr>
                <w:rFonts w:ascii="Arial" w:hAnsi="Arial" w:cs="Arial"/>
              </w:rPr>
              <w:t>4.9</w:t>
            </w:r>
          </w:p>
        </w:tc>
      </w:tr>
      <w:tr w:rsidR="00A3218D" w:rsidRPr="000660C9" w14:paraId="0D6C715A" w14:textId="77777777" w:rsidTr="00A3218D">
        <w:trPr>
          <w:trHeight w:val="284"/>
        </w:trPr>
        <w:tc>
          <w:tcPr>
            <w:tcW w:w="1101" w:type="dxa"/>
            <w:vAlign w:val="center"/>
          </w:tcPr>
          <w:p w14:paraId="6FC9C19A" w14:textId="77777777" w:rsidR="00A3218D" w:rsidRPr="00B56EDF" w:rsidRDefault="00A3218D" w:rsidP="00A3218D">
            <w:pPr>
              <w:jc w:val="center"/>
              <w:rPr>
                <w:rFonts w:ascii="Arial" w:hAnsi="Arial" w:cs="Arial"/>
                <w:b/>
              </w:rPr>
            </w:pPr>
            <w:r w:rsidRPr="00B56EDF">
              <w:rPr>
                <w:rFonts w:ascii="Arial" w:hAnsi="Arial" w:cs="Arial"/>
                <w:b/>
              </w:rPr>
              <w:t>Weight %ile</w:t>
            </w:r>
          </w:p>
        </w:tc>
        <w:tc>
          <w:tcPr>
            <w:tcW w:w="1464" w:type="dxa"/>
            <w:vAlign w:val="center"/>
          </w:tcPr>
          <w:p w14:paraId="2A152C94" w14:textId="77777777" w:rsidR="00A3218D" w:rsidRPr="000660C9" w:rsidRDefault="00A3218D" w:rsidP="00A3218D">
            <w:pPr>
              <w:jc w:val="center"/>
              <w:rPr>
                <w:rFonts w:ascii="Arial" w:hAnsi="Arial" w:cs="Arial"/>
              </w:rPr>
            </w:pPr>
            <w:r>
              <w:rPr>
                <w:rFonts w:ascii="Arial" w:hAnsi="Arial" w:cs="Arial"/>
              </w:rPr>
              <w:t>-0.7</w:t>
            </w:r>
            <w:r w:rsidRPr="009266B8">
              <w:rPr>
                <w:rFonts w:ascii="Arial" w:hAnsi="Arial" w:cs="Arial"/>
              </w:rPr>
              <w:t>±</w:t>
            </w:r>
            <w:r>
              <w:rPr>
                <w:rFonts w:ascii="Arial" w:hAnsi="Arial" w:cs="Arial"/>
              </w:rPr>
              <w:t>5.7</w:t>
            </w:r>
          </w:p>
        </w:tc>
        <w:tc>
          <w:tcPr>
            <w:tcW w:w="1465" w:type="dxa"/>
            <w:vAlign w:val="center"/>
          </w:tcPr>
          <w:p w14:paraId="095BF885" w14:textId="77777777" w:rsidR="00A3218D" w:rsidRPr="000660C9" w:rsidRDefault="00A3218D" w:rsidP="00A3218D">
            <w:pPr>
              <w:jc w:val="center"/>
              <w:rPr>
                <w:rFonts w:ascii="Arial" w:hAnsi="Arial" w:cs="Arial"/>
              </w:rPr>
            </w:pPr>
            <w:r>
              <w:rPr>
                <w:rFonts w:ascii="Arial" w:hAnsi="Arial" w:cs="Arial"/>
              </w:rPr>
              <w:t>-0.1</w:t>
            </w:r>
            <w:r w:rsidRPr="009266B8">
              <w:rPr>
                <w:rFonts w:ascii="Arial" w:hAnsi="Arial" w:cs="Arial"/>
              </w:rPr>
              <w:t>±</w:t>
            </w:r>
            <w:r>
              <w:rPr>
                <w:rFonts w:ascii="Arial" w:hAnsi="Arial" w:cs="Arial"/>
              </w:rPr>
              <w:t>8.3</w:t>
            </w:r>
          </w:p>
        </w:tc>
        <w:tc>
          <w:tcPr>
            <w:tcW w:w="1465" w:type="dxa"/>
            <w:vAlign w:val="center"/>
          </w:tcPr>
          <w:p w14:paraId="2859B61F" w14:textId="77777777" w:rsidR="00A3218D" w:rsidRPr="000660C9" w:rsidRDefault="00A3218D" w:rsidP="00A3218D">
            <w:pPr>
              <w:jc w:val="center"/>
              <w:rPr>
                <w:rFonts w:ascii="Arial" w:hAnsi="Arial" w:cs="Arial"/>
              </w:rPr>
            </w:pPr>
            <w:r>
              <w:rPr>
                <w:rFonts w:ascii="Arial" w:hAnsi="Arial" w:cs="Arial"/>
              </w:rPr>
              <w:t>-1.0</w:t>
            </w:r>
            <w:r w:rsidRPr="009266B8">
              <w:rPr>
                <w:rFonts w:ascii="Arial" w:hAnsi="Arial" w:cs="Arial"/>
              </w:rPr>
              <w:t>±</w:t>
            </w:r>
            <w:r>
              <w:rPr>
                <w:rFonts w:ascii="Arial" w:hAnsi="Arial" w:cs="Arial"/>
              </w:rPr>
              <w:t>7.9</w:t>
            </w:r>
          </w:p>
        </w:tc>
        <w:tc>
          <w:tcPr>
            <w:tcW w:w="1464" w:type="dxa"/>
            <w:vAlign w:val="center"/>
          </w:tcPr>
          <w:p w14:paraId="14AC98C2" w14:textId="77777777" w:rsidR="00A3218D" w:rsidRPr="000660C9" w:rsidRDefault="00A3218D" w:rsidP="00A3218D">
            <w:pPr>
              <w:jc w:val="center"/>
              <w:rPr>
                <w:rFonts w:ascii="Arial" w:hAnsi="Arial" w:cs="Arial"/>
              </w:rPr>
            </w:pPr>
            <w:r>
              <w:rPr>
                <w:rFonts w:ascii="Arial" w:hAnsi="Arial" w:cs="Arial"/>
              </w:rPr>
              <w:t>-0.7</w:t>
            </w:r>
            <w:r w:rsidRPr="009266B8">
              <w:rPr>
                <w:rFonts w:ascii="Arial" w:hAnsi="Arial" w:cs="Arial"/>
              </w:rPr>
              <w:t>±</w:t>
            </w:r>
            <w:r>
              <w:rPr>
                <w:rFonts w:ascii="Arial" w:hAnsi="Arial" w:cs="Arial"/>
              </w:rPr>
              <w:t>8.0</w:t>
            </w:r>
          </w:p>
        </w:tc>
        <w:tc>
          <w:tcPr>
            <w:tcW w:w="1465" w:type="dxa"/>
            <w:vAlign w:val="center"/>
          </w:tcPr>
          <w:p w14:paraId="3C6D079E" w14:textId="77777777" w:rsidR="00A3218D" w:rsidRPr="000660C9" w:rsidRDefault="00A3218D" w:rsidP="00A3218D">
            <w:pPr>
              <w:jc w:val="center"/>
              <w:rPr>
                <w:rFonts w:ascii="Arial" w:hAnsi="Arial" w:cs="Arial"/>
              </w:rPr>
            </w:pPr>
            <w:r>
              <w:rPr>
                <w:rFonts w:ascii="Arial" w:hAnsi="Arial" w:cs="Arial"/>
              </w:rPr>
              <w:t>-3.0</w:t>
            </w:r>
            <w:r w:rsidRPr="009266B8">
              <w:rPr>
                <w:rFonts w:ascii="Arial" w:hAnsi="Arial" w:cs="Arial"/>
              </w:rPr>
              <w:t>±</w:t>
            </w:r>
            <w:r>
              <w:rPr>
                <w:rFonts w:ascii="Arial" w:hAnsi="Arial" w:cs="Arial"/>
              </w:rPr>
              <w:t>7.0</w:t>
            </w:r>
          </w:p>
        </w:tc>
        <w:tc>
          <w:tcPr>
            <w:tcW w:w="1465" w:type="dxa"/>
            <w:vAlign w:val="center"/>
          </w:tcPr>
          <w:p w14:paraId="3DCA1AA1" w14:textId="77777777" w:rsidR="00A3218D" w:rsidRPr="000660C9" w:rsidRDefault="00A3218D" w:rsidP="00A3218D">
            <w:pPr>
              <w:jc w:val="center"/>
              <w:rPr>
                <w:rFonts w:ascii="Arial" w:hAnsi="Arial" w:cs="Arial"/>
              </w:rPr>
            </w:pPr>
            <w:r>
              <w:rPr>
                <w:rFonts w:ascii="Arial" w:hAnsi="Arial" w:cs="Arial"/>
              </w:rPr>
              <w:t>-0.8</w:t>
            </w:r>
            <w:r w:rsidRPr="009266B8">
              <w:rPr>
                <w:rFonts w:ascii="Arial" w:hAnsi="Arial" w:cs="Arial"/>
              </w:rPr>
              <w:t>±</w:t>
            </w:r>
            <w:r>
              <w:rPr>
                <w:rFonts w:ascii="Arial" w:hAnsi="Arial" w:cs="Arial"/>
              </w:rPr>
              <w:t>8.5</w:t>
            </w:r>
          </w:p>
        </w:tc>
      </w:tr>
      <w:tr w:rsidR="00A3218D" w:rsidRPr="000660C9" w14:paraId="1025E9B6" w14:textId="77777777" w:rsidTr="00A3218D">
        <w:trPr>
          <w:trHeight w:val="284"/>
        </w:trPr>
        <w:tc>
          <w:tcPr>
            <w:tcW w:w="1101" w:type="dxa"/>
            <w:vAlign w:val="center"/>
          </w:tcPr>
          <w:p w14:paraId="14453B87" w14:textId="77777777" w:rsidR="00A3218D" w:rsidRPr="00B56EDF" w:rsidRDefault="00A3218D" w:rsidP="00A3218D">
            <w:pPr>
              <w:jc w:val="center"/>
              <w:rPr>
                <w:rFonts w:ascii="Arial" w:hAnsi="Arial" w:cs="Arial"/>
                <w:b/>
              </w:rPr>
            </w:pPr>
            <w:r w:rsidRPr="00B56EDF">
              <w:rPr>
                <w:rFonts w:ascii="Arial" w:hAnsi="Arial" w:cs="Arial"/>
                <w:b/>
              </w:rPr>
              <w:t>BMI %ile</w:t>
            </w:r>
          </w:p>
        </w:tc>
        <w:tc>
          <w:tcPr>
            <w:tcW w:w="1464" w:type="dxa"/>
            <w:vAlign w:val="center"/>
          </w:tcPr>
          <w:p w14:paraId="3F095580" w14:textId="77777777" w:rsidR="00A3218D" w:rsidRPr="000660C9" w:rsidRDefault="00A3218D" w:rsidP="00A3218D">
            <w:pPr>
              <w:jc w:val="center"/>
              <w:rPr>
                <w:rFonts w:ascii="Arial" w:hAnsi="Arial" w:cs="Arial"/>
              </w:rPr>
            </w:pPr>
            <w:r>
              <w:rPr>
                <w:rFonts w:ascii="Arial" w:hAnsi="Arial" w:cs="Arial"/>
              </w:rPr>
              <w:t>-2.7</w:t>
            </w:r>
            <w:r w:rsidRPr="009266B8">
              <w:rPr>
                <w:rFonts w:ascii="Arial" w:hAnsi="Arial" w:cs="Arial"/>
              </w:rPr>
              <w:t>±</w:t>
            </w:r>
            <w:r>
              <w:rPr>
                <w:rFonts w:ascii="Arial" w:hAnsi="Arial" w:cs="Arial"/>
              </w:rPr>
              <w:t>8.2</w:t>
            </w:r>
          </w:p>
        </w:tc>
        <w:tc>
          <w:tcPr>
            <w:tcW w:w="1465" w:type="dxa"/>
            <w:vAlign w:val="center"/>
          </w:tcPr>
          <w:p w14:paraId="6421F6D3" w14:textId="77777777" w:rsidR="00A3218D" w:rsidRPr="000660C9" w:rsidRDefault="00A3218D" w:rsidP="00A3218D">
            <w:pPr>
              <w:jc w:val="center"/>
              <w:rPr>
                <w:rFonts w:ascii="Arial" w:hAnsi="Arial" w:cs="Arial"/>
              </w:rPr>
            </w:pPr>
            <w:r>
              <w:rPr>
                <w:rFonts w:ascii="Arial" w:hAnsi="Arial" w:cs="Arial"/>
              </w:rPr>
              <w:t>0.3</w:t>
            </w:r>
            <w:r w:rsidRPr="009266B8">
              <w:rPr>
                <w:rFonts w:ascii="Arial" w:hAnsi="Arial" w:cs="Arial"/>
              </w:rPr>
              <w:t>±</w:t>
            </w:r>
            <w:r>
              <w:rPr>
                <w:rFonts w:ascii="Arial" w:hAnsi="Arial" w:cs="Arial"/>
              </w:rPr>
              <w:t>13.3</w:t>
            </w:r>
          </w:p>
        </w:tc>
        <w:tc>
          <w:tcPr>
            <w:tcW w:w="1465" w:type="dxa"/>
            <w:vAlign w:val="center"/>
          </w:tcPr>
          <w:p w14:paraId="0606E901" w14:textId="77777777" w:rsidR="00A3218D" w:rsidRPr="000660C9" w:rsidRDefault="00A3218D" w:rsidP="00A3218D">
            <w:pPr>
              <w:jc w:val="center"/>
              <w:rPr>
                <w:rFonts w:ascii="Arial" w:hAnsi="Arial" w:cs="Arial"/>
              </w:rPr>
            </w:pPr>
            <w:r>
              <w:rPr>
                <w:rFonts w:ascii="Arial" w:hAnsi="Arial" w:cs="Arial"/>
              </w:rPr>
              <w:t>-0.5</w:t>
            </w:r>
            <w:r w:rsidRPr="009266B8">
              <w:rPr>
                <w:rFonts w:ascii="Arial" w:hAnsi="Arial" w:cs="Arial"/>
              </w:rPr>
              <w:t>±</w:t>
            </w:r>
            <w:r>
              <w:rPr>
                <w:rFonts w:ascii="Arial" w:hAnsi="Arial" w:cs="Arial"/>
              </w:rPr>
              <w:t>11.7</w:t>
            </w:r>
          </w:p>
        </w:tc>
        <w:tc>
          <w:tcPr>
            <w:tcW w:w="1464" w:type="dxa"/>
            <w:vAlign w:val="center"/>
          </w:tcPr>
          <w:p w14:paraId="52257180" w14:textId="77777777" w:rsidR="00A3218D" w:rsidRPr="000660C9" w:rsidRDefault="00A3218D" w:rsidP="00A3218D">
            <w:pPr>
              <w:jc w:val="center"/>
              <w:rPr>
                <w:rFonts w:ascii="Arial" w:hAnsi="Arial" w:cs="Arial"/>
              </w:rPr>
            </w:pPr>
            <w:r>
              <w:rPr>
                <w:rFonts w:ascii="Arial" w:hAnsi="Arial" w:cs="Arial"/>
              </w:rPr>
              <w:t>2.3</w:t>
            </w:r>
            <w:r w:rsidRPr="009266B8">
              <w:rPr>
                <w:rFonts w:ascii="Arial" w:hAnsi="Arial" w:cs="Arial"/>
              </w:rPr>
              <w:t>±</w:t>
            </w:r>
            <w:r>
              <w:rPr>
                <w:rFonts w:ascii="Arial" w:hAnsi="Arial" w:cs="Arial"/>
              </w:rPr>
              <w:t>11.6</w:t>
            </w:r>
          </w:p>
        </w:tc>
        <w:tc>
          <w:tcPr>
            <w:tcW w:w="1465" w:type="dxa"/>
            <w:vAlign w:val="center"/>
          </w:tcPr>
          <w:p w14:paraId="018026CD" w14:textId="77777777" w:rsidR="00A3218D" w:rsidRPr="000660C9" w:rsidRDefault="00A3218D" w:rsidP="00A3218D">
            <w:pPr>
              <w:jc w:val="center"/>
              <w:rPr>
                <w:rFonts w:ascii="Arial" w:hAnsi="Arial" w:cs="Arial"/>
              </w:rPr>
            </w:pPr>
            <w:r>
              <w:rPr>
                <w:rFonts w:ascii="Arial" w:hAnsi="Arial" w:cs="Arial"/>
              </w:rPr>
              <w:t>-2.5</w:t>
            </w:r>
            <w:r w:rsidRPr="009266B8">
              <w:rPr>
                <w:rFonts w:ascii="Arial" w:hAnsi="Arial" w:cs="Arial"/>
              </w:rPr>
              <w:t>±</w:t>
            </w:r>
            <w:r>
              <w:rPr>
                <w:rFonts w:ascii="Arial" w:hAnsi="Arial" w:cs="Arial"/>
              </w:rPr>
              <w:t>10.9</w:t>
            </w:r>
          </w:p>
        </w:tc>
        <w:tc>
          <w:tcPr>
            <w:tcW w:w="1465" w:type="dxa"/>
            <w:vAlign w:val="center"/>
          </w:tcPr>
          <w:p w14:paraId="2C5D3E25" w14:textId="77777777" w:rsidR="00A3218D" w:rsidRPr="000660C9" w:rsidRDefault="00A3218D" w:rsidP="00A3218D">
            <w:pPr>
              <w:jc w:val="center"/>
              <w:rPr>
                <w:rFonts w:ascii="Arial" w:hAnsi="Arial" w:cs="Arial"/>
              </w:rPr>
            </w:pPr>
            <w:r>
              <w:rPr>
                <w:rFonts w:ascii="Arial" w:hAnsi="Arial" w:cs="Arial"/>
              </w:rPr>
              <w:t>0.2</w:t>
            </w:r>
            <w:r w:rsidRPr="009266B8">
              <w:rPr>
                <w:rFonts w:ascii="Arial" w:hAnsi="Arial" w:cs="Arial"/>
              </w:rPr>
              <w:t>±</w:t>
            </w:r>
            <w:r>
              <w:rPr>
                <w:rFonts w:ascii="Arial" w:hAnsi="Arial" w:cs="Arial"/>
              </w:rPr>
              <w:t>13.3</w:t>
            </w:r>
          </w:p>
        </w:tc>
      </w:tr>
      <w:tr w:rsidR="00A3218D" w:rsidRPr="000660C9" w14:paraId="67F565E7" w14:textId="77777777" w:rsidTr="00A3218D">
        <w:trPr>
          <w:trHeight w:val="284"/>
        </w:trPr>
        <w:tc>
          <w:tcPr>
            <w:tcW w:w="1101" w:type="dxa"/>
            <w:tcBorders>
              <w:bottom w:val="single" w:sz="24" w:space="0" w:color="auto"/>
            </w:tcBorders>
            <w:vAlign w:val="center"/>
          </w:tcPr>
          <w:p w14:paraId="1983A90C" w14:textId="77777777" w:rsidR="00A3218D" w:rsidRPr="00B56EDF" w:rsidRDefault="00A3218D" w:rsidP="00A3218D">
            <w:pPr>
              <w:jc w:val="center"/>
              <w:rPr>
                <w:rFonts w:ascii="Arial" w:hAnsi="Arial" w:cs="Arial"/>
                <w:b/>
              </w:rPr>
            </w:pPr>
            <w:r w:rsidRPr="00B56EDF">
              <w:rPr>
                <w:rFonts w:ascii="Arial" w:hAnsi="Arial" w:cs="Arial"/>
                <w:b/>
              </w:rPr>
              <w:t>%BF</w:t>
            </w:r>
          </w:p>
        </w:tc>
        <w:tc>
          <w:tcPr>
            <w:tcW w:w="1464" w:type="dxa"/>
            <w:tcBorders>
              <w:bottom w:val="single" w:sz="24" w:space="0" w:color="auto"/>
            </w:tcBorders>
            <w:vAlign w:val="center"/>
          </w:tcPr>
          <w:p w14:paraId="6AF8FCD9" w14:textId="77777777" w:rsidR="00A3218D" w:rsidRPr="000660C9" w:rsidRDefault="00A3218D" w:rsidP="00A3218D">
            <w:pPr>
              <w:jc w:val="center"/>
              <w:rPr>
                <w:rFonts w:ascii="Arial" w:hAnsi="Arial" w:cs="Arial"/>
              </w:rPr>
            </w:pPr>
            <w:r>
              <w:rPr>
                <w:rFonts w:ascii="Arial" w:hAnsi="Arial" w:cs="Arial"/>
              </w:rPr>
              <w:t>-1.8</w:t>
            </w:r>
            <w:r w:rsidRPr="009266B8">
              <w:rPr>
                <w:rFonts w:ascii="Arial" w:hAnsi="Arial" w:cs="Arial"/>
              </w:rPr>
              <w:t>±</w:t>
            </w:r>
            <w:r>
              <w:rPr>
                <w:rFonts w:ascii="Arial" w:hAnsi="Arial" w:cs="Arial"/>
              </w:rPr>
              <w:t>1.5</w:t>
            </w:r>
          </w:p>
        </w:tc>
        <w:tc>
          <w:tcPr>
            <w:tcW w:w="1465" w:type="dxa"/>
            <w:tcBorders>
              <w:bottom w:val="single" w:sz="24" w:space="0" w:color="auto"/>
            </w:tcBorders>
            <w:vAlign w:val="center"/>
          </w:tcPr>
          <w:p w14:paraId="6D08FDF6" w14:textId="77777777" w:rsidR="00A3218D" w:rsidRPr="000660C9" w:rsidRDefault="00A3218D" w:rsidP="00A3218D">
            <w:pPr>
              <w:jc w:val="center"/>
              <w:rPr>
                <w:rFonts w:ascii="Arial" w:hAnsi="Arial" w:cs="Arial"/>
              </w:rPr>
            </w:pPr>
            <w:r>
              <w:rPr>
                <w:rFonts w:ascii="Arial" w:hAnsi="Arial" w:cs="Arial"/>
              </w:rPr>
              <w:t>-2.0</w:t>
            </w:r>
            <w:r w:rsidRPr="009266B8">
              <w:rPr>
                <w:rFonts w:ascii="Arial" w:hAnsi="Arial" w:cs="Arial"/>
              </w:rPr>
              <w:t>±</w:t>
            </w:r>
            <w:r>
              <w:rPr>
                <w:rFonts w:ascii="Arial" w:hAnsi="Arial" w:cs="Arial"/>
              </w:rPr>
              <w:t>1.9</w:t>
            </w:r>
          </w:p>
        </w:tc>
        <w:tc>
          <w:tcPr>
            <w:tcW w:w="1465" w:type="dxa"/>
            <w:tcBorders>
              <w:bottom w:val="single" w:sz="24" w:space="0" w:color="auto"/>
            </w:tcBorders>
            <w:vAlign w:val="center"/>
          </w:tcPr>
          <w:p w14:paraId="0D03C8F8" w14:textId="77777777" w:rsidR="00A3218D" w:rsidRPr="000660C9" w:rsidRDefault="00A3218D" w:rsidP="00A3218D">
            <w:pPr>
              <w:jc w:val="center"/>
              <w:rPr>
                <w:rFonts w:ascii="Arial" w:hAnsi="Arial" w:cs="Arial"/>
              </w:rPr>
            </w:pPr>
            <w:r>
              <w:rPr>
                <w:rFonts w:ascii="Arial" w:hAnsi="Arial" w:cs="Arial"/>
              </w:rPr>
              <w:t>-2.4</w:t>
            </w:r>
            <w:r w:rsidRPr="009266B8">
              <w:rPr>
                <w:rFonts w:ascii="Arial" w:hAnsi="Arial" w:cs="Arial"/>
              </w:rPr>
              <w:t>±</w:t>
            </w:r>
            <w:r>
              <w:rPr>
                <w:rFonts w:ascii="Arial" w:hAnsi="Arial" w:cs="Arial"/>
              </w:rPr>
              <w:t>1.8</w:t>
            </w:r>
          </w:p>
        </w:tc>
        <w:tc>
          <w:tcPr>
            <w:tcW w:w="1464" w:type="dxa"/>
            <w:tcBorders>
              <w:bottom w:val="single" w:sz="24" w:space="0" w:color="auto"/>
            </w:tcBorders>
            <w:vAlign w:val="center"/>
          </w:tcPr>
          <w:p w14:paraId="65419CA5" w14:textId="77777777" w:rsidR="00A3218D" w:rsidRPr="000660C9" w:rsidRDefault="00A3218D" w:rsidP="00A3218D">
            <w:pPr>
              <w:jc w:val="center"/>
              <w:rPr>
                <w:rFonts w:ascii="Arial" w:hAnsi="Arial" w:cs="Arial"/>
              </w:rPr>
            </w:pPr>
            <w:r>
              <w:rPr>
                <w:rFonts w:ascii="Arial" w:hAnsi="Arial" w:cs="Arial"/>
              </w:rPr>
              <w:t>-1.5</w:t>
            </w:r>
            <w:r w:rsidRPr="009266B8">
              <w:rPr>
                <w:rFonts w:ascii="Arial" w:hAnsi="Arial" w:cs="Arial"/>
              </w:rPr>
              <w:t>±</w:t>
            </w:r>
            <w:r>
              <w:rPr>
                <w:rFonts w:ascii="Arial" w:hAnsi="Arial" w:cs="Arial"/>
              </w:rPr>
              <w:t>1.8</w:t>
            </w:r>
          </w:p>
        </w:tc>
        <w:tc>
          <w:tcPr>
            <w:tcW w:w="1465" w:type="dxa"/>
            <w:tcBorders>
              <w:bottom w:val="single" w:sz="24" w:space="0" w:color="auto"/>
            </w:tcBorders>
            <w:vAlign w:val="center"/>
          </w:tcPr>
          <w:p w14:paraId="21235BE1" w14:textId="77777777" w:rsidR="00A3218D" w:rsidRPr="000660C9" w:rsidRDefault="00A3218D" w:rsidP="00A3218D">
            <w:pPr>
              <w:jc w:val="center"/>
              <w:rPr>
                <w:rFonts w:ascii="Arial" w:hAnsi="Arial" w:cs="Arial"/>
              </w:rPr>
            </w:pPr>
            <w:r>
              <w:rPr>
                <w:rFonts w:ascii="Arial" w:hAnsi="Arial" w:cs="Arial"/>
              </w:rPr>
              <w:t>-1.9</w:t>
            </w:r>
            <w:r w:rsidRPr="009266B8">
              <w:rPr>
                <w:rFonts w:ascii="Arial" w:hAnsi="Arial" w:cs="Arial"/>
              </w:rPr>
              <w:t>±</w:t>
            </w:r>
            <w:r>
              <w:rPr>
                <w:rFonts w:ascii="Arial" w:hAnsi="Arial" w:cs="Arial"/>
              </w:rPr>
              <w:t>1.7</w:t>
            </w:r>
          </w:p>
        </w:tc>
        <w:tc>
          <w:tcPr>
            <w:tcW w:w="1465" w:type="dxa"/>
            <w:tcBorders>
              <w:bottom w:val="single" w:sz="24" w:space="0" w:color="auto"/>
            </w:tcBorders>
            <w:vAlign w:val="center"/>
          </w:tcPr>
          <w:p w14:paraId="64889CD4" w14:textId="77777777" w:rsidR="00A3218D" w:rsidRPr="000660C9" w:rsidRDefault="00A3218D" w:rsidP="00A3218D">
            <w:pPr>
              <w:jc w:val="center"/>
              <w:rPr>
                <w:rFonts w:ascii="Arial" w:hAnsi="Arial" w:cs="Arial"/>
              </w:rPr>
            </w:pPr>
            <w:r>
              <w:rPr>
                <w:rFonts w:ascii="Arial" w:hAnsi="Arial" w:cs="Arial"/>
              </w:rPr>
              <w:t>-2.0</w:t>
            </w:r>
            <w:r w:rsidRPr="009266B8">
              <w:rPr>
                <w:rFonts w:ascii="Arial" w:hAnsi="Arial" w:cs="Arial"/>
              </w:rPr>
              <w:t>±</w:t>
            </w:r>
            <w:r>
              <w:rPr>
                <w:rFonts w:ascii="Arial" w:hAnsi="Arial" w:cs="Arial"/>
              </w:rPr>
              <w:t>1.8</w:t>
            </w:r>
          </w:p>
        </w:tc>
      </w:tr>
    </w:tbl>
    <w:p w14:paraId="4AD6ACBB" w14:textId="1FEE5FD5" w:rsidR="00A3218D" w:rsidRDefault="00583D94" w:rsidP="00583D94">
      <w:pPr>
        <w:spacing w:line="480" w:lineRule="auto"/>
        <w:rPr>
          <w:rFonts w:ascii="Arial" w:hAnsi="Arial" w:cs="Arial"/>
        </w:rPr>
      </w:pPr>
      <w:r>
        <w:rPr>
          <w:rFonts w:ascii="Arial" w:hAnsi="Arial" w:cs="Arial"/>
        </w:rPr>
        <w:t xml:space="preserve">Note: </w:t>
      </w:r>
      <w:r w:rsidR="00A3218D">
        <w:rPr>
          <w:rFonts w:ascii="Arial" w:hAnsi="Arial" w:cs="Arial"/>
        </w:rPr>
        <w:t xml:space="preserve">* different than 1, </w:t>
      </w:r>
      <w:r w:rsidR="00A3218D">
        <w:rPr>
          <w:rFonts w:ascii="Arial" w:hAnsi="Arial" w:cs="Arial"/>
          <w:vertAlign w:val="superscript"/>
        </w:rPr>
        <w:t>#</w:t>
      </w:r>
      <w:r w:rsidR="00A3218D">
        <w:rPr>
          <w:rFonts w:ascii="Arial" w:hAnsi="Arial" w:cs="Arial"/>
        </w:rPr>
        <w:t xml:space="preserve"> different than 2,</w:t>
      </w:r>
      <w:r w:rsidR="00A3218D">
        <w:rPr>
          <w:rFonts w:ascii="Arial" w:hAnsi="Arial" w:cs="Arial"/>
          <w:vertAlign w:val="superscript"/>
        </w:rPr>
        <w:t xml:space="preserve"> +</w:t>
      </w:r>
      <w:r w:rsidR="00A3218D">
        <w:rPr>
          <w:rFonts w:ascii="Arial" w:hAnsi="Arial" w:cs="Arial"/>
        </w:rPr>
        <w:t>different than 3</w:t>
      </w:r>
      <w:r w:rsidR="00EB501D">
        <w:rPr>
          <w:rFonts w:ascii="Arial" w:hAnsi="Arial" w:cs="Arial"/>
        </w:rPr>
        <w:t>, based on p&lt;0.05</w:t>
      </w:r>
    </w:p>
    <w:p w14:paraId="038A5ADA" w14:textId="77777777" w:rsidR="002C1DED" w:rsidRDefault="002C1DED" w:rsidP="00A3218D">
      <w:pPr>
        <w:rPr>
          <w:rFonts w:ascii="Arial" w:hAnsi="Arial" w:cs="Arial"/>
          <w:b/>
        </w:rPr>
      </w:pPr>
    </w:p>
    <w:p w14:paraId="6DCC0188" w14:textId="77777777" w:rsidR="002C1DED" w:rsidRDefault="002C1DED" w:rsidP="00A3218D">
      <w:pPr>
        <w:rPr>
          <w:rFonts w:ascii="Arial" w:hAnsi="Arial" w:cs="Arial"/>
          <w:b/>
        </w:rPr>
      </w:pPr>
    </w:p>
    <w:p w14:paraId="4663C248" w14:textId="77777777" w:rsidR="002C1DED" w:rsidRDefault="002C1DED" w:rsidP="00A3218D">
      <w:pPr>
        <w:rPr>
          <w:rFonts w:ascii="Arial" w:hAnsi="Arial" w:cs="Arial"/>
          <w:b/>
        </w:rPr>
      </w:pPr>
    </w:p>
    <w:p w14:paraId="7C211201" w14:textId="77777777" w:rsidR="002C1DED" w:rsidRDefault="002C1DED" w:rsidP="00A3218D">
      <w:pPr>
        <w:rPr>
          <w:rFonts w:ascii="Arial" w:hAnsi="Arial" w:cs="Arial"/>
          <w:b/>
        </w:rPr>
      </w:pPr>
    </w:p>
    <w:p w14:paraId="1BBCA601" w14:textId="77777777" w:rsidR="002C1DED" w:rsidRDefault="002C1DED" w:rsidP="00A3218D">
      <w:pPr>
        <w:rPr>
          <w:rFonts w:ascii="Arial" w:hAnsi="Arial" w:cs="Arial"/>
          <w:b/>
        </w:rPr>
      </w:pPr>
    </w:p>
    <w:p w14:paraId="2F60545B" w14:textId="2B550FEE" w:rsidR="00A3218D" w:rsidRDefault="00A3218D" w:rsidP="00A3218D">
      <w:pPr>
        <w:rPr>
          <w:rFonts w:ascii="Arial" w:hAnsi="Arial" w:cs="Arial"/>
        </w:rPr>
      </w:pPr>
      <w:r>
        <w:rPr>
          <w:rFonts w:ascii="Arial" w:hAnsi="Arial" w:cs="Arial"/>
          <w:b/>
        </w:rPr>
        <w:t>Table 26</w:t>
      </w:r>
      <w:r w:rsidRPr="00A3218D">
        <w:rPr>
          <w:rFonts w:ascii="Arial" w:hAnsi="Arial" w:cs="Arial"/>
          <w:b/>
        </w:rPr>
        <w:t>.</w:t>
      </w:r>
      <w:r>
        <w:rPr>
          <w:rFonts w:ascii="Arial" w:hAnsi="Arial" w:cs="Arial"/>
        </w:rPr>
        <w:t xml:space="preserve"> Differences in Fitness based on </w:t>
      </w:r>
      <w:r w:rsidRPr="00FF3612">
        <w:rPr>
          <w:rFonts w:ascii="Arial" w:hAnsi="Arial" w:cs="Lucida Grande"/>
          <w:b/>
          <w:color w:val="000000"/>
        </w:rPr>
        <w:t>Δ</w:t>
      </w:r>
      <w:r>
        <w:rPr>
          <w:rFonts w:ascii="Arial" w:hAnsi="Arial" w:cs="Arial"/>
        </w:rPr>
        <w:t xml:space="preserve">VPA Groups </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464"/>
        <w:gridCol w:w="1465"/>
        <w:gridCol w:w="1465"/>
        <w:gridCol w:w="1464"/>
        <w:gridCol w:w="1465"/>
        <w:gridCol w:w="1465"/>
      </w:tblGrid>
      <w:tr w:rsidR="00A3218D" w14:paraId="17A33F65" w14:textId="77777777" w:rsidTr="00A3218D">
        <w:trPr>
          <w:trHeight w:val="284"/>
        </w:trPr>
        <w:tc>
          <w:tcPr>
            <w:tcW w:w="1101" w:type="dxa"/>
            <w:tcBorders>
              <w:top w:val="single" w:sz="24" w:space="0" w:color="auto"/>
            </w:tcBorders>
          </w:tcPr>
          <w:p w14:paraId="1D90E314" w14:textId="77777777" w:rsidR="00A3218D" w:rsidRPr="00B56EDF" w:rsidRDefault="00A3218D" w:rsidP="00A3218D">
            <w:pPr>
              <w:rPr>
                <w:rFonts w:ascii="Arial" w:hAnsi="Arial" w:cs="Arial"/>
                <w:b/>
              </w:rPr>
            </w:pPr>
          </w:p>
        </w:tc>
        <w:tc>
          <w:tcPr>
            <w:tcW w:w="4394" w:type="dxa"/>
            <w:gridSpan w:val="3"/>
            <w:tcBorders>
              <w:top w:val="single" w:sz="24" w:space="0" w:color="auto"/>
            </w:tcBorders>
            <w:vAlign w:val="center"/>
          </w:tcPr>
          <w:p w14:paraId="5A643CB2" w14:textId="77777777" w:rsidR="00A3218D" w:rsidRPr="000660C9" w:rsidRDefault="00A3218D" w:rsidP="00A3218D">
            <w:pPr>
              <w:jc w:val="center"/>
              <w:rPr>
                <w:rFonts w:ascii="Arial" w:hAnsi="Arial" w:cs="Arial"/>
                <w:b/>
              </w:rPr>
            </w:pPr>
            <w:r w:rsidRPr="000660C9">
              <w:rPr>
                <w:rFonts w:ascii="Arial" w:hAnsi="Arial" w:cs="Arial"/>
                <w:b/>
              </w:rPr>
              <w:t>Girls</w:t>
            </w:r>
          </w:p>
        </w:tc>
        <w:tc>
          <w:tcPr>
            <w:tcW w:w="4394" w:type="dxa"/>
            <w:gridSpan w:val="3"/>
            <w:tcBorders>
              <w:top w:val="single" w:sz="24" w:space="0" w:color="auto"/>
            </w:tcBorders>
            <w:vAlign w:val="center"/>
          </w:tcPr>
          <w:p w14:paraId="52796EFA" w14:textId="77777777" w:rsidR="00A3218D" w:rsidRPr="000660C9" w:rsidRDefault="00A3218D" w:rsidP="00A3218D">
            <w:pPr>
              <w:jc w:val="center"/>
              <w:rPr>
                <w:rFonts w:ascii="Arial" w:hAnsi="Arial" w:cs="Arial"/>
                <w:b/>
              </w:rPr>
            </w:pPr>
            <w:r w:rsidRPr="000660C9">
              <w:rPr>
                <w:rFonts w:ascii="Arial" w:hAnsi="Arial" w:cs="Arial"/>
                <w:b/>
              </w:rPr>
              <w:t>Boys</w:t>
            </w:r>
          </w:p>
        </w:tc>
      </w:tr>
      <w:tr w:rsidR="00A3218D" w14:paraId="5BE6BA52" w14:textId="77777777" w:rsidTr="00A3218D">
        <w:trPr>
          <w:trHeight w:val="284"/>
        </w:trPr>
        <w:tc>
          <w:tcPr>
            <w:tcW w:w="1101" w:type="dxa"/>
            <w:tcBorders>
              <w:bottom w:val="single" w:sz="24" w:space="0" w:color="auto"/>
            </w:tcBorders>
          </w:tcPr>
          <w:p w14:paraId="6CC3BF9C" w14:textId="77777777" w:rsidR="00A3218D" w:rsidRPr="00B56EDF" w:rsidRDefault="00A3218D" w:rsidP="00A3218D">
            <w:pPr>
              <w:rPr>
                <w:rFonts w:ascii="Arial" w:hAnsi="Arial" w:cs="Arial"/>
                <w:b/>
              </w:rPr>
            </w:pPr>
          </w:p>
        </w:tc>
        <w:tc>
          <w:tcPr>
            <w:tcW w:w="1464" w:type="dxa"/>
            <w:tcBorders>
              <w:bottom w:val="single" w:sz="24" w:space="0" w:color="auto"/>
            </w:tcBorders>
            <w:vAlign w:val="center"/>
          </w:tcPr>
          <w:p w14:paraId="2C9AAD2C" w14:textId="77777777" w:rsidR="00A3218D" w:rsidRPr="000660C9" w:rsidRDefault="00A3218D" w:rsidP="00A3218D">
            <w:pPr>
              <w:jc w:val="center"/>
              <w:rPr>
                <w:rFonts w:ascii="Arial" w:hAnsi="Arial" w:cs="Arial"/>
              </w:rPr>
            </w:pPr>
            <w:r w:rsidRPr="000660C9">
              <w:rPr>
                <w:rFonts w:ascii="Arial" w:hAnsi="Arial" w:cs="Arial"/>
              </w:rPr>
              <w:t>Decreased</w:t>
            </w:r>
          </w:p>
        </w:tc>
        <w:tc>
          <w:tcPr>
            <w:tcW w:w="1465" w:type="dxa"/>
            <w:tcBorders>
              <w:bottom w:val="single" w:sz="24" w:space="0" w:color="auto"/>
            </w:tcBorders>
            <w:vAlign w:val="center"/>
          </w:tcPr>
          <w:p w14:paraId="44F2413C" w14:textId="77777777" w:rsidR="00A3218D" w:rsidRPr="000660C9" w:rsidRDefault="00A3218D" w:rsidP="00A3218D">
            <w:pPr>
              <w:jc w:val="center"/>
              <w:rPr>
                <w:rFonts w:ascii="Arial" w:hAnsi="Arial" w:cs="Arial"/>
              </w:rPr>
            </w:pPr>
            <w:r w:rsidRPr="000660C9">
              <w:rPr>
                <w:rFonts w:ascii="Arial" w:hAnsi="Arial" w:cs="Arial"/>
              </w:rPr>
              <w:t>Maintained</w:t>
            </w:r>
          </w:p>
        </w:tc>
        <w:tc>
          <w:tcPr>
            <w:tcW w:w="1465" w:type="dxa"/>
            <w:tcBorders>
              <w:bottom w:val="single" w:sz="24" w:space="0" w:color="auto"/>
            </w:tcBorders>
            <w:vAlign w:val="center"/>
          </w:tcPr>
          <w:p w14:paraId="1CBD62E1" w14:textId="77777777" w:rsidR="00A3218D" w:rsidRPr="000660C9" w:rsidRDefault="00A3218D" w:rsidP="00A3218D">
            <w:pPr>
              <w:jc w:val="center"/>
              <w:rPr>
                <w:rFonts w:ascii="Arial" w:hAnsi="Arial" w:cs="Arial"/>
              </w:rPr>
            </w:pPr>
            <w:r w:rsidRPr="000660C9">
              <w:rPr>
                <w:rFonts w:ascii="Arial" w:hAnsi="Arial" w:cs="Arial"/>
              </w:rPr>
              <w:t>Increased</w:t>
            </w:r>
          </w:p>
        </w:tc>
        <w:tc>
          <w:tcPr>
            <w:tcW w:w="1464" w:type="dxa"/>
            <w:tcBorders>
              <w:bottom w:val="single" w:sz="24" w:space="0" w:color="auto"/>
            </w:tcBorders>
            <w:vAlign w:val="center"/>
          </w:tcPr>
          <w:p w14:paraId="2887218A" w14:textId="77777777" w:rsidR="00A3218D" w:rsidRPr="000660C9" w:rsidRDefault="00A3218D" w:rsidP="00A3218D">
            <w:pPr>
              <w:jc w:val="center"/>
              <w:rPr>
                <w:rFonts w:ascii="Arial" w:hAnsi="Arial" w:cs="Arial"/>
              </w:rPr>
            </w:pPr>
            <w:r w:rsidRPr="000660C9">
              <w:rPr>
                <w:rFonts w:ascii="Arial" w:hAnsi="Arial" w:cs="Arial"/>
              </w:rPr>
              <w:t>Decreased</w:t>
            </w:r>
          </w:p>
        </w:tc>
        <w:tc>
          <w:tcPr>
            <w:tcW w:w="1465" w:type="dxa"/>
            <w:tcBorders>
              <w:bottom w:val="single" w:sz="24" w:space="0" w:color="auto"/>
            </w:tcBorders>
            <w:vAlign w:val="center"/>
          </w:tcPr>
          <w:p w14:paraId="631E6FC4" w14:textId="77777777" w:rsidR="00A3218D" w:rsidRPr="000660C9" w:rsidRDefault="00A3218D" w:rsidP="00A3218D">
            <w:pPr>
              <w:jc w:val="center"/>
              <w:rPr>
                <w:rFonts w:ascii="Arial" w:hAnsi="Arial" w:cs="Arial"/>
              </w:rPr>
            </w:pPr>
            <w:r w:rsidRPr="000660C9">
              <w:rPr>
                <w:rFonts w:ascii="Arial" w:hAnsi="Arial" w:cs="Arial"/>
              </w:rPr>
              <w:t>Maintained</w:t>
            </w:r>
          </w:p>
        </w:tc>
        <w:tc>
          <w:tcPr>
            <w:tcW w:w="1465" w:type="dxa"/>
            <w:tcBorders>
              <w:bottom w:val="single" w:sz="24" w:space="0" w:color="auto"/>
            </w:tcBorders>
            <w:vAlign w:val="center"/>
          </w:tcPr>
          <w:p w14:paraId="21B29ABB" w14:textId="77777777" w:rsidR="00A3218D" w:rsidRPr="000660C9" w:rsidRDefault="00A3218D" w:rsidP="00A3218D">
            <w:pPr>
              <w:jc w:val="center"/>
              <w:rPr>
                <w:rFonts w:ascii="Arial" w:hAnsi="Arial" w:cs="Arial"/>
              </w:rPr>
            </w:pPr>
            <w:r w:rsidRPr="000660C9">
              <w:rPr>
                <w:rFonts w:ascii="Arial" w:hAnsi="Arial" w:cs="Arial"/>
              </w:rPr>
              <w:t>Increased</w:t>
            </w:r>
          </w:p>
        </w:tc>
      </w:tr>
      <w:tr w:rsidR="00A3218D" w14:paraId="1B75F501" w14:textId="77777777" w:rsidTr="00A3218D">
        <w:trPr>
          <w:trHeight w:val="284"/>
        </w:trPr>
        <w:tc>
          <w:tcPr>
            <w:tcW w:w="1101" w:type="dxa"/>
            <w:tcBorders>
              <w:top w:val="single" w:sz="24" w:space="0" w:color="auto"/>
            </w:tcBorders>
          </w:tcPr>
          <w:p w14:paraId="3D86B315" w14:textId="77777777" w:rsidR="00A3218D" w:rsidRPr="00B56EDF" w:rsidRDefault="00A3218D" w:rsidP="00A3218D">
            <w:pPr>
              <w:jc w:val="center"/>
              <w:rPr>
                <w:rFonts w:ascii="Arial" w:hAnsi="Arial" w:cs="Arial"/>
                <w:b/>
              </w:rPr>
            </w:pPr>
          </w:p>
        </w:tc>
        <w:tc>
          <w:tcPr>
            <w:tcW w:w="8788" w:type="dxa"/>
            <w:gridSpan w:val="6"/>
            <w:tcBorders>
              <w:top w:val="single" w:sz="24" w:space="0" w:color="auto"/>
            </w:tcBorders>
            <w:vAlign w:val="center"/>
          </w:tcPr>
          <w:p w14:paraId="7390F78E" w14:textId="77777777" w:rsidR="00A3218D" w:rsidRPr="000660C9" w:rsidRDefault="00A3218D" w:rsidP="00A3218D">
            <w:pPr>
              <w:jc w:val="center"/>
              <w:rPr>
                <w:rFonts w:ascii="Arial" w:hAnsi="Arial" w:cs="Arial"/>
                <w:b/>
              </w:rPr>
            </w:pPr>
            <w:r w:rsidRPr="000660C9">
              <w:rPr>
                <w:rFonts w:ascii="Arial" w:hAnsi="Arial" w:cs="Arial"/>
                <w:b/>
              </w:rPr>
              <w:t>YEAR 1</w:t>
            </w:r>
          </w:p>
        </w:tc>
      </w:tr>
      <w:tr w:rsidR="00A3218D" w14:paraId="6A67E1A0" w14:textId="77777777" w:rsidTr="00A3218D">
        <w:trPr>
          <w:trHeight w:val="284"/>
        </w:trPr>
        <w:tc>
          <w:tcPr>
            <w:tcW w:w="1101" w:type="dxa"/>
          </w:tcPr>
          <w:p w14:paraId="1744E8EE" w14:textId="77777777" w:rsidR="00A3218D" w:rsidRPr="00B56EDF" w:rsidRDefault="00A3218D" w:rsidP="00A3218D">
            <w:pPr>
              <w:jc w:val="center"/>
              <w:rPr>
                <w:rFonts w:ascii="Arial" w:hAnsi="Arial" w:cs="Arial"/>
                <w:b/>
              </w:rPr>
            </w:pPr>
            <w:r w:rsidRPr="00B56EDF">
              <w:rPr>
                <w:rFonts w:ascii="Arial" w:hAnsi="Arial" w:cs="Arial"/>
                <w:b/>
              </w:rPr>
              <w:t>PP</w:t>
            </w:r>
          </w:p>
        </w:tc>
        <w:tc>
          <w:tcPr>
            <w:tcW w:w="1464" w:type="dxa"/>
            <w:vAlign w:val="center"/>
          </w:tcPr>
          <w:p w14:paraId="49A8A377" w14:textId="77777777" w:rsidR="00A3218D" w:rsidRPr="000660C9" w:rsidRDefault="00A3218D" w:rsidP="00A3218D">
            <w:pPr>
              <w:jc w:val="center"/>
              <w:rPr>
                <w:rFonts w:ascii="Arial" w:hAnsi="Arial" w:cs="Arial"/>
              </w:rPr>
            </w:pPr>
            <w:r>
              <w:rPr>
                <w:rFonts w:ascii="Arial" w:hAnsi="Arial" w:cs="Arial"/>
              </w:rPr>
              <w:t>109.3</w:t>
            </w:r>
            <w:r w:rsidRPr="009266B8">
              <w:rPr>
                <w:rFonts w:ascii="Arial" w:hAnsi="Arial" w:cs="Arial"/>
              </w:rPr>
              <w:t>±</w:t>
            </w:r>
            <w:r>
              <w:rPr>
                <w:rFonts w:ascii="Arial" w:hAnsi="Arial" w:cs="Arial"/>
              </w:rPr>
              <w:t>36.3</w:t>
            </w:r>
          </w:p>
        </w:tc>
        <w:tc>
          <w:tcPr>
            <w:tcW w:w="1465" w:type="dxa"/>
            <w:vAlign w:val="center"/>
          </w:tcPr>
          <w:p w14:paraId="6593DE20" w14:textId="77777777" w:rsidR="00A3218D" w:rsidRPr="000660C9" w:rsidRDefault="00A3218D" w:rsidP="00A3218D">
            <w:pPr>
              <w:jc w:val="center"/>
              <w:rPr>
                <w:rFonts w:ascii="Arial" w:hAnsi="Arial" w:cs="Arial"/>
              </w:rPr>
            </w:pPr>
            <w:r>
              <w:rPr>
                <w:rFonts w:ascii="Arial" w:hAnsi="Arial" w:cs="Arial"/>
              </w:rPr>
              <w:t>92.7</w:t>
            </w:r>
            <w:r w:rsidRPr="009266B8">
              <w:rPr>
                <w:rFonts w:ascii="Arial" w:hAnsi="Arial" w:cs="Arial"/>
              </w:rPr>
              <w:t>±</w:t>
            </w:r>
            <w:r>
              <w:rPr>
                <w:rFonts w:ascii="Arial" w:hAnsi="Arial" w:cs="Arial"/>
              </w:rPr>
              <w:t>35.9</w:t>
            </w:r>
          </w:p>
        </w:tc>
        <w:tc>
          <w:tcPr>
            <w:tcW w:w="1465" w:type="dxa"/>
            <w:vAlign w:val="center"/>
          </w:tcPr>
          <w:p w14:paraId="74BD5FEB" w14:textId="77777777" w:rsidR="00A3218D" w:rsidRPr="000660C9" w:rsidRDefault="00A3218D" w:rsidP="00A3218D">
            <w:pPr>
              <w:jc w:val="center"/>
              <w:rPr>
                <w:rFonts w:ascii="Arial" w:hAnsi="Arial" w:cs="Arial"/>
              </w:rPr>
            </w:pPr>
            <w:r>
              <w:rPr>
                <w:rFonts w:ascii="Arial" w:hAnsi="Arial" w:cs="Arial"/>
              </w:rPr>
              <w:t>91.1</w:t>
            </w:r>
            <w:r w:rsidRPr="009266B8">
              <w:rPr>
                <w:rFonts w:ascii="Arial" w:hAnsi="Arial" w:cs="Arial"/>
              </w:rPr>
              <w:t>±</w:t>
            </w:r>
            <w:r>
              <w:rPr>
                <w:rFonts w:ascii="Arial" w:hAnsi="Arial" w:cs="Arial"/>
              </w:rPr>
              <w:t>36.7</w:t>
            </w:r>
          </w:p>
        </w:tc>
        <w:tc>
          <w:tcPr>
            <w:tcW w:w="1464" w:type="dxa"/>
            <w:vAlign w:val="center"/>
          </w:tcPr>
          <w:p w14:paraId="2015A299" w14:textId="77777777" w:rsidR="00A3218D" w:rsidRPr="000660C9" w:rsidRDefault="00A3218D" w:rsidP="00A3218D">
            <w:pPr>
              <w:jc w:val="center"/>
              <w:rPr>
                <w:rFonts w:ascii="Arial" w:hAnsi="Arial" w:cs="Arial"/>
              </w:rPr>
            </w:pPr>
            <w:r>
              <w:rPr>
                <w:rFonts w:ascii="Arial" w:hAnsi="Arial" w:cs="Arial"/>
              </w:rPr>
              <w:t>102.8</w:t>
            </w:r>
            <w:r w:rsidRPr="009266B8">
              <w:rPr>
                <w:rFonts w:ascii="Arial" w:hAnsi="Arial" w:cs="Arial"/>
              </w:rPr>
              <w:t>±</w:t>
            </w:r>
            <w:r>
              <w:rPr>
                <w:rFonts w:ascii="Arial" w:hAnsi="Arial" w:cs="Arial"/>
              </w:rPr>
              <w:t>31.6</w:t>
            </w:r>
          </w:p>
        </w:tc>
        <w:tc>
          <w:tcPr>
            <w:tcW w:w="1465" w:type="dxa"/>
            <w:vAlign w:val="center"/>
          </w:tcPr>
          <w:p w14:paraId="790B9488" w14:textId="77777777" w:rsidR="00A3218D" w:rsidRPr="000660C9" w:rsidRDefault="00A3218D" w:rsidP="00A3218D">
            <w:pPr>
              <w:jc w:val="center"/>
              <w:rPr>
                <w:rFonts w:ascii="Arial" w:hAnsi="Arial" w:cs="Arial"/>
              </w:rPr>
            </w:pPr>
            <w:r>
              <w:rPr>
                <w:rFonts w:ascii="Arial" w:hAnsi="Arial" w:cs="Arial"/>
              </w:rPr>
              <w:t>101.8</w:t>
            </w:r>
            <w:r w:rsidRPr="009266B8">
              <w:rPr>
                <w:rFonts w:ascii="Arial" w:hAnsi="Arial" w:cs="Arial"/>
              </w:rPr>
              <w:t>±</w:t>
            </w:r>
            <w:r>
              <w:rPr>
                <w:rFonts w:ascii="Arial" w:hAnsi="Arial" w:cs="Arial"/>
              </w:rPr>
              <w:t>33.1</w:t>
            </w:r>
          </w:p>
        </w:tc>
        <w:tc>
          <w:tcPr>
            <w:tcW w:w="1465" w:type="dxa"/>
            <w:vAlign w:val="center"/>
          </w:tcPr>
          <w:p w14:paraId="4C4E1426" w14:textId="77777777" w:rsidR="00A3218D" w:rsidRPr="000660C9" w:rsidRDefault="00A3218D" w:rsidP="00A3218D">
            <w:pPr>
              <w:jc w:val="center"/>
              <w:rPr>
                <w:rFonts w:ascii="Arial" w:hAnsi="Arial" w:cs="Arial"/>
              </w:rPr>
            </w:pPr>
            <w:r>
              <w:rPr>
                <w:rFonts w:ascii="Arial" w:hAnsi="Arial" w:cs="Arial"/>
              </w:rPr>
              <w:t>100.4</w:t>
            </w:r>
            <w:r w:rsidRPr="009266B8">
              <w:rPr>
                <w:rFonts w:ascii="Arial" w:hAnsi="Arial" w:cs="Arial"/>
              </w:rPr>
              <w:t>±</w:t>
            </w:r>
            <w:r>
              <w:rPr>
                <w:rFonts w:ascii="Arial" w:hAnsi="Arial" w:cs="Arial"/>
              </w:rPr>
              <w:t>43.9</w:t>
            </w:r>
          </w:p>
        </w:tc>
      </w:tr>
      <w:tr w:rsidR="00A3218D" w14:paraId="764869E0" w14:textId="77777777" w:rsidTr="00A3218D">
        <w:trPr>
          <w:trHeight w:val="284"/>
        </w:trPr>
        <w:tc>
          <w:tcPr>
            <w:tcW w:w="1101" w:type="dxa"/>
          </w:tcPr>
          <w:p w14:paraId="2E479F94" w14:textId="77777777" w:rsidR="00A3218D" w:rsidRPr="00B56EDF" w:rsidRDefault="00A3218D" w:rsidP="00A3218D">
            <w:pPr>
              <w:jc w:val="center"/>
              <w:rPr>
                <w:rFonts w:ascii="Arial" w:hAnsi="Arial" w:cs="Arial"/>
                <w:b/>
              </w:rPr>
            </w:pPr>
            <w:r w:rsidRPr="00B56EDF">
              <w:rPr>
                <w:rFonts w:ascii="Arial" w:hAnsi="Arial" w:cs="Arial"/>
                <w:b/>
              </w:rPr>
              <w:t>MP</w:t>
            </w:r>
          </w:p>
        </w:tc>
        <w:tc>
          <w:tcPr>
            <w:tcW w:w="1464" w:type="dxa"/>
            <w:vAlign w:val="center"/>
          </w:tcPr>
          <w:p w14:paraId="0CC1AC30" w14:textId="77777777" w:rsidR="00A3218D" w:rsidRPr="000660C9" w:rsidRDefault="00A3218D" w:rsidP="00A3218D">
            <w:pPr>
              <w:jc w:val="center"/>
              <w:rPr>
                <w:rFonts w:ascii="Arial" w:hAnsi="Arial" w:cs="Arial"/>
              </w:rPr>
            </w:pPr>
            <w:r>
              <w:rPr>
                <w:rFonts w:ascii="Arial" w:hAnsi="Arial" w:cs="Arial"/>
              </w:rPr>
              <w:t>94.9</w:t>
            </w:r>
            <w:r w:rsidRPr="009266B8">
              <w:rPr>
                <w:rFonts w:ascii="Arial" w:hAnsi="Arial" w:cs="Arial"/>
              </w:rPr>
              <w:t>±</w:t>
            </w:r>
            <w:r>
              <w:rPr>
                <w:rFonts w:ascii="Arial" w:hAnsi="Arial" w:cs="Arial"/>
              </w:rPr>
              <w:t>33.7</w:t>
            </w:r>
          </w:p>
        </w:tc>
        <w:tc>
          <w:tcPr>
            <w:tcW w:w="1465" w:type="dxa"/>
            <w:vAlign w:val="center"/>
          </w:tcPr>
          <w:p w14:paraId="7CF7627C" w14:textId="77777777" w:rsidR="00A3218D" w:rsidRPr="000660C9" w:rsidRDefault="00A3218D" w:rsidP="00A3218D">
            <w:pPr>
              <w:jc w:val="center"/>
              <w:rPr>
                <w:rFonts w:ascii="Arial" w:hAnsi="Arial" w:cs="Arial"/>
              </w:rPr>
            </w:pPr>
            <w:r>
              <w:rPr>
                <w:rFonts w:ascii="Arial" w:hAnsi="Arial" w:cs="Arial"/>
              </w:rPr>
              <w:t>86.1</w:t>
            </w:r>
            <w:r w:rsidRPr="009266B8">
              <w:rPr>
                <w:rFonts w:ascii="Arial" w:hAnsi="Arial" w:cs="Arial"/>
              </w:rPr>
              <w:t>±</w:t>
            </w:r>
            <w:r>
              <w:rPr>
                <w:rFonts w:ascii="Arial" w:hAnsi="Arial" w:cs="Arial"/>
              </w:rPr>
              <w:t>28.4</w:t>
            </w:r>
          </w:p>
        </w:tc>
        <w:tc>
          <w:tcPr>
            <w:tcW w:w="1465" w:type="dxa"/>
            <w:vAlign w:val="center"/>
          </w:tcPr>
          <w:p w14:paraId="398A1FF7" w14:textId="77777777" w:rsidR="00A3218D" w:rsidRPr="000660C9" w:rsidRDefault="00A3218D" w:rsidP="00A3218D">
            <w:pPr>
              <w:jc w:val="center"/>
              <w:rPr>
                <w:rFonts w:ascii="Arial" w:hAnsi="Arial" w:cs="Arial"/>
              </w:rPr>
            </w:pPr>
            <w:r>
              <w:rPr>
                <w:rFonts w:ascii="Arial" w:hAnsi="Arial" w:cs="Arial"/>
              </w:rPr>
              <w:t>80.7</w:t>
            </w:r>
            <w:r w:rsidRPr="009266B8">
              <w:rPr>
                <w:rFonts w:ascii="Arial" w:hAnsi="Arial" w:cs="Arial"/>
              </w:rPr>
              <w:t>±</w:t>
            </w:r>
            <w:r>
              <w:rPr>
                <w:rFonts w:ascii="Arial" w:hAnsi="Arial" w:cs="Arial"/>
              </w:rPr>
              <w:t>30.2</w:t>
            </w:r>
          </w:p>
        </w:tc>
        <w:tc>
          <w:tcPr>
            <w:tcW w:w="1464" w:type="dxa"/>
            <w:vAlign w:val="center"/>
          </w:tcPr>
          <w:p w14:paraId="02F91662" w14:textId="77777777" w:rsidR="00A3218D" w:rsidRPr="000660C9" w:rsidRDefault="00A3218D" w:rsidP="00A3218D">
            <w:pPr>
              <w:jc w:val="center"/>
              <w:rPr>
                <w:rFonts w:ascii="Arial" w:hAnsi="Arial" w:cs="Arial"/>
              </w:rPr>
            </w:pPr>
            <w:r>
              <w:rPr>
                <w:rFonts w:ascii="Arial" w:hAnsi="Arial" w:cs="Arial"/>
              </w:rPr>
              <w:t>92.6</w:t>
            </w:r>
            <w:r w:rsidRPr="009266B8">
              <w:rPr>
                <w:rFonts w:ascii="Arial" w:hAnsi="Arial" w:cs="Arial"/>
              </w:rPr>
              <w:t>±</w:t>
            </w:r>
            <w:r>
              <w:rPr>
                <w:rFonts w:ascii="Arial" w:hAnsi="Arial" w:cs="Arial"/>
              </w:rPr>
              <w:t>24.3</w:t>
            </w:r>
          </w:p>
        </w:tc>
        <w:tc>
          <w:tcPr>
            <w:tcW w:w="1465" w:type="dxa"/>
            <w:vAlign w:val="center"/>
          </w:tcPr>
          <w:p w14:paraId="28DC644D" w14:textId="77777777" w:rsidR="00A3218D" w:rsidRPr="000660C9" w:rsidRDefault="00A3218D" w:rsidP="00A3218D">
            <w:pPr>
              <w:jc w:val="center"/>
              <w:rPr>
                <w:rFonts w:ascii="Arial" w:hAnsi="Arial" w:cs="Arial"/>
              </w:rPr>
            </w:pPr>
            <w:r>
              <w:rPr>
                <w:rFonts w:ascii="Arial" w:hAnsi="Arial" w:cs="Arial"/>
              </w:rPr>
              <w:t>87.3</w:t>
            </w:r>
            <w:r w:rsidRPr="009266B8">
              <w:rPr>
                <w:rFonts w:ascii="Arial" w:hAnsi="Arial" w:cs="Arial"/>
              </w:rPr>
              <w:t>±</w:t>
            </w:r>
            <w:r>
              <w:rPr>
                <w:rFonts w:ascii="Arial" w:hAnsi="Arial" w:cs="Arial"/>
              </w:rPr>
              <w:t>28.4</w:t>
            </w:r>
          </w:p>
        </w:tc>
        <w:tc>
          <w:tcPr>
            <w:tcW w:w="1465" w:type="dxa"/>
            <w:vAlign w:val="center"/>
          </w:tcPr>
          <w:p w14:paraId="2A00A861" w14:textId="77777777" w:rsidR="00A3218D" w:rsidRPr="000660C9" w:rsidRDefault="00A3218D" w:rsidP="00A3218D">
            <w:pPr>
              <w:jc w:val="center"/>
              <w:rPr>
                <w:rFonts w:ascii="Arial" w:hAnsi="Arial" w:cs="Arial"/>
              </w:rPr>
            </w:pPr>
            <w:r>
              <w:rPr>
                <w:rFonts w:ascii="Arial" w:hAnsi="Arial" w:cs="Arial"/>
              </w:rPr>
              <w:t>89.0</w:t>
            </w:r>
            <w:r w:rsidRPr="009266B8">
              <w:rPr>
                <w:rFonts w:ascii="Arial" w:hAnsi="Arial" w:cs="Arial"/>
              </w:rPr>
              <w:t>±</w:t>
            </w:r>
            <w:r>
              <w:rPr>
                <w:rFonts w:ascii="Arial" w:hAnsi="Arial" w:cs="Arial"/>
              </w:rPr>
              <w:t>36.1</w:t>
            </w:r>
          </w:p>
        </w:tc>
      </w:tr>
      <w:tr w:rsidR="00A3218D" w14:paraId="023E1FB3" w14:textId="77777777" w:rsidTr="00A3218D">
        <w:trPr>
          <w:trHeight w:val="284"/>
        </w:trPr>
        <w:tc>
          <w:tcPr>
            <w:tcW w:w="1101" w:type="dxa"/>
          </w:tcPr>
          <w:p w14:paraId="5312B201" w14:textId="77777777" w:rsidR="00A3218D" w:rsidRPr="00B56EDF" w:rsidRDefault="00A3218D" w:rsidP="00A3218D">
            <w:pPr>
              <w:jc w:val="center"/>
              <w:rPr>
                <w:rFonts w:ascii="Arial" w:hAnsi="Arial" w:cs="Arial"/>
                <w:b/>
              </w:rPr>
            </w:pPr>
            <w:r w:rsidRPr="00B56EDF">
              <w:rPr>
                <w:rFonts w:ascii="Arial" w:hAnsi="Arial" w:cs="Arial"/>
                <w:b/>
              </w:rPr>
              <w:t>TM Time</w:t>
            </w:r>
          </w:p>
        </w:tc>
        <w:tc>
          <w:tcPr>
            <w:tcW w:w="1464" w:type="dxa"/>
            <w:vAlign w:val="center"/>
          </w:tcPr>
          <w:p w14:paraId="0F43C57B" w14:textId="77777777" w:rsidR="00A3218D" w:rsidRPr="000660C9" w:rsidRDefault="00A3218D" w:rsidP="00A3218D">
            <w:pPr>
              <w:jc w:val="center"/>
              <w:rPr>
                <w:rFonts w:ascii="Arial" w:hAnsi="Arial" w:cs="Arial"/>
              </w:rPr>
            </w:pPr>
            <w:r>
              <w:rPr>
                <w:rFonts w:ascii="Arial" w:hAnsi="Arial" w:cs="Arial"/>
              </w:rPr>
              <w:t>10.0</w:t>
            </w:r>
            <w:r w:rsidRPr="009266B8">
              <w:rPr>
                <w:rFonts w:ascii="Arial" w:hAnsi="Arial" w:cs="Arial"/>
              </w:rPr>
              <w:t>±</w:t>
            </w:r>
            <w:r>
              <w:rPr>
                <w:rFonts w:ascii="Arial" w:hAnsi="Arial" w:cs="Arial"/>
              </w:rPr>
              <w:t>2.0</w:t>
            </w:r>
          </w:p>
        </w:tc>
        <w:tc>
          <w:tcPr>
            <w:tcW w:w="1465" w:type="dxa"/>
            <w:vAlign w:val="center"/>
          </w:tcPr>
          <w:p w14:paraId="35FBAF7D" w14:textId="77777777" w:rsidR="00A3218D" w:rsidRPr="000660C9" w:rsidRDefault="00A3218D" w:rsidP="00A3218D">
            <w:pPr>
              <w:jc w:val="center"/>
              <w:rPr>
                <w:rFonts w:ascii="Arial" w:hAnsi="Arial" w:cs="Arial"/>
              </w:rPr>
            </w:pPr>
            <w:r>
              <w:rPr>
                <w:rFonts w:ascii="Arial" w:hAnsi="Arial" w:cs="Arial"/>
              </w:rPr>
              <w:t>9.1</w:t>
            </w:r>
            <w:r w:rsidRPr="009266B8">
              <w:rPr>
                <w:rFonts w:ascii="Arial" w:hAnsi="Arial" w:cs="Arial"/>
              </w:rPr>
              <w:t>±</w:t>
            </w:r>
            <w:r>
              <w:rPr>
                <w:rFonts w:ascii="Arial" w:hAnsi="Arial" w:cs="Arial"/>
              </w:rPr>
              <w:t>2.1</w:t>
            </w:r>
          </w:p>
        </w:tc>
        <w:tc>
          <w:tcPr>
            <w:tcW w:w="1465" w:type="dxa"/>
            <w:vAlign w:val="center"/>
          </w:tcPr>
          <w:p w14:paraId="138823E8" w14:textId="77777777" w:rsidR="00A3218D" w:rsidRPr="000660C9" w:rsidRDefault="00A3218D" w:rsidP="00A3218D">
            <w:pPr>
              <w:jc w:val="center"/>
              <w:rPr>
                <w:rFonts w:ascii="Arial" w:hAnsi="Arial" w:cs="Arial"/>
              </w:rPr>
            </w:pPr>
            <w:r>
              <w:rPr>
                <w:rFonts w:ascii="Arial" w:hAnsi="Arial" w:cs="Arial"/>
              </w:rPr>
              <w:t>9.5</w:t>
            </w:r>
            <w:r w:rsidRPr="009266B8">
              <w:rPr>
                <w:rFonts w:ascii="Arial" w:hAnsi="Arial" w:cs="Arial"/>
              </w:rPr>
              <w:t>±</w:t>
            </w:r>
            <w:r>
              <w:rPr>
                <w:rFonts w:ascii="Arial" w:hAnsi="Arial" w:cs="Arial"/>
              </w:rPr>
              <w:t>1.9</w:t>
            </w:r>
          </w:p>
        </w:tc>
        <w:tc>
          <w:tcPr>
            <w:tcW w:w="1464" w:type="dxa"/>
            <w:vAlign w:val="center"/>
          </w:tcPr>
          <w:p w14:paraId="68D6386C" w14:textId="77777777" w:rsidR="00A3218D" w:rsidRPr="000660C9" w:rsidRDefault="00A3218D" w:rsidP="00A3218D">
            <w:pPr>
              <w:jc w:val="center"/>
              <w:rPr>
                <w:rFonts w:ascii="Arial" w:hAnsi="Arial" w:cs="Arial"/>
              </w:rPr>
            </w:pPr>
            <w:r>
              <w:rPr>
                <w:rFonts w:ascii="Arial" w:hAnsi="Arial" w:cs="Arial"/>
              </w:rPr>
              <w:t>10.2</w:t>
            </w:r>
            <w:r w:rsidRPr="009266B8">
              <w:rPr>
                <w:rFonts w:ascii="Arial" w:hAnsi="Arial" w:cs="Arial"/>
              </w:rPr>
              <w:t>±</w:t>
            </w:r>
            <w:r>
              <w:rPr>
                <w:rFonts w:ascii="Arial" w:hAnsi="Arial" w:cs="Arial"/>
              </w:rPr>
              <w:t>2.1</w:t>
            </w:r>
          </w:p>
        </w:tc>
        <w:tc>
          <w:tcPr>
            <w:tcW w:w="1465" w:type="dxa"/>
            <w:vAlign w:val="center"/>
          </w:tcPr>
          <w:p w14:paraId="7D3F6976" w14:textId="77777777" w:rsidR="00A3218D" w:rsidRPr="000660C9" w:rsidRDefault="00A3218D" w:rsidP="00A3218D">
            <w:pPr>
              <w:jc w:val="center"/>
              <w:rPr>
                <w:rFonts w:ascii="Arial" w:hAnsi="Arial" w:cs="Arial"/>
              </w:rPr>
            </w:pPr>
            <w:r>
              <w:rPr>
                <w:rFonts w:ascii="Arial" w:hAnsi="Arial" w:cs="Arial"/>
              </w:rPr>
              <w:t>9.8</w:t>
            </w:r>
            <w:r w:rsidRPr="009266B8">
              <w:rPr>
                <w:rFonts w:ascii="Arial" w:hAnsi="Arial" w:cs="Arial"/>
              </w:rPr>
              <w:t>±</w:t>
            </w:r>
            <w:r>
              <w:rPr>
                <w:rFonts w:ascii="Arial" w:hAnsi="Arial" w:cs="Arial"/>
              </w:rPr>
              <w:t>2.2</w:t>
            </w:r>
          </w:p>
        </w:tc>
        <w:tc>
          <w:tcPr>
            <w:tcW w:w="1465" w:type="dxa"/>
            <w:vAlign w:val="center"/>
          </w:tcPr>
          <w:p w14:paraId="04BDD918" w14:textId="77777777" w:rsidR="00A3218D" w:rsidRPr="000660C9" w:rsidRDefault="00A3218D" w:rsidP="00A3218D">
            <w:pPr>
              <w:jc w:val="center"/>
              <w:rPr>
                <w:rFonts w:ascii="Arial" w:hAnsi="Arial" w:cs="Arial"/>
              </w:rPr>
            </w:pPr>
            <w:r>
              <w:rPr>
                <w:rFonts w:ascii="Arial" w:hAnsi="Arial" w:cs="Arial"/>
              </w:rPr>
              <w:t>9.6</w:t>
            </w:r>
            <w:r w:rsidRPr="009266B8">
              <w:rPr>
                <w:rFonts w:ascii="Arial" w:hAnsi="Arial" w:cs="Arial"/>
              </w:rPr>
              <w:t>±</w:t>
            </w:r>
            <w:r>
              <w:rPr>
                <w:rFonts w:ascii="Arial" w:hAnsi="Arial" w:cs="Arial"/>
              </w:rPr>
              <w:t>2.7</w:t>
            </w:r>
          </w:p>
        </w:tc>
      </w:tr>
      <w:tr w:rsidR="00A3218D" w14:paraId="46E21D31" w14:textId="77777777" w:rsidTr="00A3218D">
        <w:trPr>
          <w:trHeight w:val="284"/>
        </w:trPr>
        <w:tc>
          <w:tcPr>
            <w:tcW w:w="1101" w:type="dxa"/>
          </w:tcPr>
          <w:p w14:paraId="2452CF6D" w14:textId="77777777" w:rsidR="00A3218D" w:rsidRPr="00B56EDF" w:rsidRDefault="00A3218D" w:rsidP="00A3218D">
            <w:pPr>
              <w:jc w:val="center"/>
              <w:rPr>
                <w:rFonts w:ascii="Arial" w:hAnsi="Arial" w:cs="Arial"/>
                <w:b/>
              </w:rPr>
            </w:pPr>
            <w:r w:rsidRPr="00B56EDF">
              <w:rPr>
                <w:rFonts w:ascii="Arial" w:hAnsi="Arial" w:cs="Arial"/>
                <w:b/>
              </w:rPr>
              <w:t>60-sec HRR</w:t>
            </w:r>
          </w:p>
        </w:tc>
        <w:tc>
          <w:tcPr>
            <w:tcW w:w="1464" w:type="dxa"/>
            <w:vAlign w:val="center"/>
          </w:tcPr>
          <w:p w14:paraId="17EC4153" w14:textId="77777777" w:rsidR="00A3218D" w:rsidRPr="000660C9" w:rsidRDefault="00A3218D" w:rsidP="00A3218D">
            <w:pPr>
              <w:jc w:val="center"/>
              <w:rPr>
                <w:rFonts w:ascii="Arial" w:hAnsi="Arial" w:cs="Arial"/>
              </w:rPr>
            </w:pPr>
            <w:r>
              <w:rPr>
                <w:rFonts w:ascii="Arial" w:hAnsi="Arial" w:cs="Arial"/>
              </w:rPr>
              <w:t>60</w:t>
            </w:r>
            <w:r w:rsidRPr="009266B8">
              <w:rPr>
                <w:rFonts w:ascii="Arial" w:hAnsi="Arial" w:cs="Arial"/>
              </w:rPr>
              <w:t>±</w:t>
            </w:r>
            <w:r>
              <w:rPr>
                <w:rFonts w:ascii="Arial" w:hAnsi="Arial" w:cs="Arial"/>
              </w:rPr>
              <w:t>14</w:t>
            </w:r>
          </w:p>
        </w:tc>
        <w:tc>
          <w:tcPr>
            <w:tcW w:w="1465" w:type="dxa"/>
            <w:vAlign w:val="center"/>
          </w:tcPr>
          <w:p w14:paraId="5D92C486" w14:textId="77777777" w:rsidR="00A3218D" w:rsidRPr="000660C9" w:rsidRDefault="00A3218D" w:rsidP="00A3218D">
            <w:pPr>
              <w:jc w:val="center"/>
              <w:rPr>
                <w:rFonts w:ascii="Arial" w:hAnsi="Arial" w:cs="Arial"/>
              </w:rPr>
            </w:pPr>
            <w:r>
              <w:rPr>
                <w:rFonts w:ascii="Arial" w:hAnsi="Arial" w:cs="Arial"/>
              </w:rPr>
              <w:t>64</w:t>
            </w:r>
            <w:r w:rsidRPr="009266B8">
              <w:rPr>
                <w:rFonts w:ascii="Arial" w:hAnsi="Arial" w:cs="Arial"/>
              </w:rPr>
              <w:t>±</w:t>
            </w:r>
            <w:r>
              <w:rPr>
                <w:rFonts w:ascii="Arial" w:hAnsi="Arial" w:cs="Arial"/>
              </w:rPr>
              <w:t>13</w:t>
            </w:r>
          </w:p>
        </w:tc>
        <w:tc>
          <w:tcPr>
            <w:tcW w:w="1465" w:type="dxa"/>
            <w:vAlign w:val="center"/>
          </w:tcPr>
          <w:p w14:paraId="628A2B6F" w14:textId="77777777" w:rsidR="00A3218D" w:rsidRPr="000660C9" w:rsidRDefault="00A3218D" w:rsidP="00A3218D">
            <w:pPr>
              <w:jc w:val="center"/>
              <w:rPr>
                <w:rFonts w:ascii="Arial" w:hAnsi="Arial" w:cs="Arial"/>
              </w:rPr>
            </w:pPr>
            <w:r>
              <w:rPr>
                <w:rFonts w:ascii="Arial" w:hAnsi="Arial" w:cs="Arial"/>
              </w:rPr>
              <w:t>62</w:t>
            </w:r>
            <w:r w:rsidRPr="009266B8">
              <w:rPr>
                <w:rFonts w:ascii="Arial" w:hAnsi="Arial" w:cs="Arial"/>
              </w:rPr>
              <w:t>±</w:t>
            </w:r>
            <w:r>
              <w:rPr>
                <w:rFonts w:ascii="Arial" w:hAnsi="Arial" w:cs="Arial"/>
              </w:rPr>
              <w:t>17</w:t>
            </w:r>
          </w:p>
        </w:tc>
        <w:tc>
          <w:tcPr>
            <w:tcW w:w="1464" w:type="dxa"/>
            <w:vAlign w:val="center"/>
          </w:tcPr>
          <w:p w14:paraId="69B12A99" w14:textId="77777777" w:rsidR="00A3218D" w:rsidRPr="000660C9" w:rsidRDefault="00A3218D" w:rsidP="00A3218D">
            <w:pPr>
              <w:jc w:val="center"/>
              <w:rPr>
                <w:rFonts w:ascii="Arial" w:hAnsi="Arial" w:cs="Arial"/>
              </w:rPr>
            </w:pPr>
            <w:r>
              <w:rPr>
                <w:rFonts w:ascii="Arial" w:hAnsi="Arial" w:cs="Arial"/>
              </w:rPr>
              <w:t>68</w:t>
            </w:r>
            <w:r w:rsidRPr="009266B8">
              <w:rPr>
                <w:rFonts w:ascii="Arial" w:hAnsi="Arial" w:cs="Arial"/>
              </w:rPr>
              <w:t>±</w:t>
            </w:r>
            <w:r>
              <w:rPr>
                <w:rFonts w:ascii="Arial" w:hAnsi="Arial" w:cs="Arial"/>
              </w:rPr>
              <w:t>14</w:t>
            </w:r>
          </w:p>
        </w:tc>
        <w:tc>
          <w:tcPr>
            <w:tcW w:w="1465" w:type="dxa"/>
            <w:vAlign w:val="center"/>
          </w:tcPr>
          <w:p w14:paraId="4CBC114A" w14:textId="77777777" w:rsidR="00A3218D" w:rsidRPr="000660C9" w:rsidRDefault="00A3218D" w:rsidP="00A3218D">
            <w:pPr>
              <w:jc w:val="center"/>
              <w:rPr>
                <w:rFonts w:ascii="Arial" w:hAnsi="Arial" w:cs="Arial"/>
              </w:rPr>
            </w:pPr>
            <w:r>
              <w:rPr>
                <w:rFonts w:ascii="Arial" w:hAnsi="Arial" w:cs="Arial"/>
              </w:rPr>
              <w:t>68</w:t>
            </w:r>
            <w:r w:rsidRPr="009266B8">
              <w:rPr>
                <w:rFonts w:ascii="Arial" w:hAnsi="Arial" w:cs="Arial"/>
              </w:rPr>
              <w:t>±</w:t>
            </w:r>
            <w:r>
              <w:rPr>
                <w:rFonts w:ascii="Arial" w:hAnsi="Arial" w:cs="Arial"/>
              </w:rPr>
              <w:t>13</w:t>
            </w:r>
          </w:p>
        </w:tc>
        <w:tc>
          <w:tcPr>
            <w:tcW w:w="1465" w:type="dxa"/>
            <w:vAlign w:val="center"/>
          </w:tcPr>
          <w:p w14:paraId="65F01853" w14:textId="77777777" w:rsidR="00A3218D" w:rsidRPr="000660C9" w:rsidRDefault="00A3218D" w:rsidP="00A3218D">
            <w:pPr>
              <w:jc w:val="center"/>
              <w:rPr>
                <w:rFonts w:ascii="Arial" w:hAnsi="Arial" w:cs="Arial"/>
              </w:rPr>
            </w:pPr>
            <w:r>
              <w:rPr>
                <w:rFonts w:ascii="Arial" w:hAnsi="Arial" w:cs="Arial"/>
              </w:rPr>
              <w:t>65</w:t>
            </w:r>
            <w:r w:rsidRPr="009266B8">
              <w:rPr>
                <w:rFonts w:ascii="Arial" w:hAnsi="Arial" w:cs="Arial"/>
              </w:rPr>
              <w:t>±</w:t>
            </w:r>
            <w:r>
              <w:rPr>
                <w:rFonts w:ascii="Arial" w:hAnsi="Arial" w:cs="Arial"/>
              </w:rPr>
              <w:t>13</w:t>
            </w:r>
          </w:p>
        </w:tc>
      </w:tr>
      <w:tr w:rsidR="00A3218D" w:rsidRPr="000660C9" w14:paraId="03B56F2B" w14:textId="77777777" w:rsidTr="00A3218D">
        <w:trPr>
          <w:trHeight w:val="284"/>
        </w:trPr>
        <w:tc>
          <w:tcPr>
            <w:tcW w:w="1101" w:type="dxa"/>
          </w:tcPr>
          <w:p w14:paraId="6B86AFFF" w14:textId="77777777" w:rsidR="00A3218D" w:rsidRPr="00B56EDF" w:rsidRDefault="00A3218D" w:rsidP="00A3218D">
            <w:pPr>
              <w:jc w:val="center"/>
              <w:rPr>
                <w:rFonts w:ascii="Arial" w:hAnsi="Arial" w:cs="Arial"/>
                <w:b/>
              </w:rPr>
            </w:pPr>
          </w:p>
        </w:tc>
        <w:tc>
          <w:tcPr>
            <w:tcW w:w="8788" w:type="dxa"/>
            <w:gridSpan w:val="6"/>
            <w:vAlign w:val="center"/>
          </w:tcPr>
          <w:p w14:paraId="291AC99E" w14:textId="77777777" w:rsidR="00A3218D" w:rsidRPr="000660C9" w:rsidRDefault="00A3218D" w:rsidP="00A3218D">
            <w:pPr>
              <w:jc w:val="center"/>
              <w:rPr>
                <w:rFonts w:ascii="Arial" w:hAnsi="Arial" w:cs="Arial"/>
                <w:b/>
              </w:rPr>
            </w:pPr>
            <w:r w:rsidRPr="000660C9">
              <w:rPr>
                <w:rFonts w:ascii="Arial" w:hAnsi="Arial" w:cs="Arial"/>
                <w:b/>
              </w:rPr>
              <w:t xml:space="preserve">YEAR </w:t>
            </w:r>
            <w:r>
              <w:rPr>
                <w:rFonts w:ascii="Arial" w:hAnsi="Arial" w:cs="Arial"/>
                <w:b/>
              </w:rPr>
              <w:t>2</w:t>
            </w:r>
          </w:p>
        </w:tc>
      </w:tr>
      <w:tr w:rsidR="00A3218D" w:rsidRPr="000660C9" w14:paraId="28F4253B" w14:textId="77777777" w:rsidTr="00A3218D">
        <w:trPr>
          <w:trHeight w:val="284"/>
        </w:trPr>
        <w:tc>
          <w:tcPr>
            <w:tcW w:w="1101" w:type="dxa"/>
          </w:tcPr>
          <w:p w14:paraId="62768402" w14:textId="77777777" w:rsidR="00A3218D" w:rsidRPr="00B56EDF" w:rsidRDefault="00A3218D" w:rsidP="00A3218D">
            <w:pPr>
              <w:jc w:val="center"/>
              <w:rPr>
                <w:rFonts w:ascii="Arial" w:hAnsi="Arial" w:cs="Arial"/>
                <w:b/>
              </w:rPr>
            </w:pPr>
            <w:r w:rsidRPr="00B56EDF">
              <w:rPr>
                <w:rFonts w:ascii="Arial" w:hAnsi="Arial" w:cs="Arial"/>
                <w:b/>
              </w:rPr>
              <w:t>PP</w:t>
            </w:r>
          </w:p>
        </w:tc>
        <w:tc>
          <w:tcPr>
            <w:tcW w:w="1464" w:type="dxa"/>
            <w:vAlign w:val="center"/>
          </w:tcPr>
          <w:p w14:paraId="77B33430" w14:textId="77777777" w:rsidR="00A3218D" w:rsidRPr="000660C9" w:rsidRDefault="00A3218D" w:rsidP="00A3218D">
            <w:pPr>
              <w:jc w:val="center"/>
              <w:rPr>
                <w:rFonts w:ascii="Arial" w:hAnsi="Arial" w:cs="Arial"/>
              </w:rPr>
            </w:pPr>
            <w:r>
              <w:rPr>
                <w:rFonts w:ascii="Arial" w:hAnsi="Arial" w:cs="Arial"/>
              </w:rPr>
              <w:t>140.3</w:t>
            </w:r>
            <w:r w:rsidRPr="009266B8">
              <w:rPr>
                <w:rFonts w:ascii="Arial" w:hAnsi="Arial" w:cs="Arial"/>
              </w:rPr>
              <w:t>±</w:t>
            </w:r>
            <w:r>
              <w:rPr>
                <w:rFonts w:ascii="Arial" w:hAnsi="Arial" w:cs="Arial"/>
              </w:rPr>
              <w:t>34.3</w:t>
            </w:r>
          </w:p>
        </w:tc>
        <w:tc>
          <w:tcPr>
            <w:tcW w:w="1465" w:type="dxa"/>
            <w:vAlign w:val="center"/>
          </w:tcPr>
          <w:p w14:paraId="30E6121F" w14:textId="77777777" w:rsidR="00A3218D" w:rsidRPr="000660C9" w:rsidRDefault="00A3218D" w:rsidP="00A3218D">
            <w:pPr>
              <w:jc w:val="center"/>
              <w:rPr>
                <w:rFonts w:ascii="Arial" w:hAnsi="Arial" w:cs="Arial"/>
              </w:rPr>
            </w:pPr>
            <w:r>
              <w:rPr>
                <w:rFonts w:ascii="Arial" w:hAnsi="Arial" w:cs="Arial"/>
              </w:rPr>
              <w:t>122.9</w:t>
            </w:r>
            <w:r w:rsidRPr="009266B8">
              <w:rPr>
                <w:rFonts w:ascii="Arial" w:hAnsi="Arial" w:cs="Arial"/>
              </w:rPr>
              <w:t>±</w:t>
            </w:r>
            <w:r>
              <w:rPr>
                <w:rFonts w:ascii="Arial" w:hAnsi="Arial" w:cs="Arial"/>
              </w:rPr>
              <w:t>36.7</w:t>
            </w:r>
          </w:p>
        </w:tc>
        <w:tc>
          <w:tcPr>
            <w:tcW w:w="1465" w:type="dxa"/>
            <w:vAlign w:val="center"/>
          </w:tcPr>
          <w:p w14:paraId="0551EC55" w14:textId="77777777" w:rsidR="00A3218D" w:rsidRPr="000660C9" w:rsidRDefault="00A3218D" w:rsidP="00A3218D">
            <w:pPr>
              <w:jc w:val="center"/>
              <w:rPr>
                <w:rFonts w:ascii="Arial" w:hAnsi="Arial" w:cs="Arial"/>
              </w:rPr>
            </w:pPr>
            <w:r>
              <w:rPr>
                <w:rFonts w:ascii="Arial" w:hAnsi="Arial" w:cs="Arial"/>
              </w:rPr>
              <w:t>119.5</w:t>
            </w:r>
            <w:r w:rsidRPr="009266B8">
              <w:rPr>
                <w:rFonts w:ascii="Arial" w:hAnsi="Arial" w:cs="Arial"/>
              </w:rPr>
              <w:t>±</w:t>
            </w:r>
            <w:r>
              <w:rPr>
                <w:rFonts w:ascii="Arial" w:hAnsi="Arial" w:cs="Arial"/>
              </w:rPr>
              <w:t>34.7</w:t>
            </w:r>
          </w:p>
        </w:tc>
        <w:tc>
          <w:tcPr>
            <w:tcW w:w="1464" w:type="dxa"/>
            <w:vAlign w:val="center"/>
          </w:tcPr>
          <w:p w14:paraId="32E42DC8" w14:textId="77777777" w:rsidR="00A3218D" w:rsidRPr="000660C9" w:rsidRDefault="00A3218D" w:rsidP="00A3218D">
            <w:pPr>
              <w:jc w:val="center"/>
              <w:rPr>
                <w:rFonts w:ascii="Arial" w:hAnsi="Arial" w:cs="Arial"/>
              </w:rPr>
            </w:pPr>
            <w:r>
              <w:rPr>
                <w:rFonts w:ascii="Arial" w:hAnsi="Arial" w:cs="Arial"/>
              </w:rPr>
              <w:t>130.0</w:t>
            </w:r>
            <w:r w:rsidRPr="009266B8">
              <w:rPr>
                <w:rFonts w:ascii="Arial" w:hAnsi="Arial" w:cs="Arial"/>
              </w:rPr>
              <w:t>±</w:t>
            </w:r>
            <w:r>
              <w:rPr>
                <w:rFonts w:ascii="Arial" w:hAnsi="Arial" w:cs="Arial"/>
              </w:rPr>
              <w:t>26.6</w:t>
            </w:r>
          </w:p>
        </w:tc>
        <w:tc>
          <w:tcPr>
            <w:tcW w:w="1465" w:type="dxa"/>
            <w:vAlign w:val="center"/>
          </w:tcPr>
          <w:p w14:paraId="76BD0E45" w14:textId="77777777" w:rsidR="00A3218D" w:rsidRPr="000660C9" w:rsidRDefault="00A3218D" w:rsidP="00A3218D">
            <w:pPr>
              <w:jc w:val="center"/>
              <w:rPr>
                <w:rFonts w:ascii="Arial" w:hAnsi="Arial" w:cs="Arial"/>
              </w:rPr>
            </w:pPr>
            <w:r>
              <w:rPr>
                <w:rFonts w:ascii="Arial" w:hAnsi="Arial" w:cs="Arial"/>
              </w:rPr>
              <w:t>132.4</w:t>
            </w:r>
            <w:r w:rsidRPr="009266B8">
              <w:rPr>
                <w:rFonts w:ascii="Arial" w:hAnsi="Arial" w:cs="Arial"/>
              </w:rPr>
              <w:t>±</w:t>
            </w:r>
            <w:r>
              <w:rPr>
                <w:rFonts w:ascii="Arial" w:hAnsi="Arial" w:cs="Arial"/>
              </w:rPr>
              <w:t>34.1</w:t>
            </w:r>
          </w:p>
        </w:tc>
        <w:tc>
          <w:tcPr>
            <w:tcW w:w="1465" w:type="dxa"/>
            <w:vAlign w:val="center"/>
          </w:tcPr>
          <w:p w14:paraId="4DD96B3F" w14:textId="77777777" w:rsidR="00A3218D" w:rsidRPr="000660C9" w:rsidRDefault="00A3218D" w:rsidP="00A3218D">
            <w:pPr>
              <w:jc w:val="center"/>
              <w:rPr>
                <w:rFonts w:ascii="Arial" w:hAnsi="Arial" w:cs="Arial"/>
              </w:rPr>
            </w:pPr>
            <w:r>
              <w:rPr>
                <w:rFonts w:ascii="Arial" w:hAnsi="Arial" w:cs="Arial"/>
              </w:rPr>
              <w:t>128.1</w:t>
            </w:r>
            <w:r w:rsidRPr="009266B8">
              <w:rPr>
                <w:rFonts w:ascii="Arial" w:hAnsi="Arial" w:cs="Arial"/>
              </w:rPr>
              <w:t>±</w:t>
            </w:r>
            <w:r>
              <w:rPr>
                <w:rFonts w:ascii="Arial" w:hAnsi="Arial" w:cs="Arial"/>
              </w:rPr>
              <w:t>45.8</w:t>
            </w:r>
          </w:p>
        </w:tc>
      </w:tr>
      <w:tr w:rsidR="00A3218D" w:rsidRPr="000660C9" w14:paraId="04B21689" w14:textId="77777777" w:rsidTr="00A3218D">
        <w:trPr>
          <w:trHeight w:val="284"/>
        </w:trPr>
        <w:tc>
          <w:tcPr>
            <w:tcW w:w="1101" w:type="dxa"/>
          </w:tcPr>
          <w:p w14:paraId="39451E01" w14:textId="77777777" w:rsidR="00A3218D" w:rsidRPr="00B56EDF" w:rsidRDefault="00A3218D" w:rsidP="00A3218D">
            <w:pPr>
              <w:jc w:val="center"/>
              <w:rPr>
                <w:rFonts w:ascii="Arial" w:hAnsi="Arial" w:cs="Arial"/>
                <w:b/>
              </w:rPr>
            </w:pPr>
            <w:r w:rsidRPr="00B56EDF">
              <w:rPr>
                <w:rFonts w:ascii="Arial" w:hAnsi="Arial" w:cs="Arial"/>
                <w:b/>
              </w:rPr>
              <w:t>MP</w:t>
            </w:r>
          </w:p>
        </w:tc>
        <w:tc>
          <w:tcPr>
            <w:tcW w:w="1464" w:type="dxa"/>
            <w:vAlign w:val="center"/>
          </w:tcPr>
          <w:p w14:paraId="2B9CD07A" w14:textId="77777777" w:rsidR="00A3218D" w:rsidRPr="000660C9" w:rsidRDefault="00A3218D" w:rsidP="00A3218D">
            <w:pPr>
              <w:jc w:val="center"/>
              <w:rPr>
                <w:rFonts w:ascii="Arial" w:hAnsi="Arial" w:cs="Arial"/>
              </w:rPr>
            </w:pPr>
            <w:r>
              <w:rPr>
                <w:rFonts w:ascii="Arial" w:hAnsi="Arial" w:cs="Arial"/>
              </w:rPr>
              <w:t>123.0</w:t>
            </w:r>
            <w:r w:rsidRPr="009266B8">
              <w:rPr>
                <w:rFonts w:ascii="Arial" w:hAnsi="Arial" w:cs="Arial"/>
              </w:rPr>
              <w:t>±</w:t>
            </w:r>
            <w:r>
              <w:rPr>
                <w:rFonts w:ascii="Arial" w:hAnsi="Arial" w:cs="Arial"/>
              </w:rPr>
              <w:t>32.4</w:t>
            </w:r>
          </w:p>
        </w:tc>
        <w:tc>
          <w:tcPr>
            <w:tcW w:w="1465" w:type="dxa"/>
            <w:vAlign w:val="center"/>
          </w:tcPr>
          <w:p w14:paraId="39F69011" w14:textId="77777777" w:rsidR="00A3218D" w:rsidRPr="000660C9" w:rsidRDefault="00A3218D" w:rsidP="00A3218D">
            <w:pPr>
              <w:jc w:val="center"/>
              <w:rPr>
                <w:rFonts w:ascii="Arial" w:hAnsi="Arial" w:cs="Arial"/>
              </w:rPr>
            </w:pPr>
            <w:r>
              <w:rPr>
                <w:rFonts w:ascii="Arial" w:hAnsi="Arial" w:cs="Arial"/>
              </w:rPr>
              <w:t>106.2</w:t>
            </w:r>
            <w:r w:rsidRPr="009266B8">
              <w:rPr>
                <w:rFonts w:ascii="Arial" w:hAnsi="Arial" w:cs="Arial"/>
              </w:rPr>
              <w:t>±</w:t>
            </w:r>
            <w:r>
              <w:rPr>
                <w:rFonts w:ascii="Arial" w:hAnsi="Arial" w:cs="Arial"/>
              </w:rPr>
              <w:t>32.7</w:t>
            </w:r>
          </w:p>
        </w:tc>
        <w:tc>
          <w:tcPr>
            <w:tcW w:w="1465" w:type="dxa"/>
            <w:vAlign w:val="center"/>
          </w:tcPr>
          <w:p w14:paraId="4301BB69" w14:textId="77777777" w:rsidR="00A3218D" w:rsidRPr="000660C9" w:rsidRDefault="00A3218D" w:rsidP="00A3218D">
            <w:pPr>
              <w:jc w:val="center"/>
              <w:rPr>
                <w:rFonts w:ascii="Arial" w:hAnsi="Arial" w:cs="Arial"/>
              </w:rPr>
            </w:pPr>
            <w:r>
              <w:rPr>
                <w:rFonts w:ascii="Arial" w:hAnsi="Arial" w:cs="Arial"/>
              </w:rPr>
              <w:t>105.0</w:t>
            </w:r>
            <w:r w:rsidRPr="009266B8">
              <w:rPr>
                <w:rFonts w:ascii="Arial" w:hAnsi="Arial" w:cs="Arial"/>
              </w:rPr>
              <w:t>±</w:t>
            </w:r>
            <w:r>
              <w:rPr>
                <w:rFonts w:ascii="Arial" w:hAnsi="Arial" w:cs="Arial"/>
              </w:rPr>
              <w:t>30.5</w:t>
            </w:r>
          </w:p>
        </w:tc>
        <w:tc>
          <w:tcPr>
            <w:tcW w:w="1464" w:type="dxa"/>
            <w:vAlign w:val="center"/>
          </w:tcPr>
          <w:p w14:paraId="347F7FD1" w14:textId="77777777" w:rsidR="00A3218D" w:rsidRPr="000660C9" w:rsidRDefault="00A3218D" w:rsidP="00A3218D">
            <w:pPr>
              <w:jc w:val="center"/>
              <w:rPr>
                <w:rFonts w:ascii="Arial" w:hAnsi="Arial" w:cs="Arial"/>
              </w:rPr>
            </w:pPr>
            <w:r>
              <w:rPr>
                <w:rFonts w:ascii="Arial" w:hAnsi="Arial" w:cs="Arial"/>
              </w:rPr>
              <w:t>115.0</w:t>
            </w:r>
            <w:r w:rsidRPr="009266B8">
              <w:rPr>
                <w:rFonts w:ascii="Arial" w:hAnsi="Arial" w:cs="Arial"/>
              </w:rPr>
              <w:t>±</w:t>
            </w:r>
            <w:r>
              <w:rPr>
                <w:rFonts w:ascii="Arial" w:hAnsi="Arial" w:cs="Arial"/>
              </w:rPr>
              <w:t>24.4</w:t>
            </w:r>
          </w:p>
        </w:tc>
        <w:tc>
          <w:tcPr>
            <w:tcW w:w="1465" w:type="dxa"/>
            <w:vAlign w:val="center"/>
          </w:tcPr>
          <w:p w14:paraId="1A573225" w14:textId="77777777" w:rsidR="00A3218D" w:rsidRPr="000660C9" w:rsidRDefault="00A3218D" w:rsidP="00A3218D">
            <w:pPr>
              <w:jc w:val="center"/>
              <w:rPr>
                <w:rFonts w:ascii="Arial" w:hAnsi="Arial" w:cs="Arial"/>
              </w:rPr>
            </w:pPr>
            <w:r>
              <w:rPr>
                <w:rFonts w:ascii="Arial" w:hAnsi="Arial" w:cs="Arial"/>
              </w:rPr>
              <w:t>114.8</w:t>
            </w:r>
            <w:r w:rsidRPr="009266B8">
              <w:rPr>
                <w:rFonts w:ascii="Arial" w:hAnsi="Arial" w:cs="Arial"/>
              </w:rPr>
              <w:t>±</w:t>
            </w:r>
            <w:r>
              <w:rPr>
                <w:rFonts w:ascii="Arial" w:hAnsi="Arial" w:cs="Arial"/>
              </w:rPr>
              <w:t>28.3</w:t>
            </w:r>
          </w:p>
        </w:tc>
        <w:tc>
          <w:tcPr>
            <w:tcW w:w="1465" w:type="dxa"/>
            <w:vAlign w:val="center"/>
          </w:tcPr>
          <w:p w14:paraId="1E2B7848" w14:textId="77777777" w:rsidR="00A3218D" w:rsidRPr="000660C9" w:rsidRDefault="00A3218D" w:rsidP="00A3218D">
            <w:pPr>
              <w:jc w:val="center"/>
              <w:rPr>
                <w:rFonts w:ascii="Arial" w:hAnsi="Arial" w:cs="Arial"/>
              </w:rPr>
            </w:pPr>
            <w:r>
              <w:rPr>
                <w:rFonts w:ascii="Arial" w:hAnsi="Arial" w:cs="Arial"/>
              </w:rPr>
              <w:t>110.1</w:t>
            </w:r>
            <w:r w:rsidRPr="009266B8">
              <w:rPr>
                <w:rFonts w:ascii="Arial" w:hAnsi="Arial" w:cs="Arial"/>
              </w:rPr>
              <w:t>±</w:t>
            </w:r>
            <w:r>
              <w:rPr>
                <w:rFonts w:ascii="Arial" w:hAnsi="Arial" w:cs="Arial"/>
              </w:rPr>
              <w:t>38.9</w:t>
            </w:r>
          </w:p>
        </w:tc>
      </w:tr>
      <w:tr w:rsidR="00A3218D" w:rsidRPr="000660C9" w14:paraId="6BF7D4E1" w14:textId="77777777" w:rsidTr="00A3218D">
        <w:trPr>
          <w:trHeight w:val="284"/>
        </w:trPr>
        <w:tc>
          <w:tcPr>
            <w:tcW w:w="1101" w:type="dxa"/>
          </w:tcPr>
          <w:p w14:paraId="3F1737F9" w14:textId="77777777" w:rsidR="00A3218D" w:rsidRPr="00B56EDF" w:rsidRDefault="00A3218D" w:rsidP="00A3218D">
            <w:pPr>
              <w:jc w:val="center"/>
              <w:rPr>
                <w:rFonts w:ascii="Arial" w:hAnsi="Arial" w:cs="Arial"/>
                <w:b/>
              </w:rPr>
            </w:pPr>
            <w:r w:rsidRPr="00B56EDF">
              <w:rPr>
                <w:rFonts w:ascii="Arial" w:hAnsi="Arial" w:cs="Arial"/>
                <w:b/>
              </w:rPr>
              <w:t>TM Time</w:t>
            </w:r>
          </w:p>
        </w:tc>
        <w:tc>
          <w:tcPr>
            <w:tcW w:w="1464" w:type="dxa"/>
            <w:vAlign w:val="center"/>
          </w:tcPr>
          <w:p w14:paraId="78CB19C1" w14:textId="77777777" w:rsidR="00A3218D" w:rsidRPr="000660C9" w:rsidRDefault="00A3218D" w:rsidP="00A3218D">
            <w:pPr>
              <w:jc w:val="center"/>
              <w:rPr>
                <w:rFonts w:ascii="Arial" w:hAnsi="Arial" w:cs="Arial"/>
              </w:rPr>
            </w:pPr>
            <w:r>
              <w:rPr>
                <w:rFonts w:ascii="Arial" w:hAnsi="Arial" w:cs="Arial"/>
              </w:rPr>
              <w:t>12.07</w:t>
            </w:r>
            <w:r w:rsidRPr="009266B8">
              <w:rPr>
                <w:rFonts w:ascii="Arial" w:hAnsi="Arial" w:cs="Arial"/>
              </w:rPr>
              <w:t>±</w:t>
            </w:r>
            <w:r>
              <w:rPr>
                <w:rFonts w:ascii="Arial" w:hAnsi="Arial" w:cs="Arial"/>
              </w:rPr>
              <w:t>2.0</w:t>
            </w:r>
          </w:p>
        </w:tc>
        <w:tc>
          <w:tcPr>
            <w:tcW w:w="1465" w:type="dxa"/>
            <w:vAlign w:val="center"/>
          </w:tcPr>
          <w:p w14:paraId="22A7FA33" w14:textId="77777777" w:rsidR="00A3218D" w:rsidRPr="000660C9" w:rsidRDefault="00A3218D" w:rsidP="00A3218D">
            <w:pPr>
              <w:jc w:val="center"/>
              <w:rPr>
                <w:rFonts w:ascii="Arial" w:hAnsi="Arial" w:cs="Arial"/>
              </w:rPr>
            </w:pPr>
            <w:r>
              <w:rPr>
                <w:rFonts w:ascii="Arial" w:hAnsi="Arial" w:cs="Arial"/>
              </w:rPr>
              <w:t>11.6</w:t>
            </w:r>
            <w:r w:rsidRPr="009266B8">
              <w:rPr>
                <w:rFonts w:ascii="Arial" w:hAnsi="Arial" w:cs="Arial"/>
              </w:rPr>
              <w:t>±</w:t>
            </w:r>
            <w:r>
              <w:rPr>
                <w:rFonts w:ascii="Arial" w:hAnsi="Arial" w:cs="Arial"/>
              </w:rPr>
              <w:t>2.0</w:t>
            </w:r>
          </w:p>
        </w:tc>
        <w:tc>
          <w:tcPr>
            <w:tcW w:w="1465" w:type="dxa"/>
            <w:vAlign w:val="center"/>
          </w:tcPr>
          <w:p w14:paraId="21363E63" w14:textId="77777777" w:rsidR="00A3218D" w:rsidRPr="000660C9" w:rsidRDefault="00A3218D" w:rsidP="00A3218D">
            <w:pPr>
              <w:jc w:val="center"/>
              <w:rPr>
                <w:rFonts w:ascii="Arial" w:hAnsi="Arial" w:cs="Arial"/>
              </w:rPr>
            </w:pPr>
            <w:r>
              <w:rPr>
                <w:rFonts w:ascii="Arial" w:hAnsi="Arial" w:cs="Arial"/>
              </w:rPr>
              <w:t>11.9</w:t>
            </w:r>
            <w:r w:rsidRPr="009266B8">
              <w:rPr>
                <w:rFonts w:ascii="Arial" w:hAnsi="Arial" w:cs="Arial"/>
              </w:rPr>
              <w:t>±</w:t>
            </w:r>
            <w:r>
              <w:rPr>
                <w:rFonts w:ascii="Arial" w:hAnsi="Arial" w:cs="Arial"/>
              </w:rPr>
              <w:t>2.0</w:t>
            </w:r>
          </w:p>
        </w:tc>
        <w:tc>
          <w:tcPr>
            <w:tcW w:w="1464" w:type="dxa"/>
            <w:vAlign w:val="center"/>
          </w:tcPr>
          <w:p w14:paraId="390416DC" w14:textId="77777777" w:rsidR="00A3218D" w:rsidRPr="000660C9" w:rsidRDefault="00A3218D" w:rsidP="00A3218D">
            <w:pPr>
              <w:jc w:val="center"/>
              <w:rPr>
                <w:rFonts w:ascii="Arial" w:hAnsi="Arial" w:cs="Arial"/>
              </w:rPr>
            </w:pPr>
            <w:r>
              <w:rPr>
                <w:rFonts w:ascii="Arial" w:hAnsi="Arial" w:cs="Arial"/>
              </w:rPr>
              <w:t>12.5</w:t>
            </w:r>
            <w:r w:rsidRPr="009266B8">
              <w:rPr>
                <w:rFonts w:ascii="Arial" w:hAnsi="Arial" w:cs="Arial"/>
              </w:rPr>
              <w:t>±</w:t>
            </w:r>
            <w:r>
              <w:rPr>
                <w:rFonts w:ascii="Arial" w:hAnsi="Arial" w:cs="Arial"/>
              </w:rPr>
              <w:t>2.2</w:t>
            </w:r>
          </w:p>
        </w:tc>
        <w:tc>
          <w:tcPr>
            <w:tcW w:w="1465" w:type="dxa"/>
            <w:vAlign w:val="center"/>
          </w:tcPr>
          <w:p w14:paraId="6CEDC6EB" w14:textId="77777777" w:rsidR="00A3218D" w:rsidRPr="000660C9" w:rsidRDefault="00A3218D" w:rsidP="00A3218D">
            <w:pPr>
              <w:jc w:val="center"/>
              <w:rPr>
                <w:rFonts w:ascii="Arial" w:hAnsi="Arial" w:cs="Arial"/>
              </w:rPr>
            </w:pPr>
            <w:r>
              <w:rPr>
                <w:rFonts w:ascii="Arial" w:hAnsi="Arial" w:cs="Arial"/>
              </w:rPr>
              <w:t>12.2</w:t>
            </w:r>
            <w:r w:rsidRPr="009266B8">
              <w:rPr>
                <w:rFonts w:ascii="Arial" w:hAnsi="Arial" w:cs="Arial"/>
              </w:rPr>
              <w:t>±</w:t>
            </w:r>
            <w:r>
              <w:rPr>
                <w:rFonts w:ascii="Arial" w:hAnsi="Arial" w:cs="Arial"/>
              </w:rPr>
              <w:t>2.2</w:t>
            </w:r>
          </w:p>
        </w:tc>
        <w:tc>
          <w:tcPr>
            <w:tcW w:w="1465" w:type="dxa"/>
            <w:vAlign w:val="center"/>
          </w:tcPr>
          <w:p w14:paraId="78F50CC5" w14:textId="77777777" w:rsidR="00A3218D" w:rsidRPr="000660C9" w:rsidRDefault="00A3218D" w:rsidP="00A3218D">
            <w:pPr>
              <w:jc w:val="center"/>
              <w:rPr>
                <w:rFonts w:ascii="Arial" w:hAnsi="Arial" w:cs="Arial"/>
              </w:rPr>
            </w:pPr>
            <w:r>
              <w:rPr>
                <w:rFonts w:ascii="Arial" w:hAnsi="Arial" w:cs="Arial"/>
              </w:rPr>
              <w:t>12.0</w:t>
            </w:r>
            <w:r w:rsidRPr="009266B8">
              <w:rPr>
                <w:rFonts w:ascii="Arial" w:hAnsi="Arial" w:cs="Arial"/>
              </w:rPr>
              <w:t>±</w:t>
            </w:r>
            <w:r>
              <w:rPr>
                <w:rFonts w:ascii="Arial" w:hAnsi="Arial" w:cs="Arial"/>
              </w:rPr>
              <w:t>2.9</w:t>
            </w:r>
          </w:p>
        </w:tc>
      </w:tr>
      <w:tr w:rsidR="00A3218D" w:rsidRPr="000660C9" w14:paraId="3BA5012C" w14:textId="77777777" w:rsidTr="00A3218D">
        <w:trPr>
          <w:trHeight w:val="284"/>
        </w:trPr>
        <w:tc>
          <w:tcPr>
            <w:tcW w:w="1101" w:type="dxa"/>
          </w:tcPr>
          <w:p w14:paraId="1DAEAA8F" w14:textId="77777777" w:rsidR="00A3218D" w:rsidRPr="00B56EDF" w:rsidRDefault="00A3218D" w:rsidP="00A3218D">
            <w:pPr>
              <w:jc w:val="center"/>
              <w:rPr>
                <w:rFonts w:ascii="Arial" w:hAnsi="Arial" w:cs="Arial"/>
                <w:b/>
              </w:rPr>
            </w:pPr>
            <w:r w:rsidRPr="00B56EDF">
              <w:rPr>
                <w:rFonts w:ascii="Arial" w:hAnsi="Arial" w:cs="Arial"/>
                <w:b/>
              </w:rPr>
              <w:t>60-sec HRR</w:t>
            </w:r>
          </w:p>
        </w:tc>
        <w:tc>
          <w:tcPr>
            <w:tcW w:w="1464" w:type="dxa"/>
            <w:vAlign w:val="center"/>
          </w:tcPr>
          <w:p w14:paraId="50D1FC4D" w14:textId="77777777" w:rsidR="00A3218D" w:rsidRPr="000660C9" w:rsidRDefault="00A3218D" w:rsidP="00A3218D">
            <w:pPr>
              <w:jc w:val="center"/>
              <w:rPr>
                <w:rFonts w:ascii="Arial" w:hAnsi="Arial" w:cs="Arial"/>
              </w:rPr>
            </w:pPr>
            <w:r>
              <w:rPr>
                <w:rFonts w:ascii="Arial" w:hAnsi="Arial" w:cs="Arial"/>
              </w:rPr>
              <w:t>57</w:t>
            </w:r>
            <w:r w:rsidRPr="009266B8">
              <w:rPr>
                <w:rFonts w:ascii="Arial" w:hAnsi="Arial" w:cs="Arial"/>
              </w:rPr>
              <w:t>±</w:t>
            </w:r>
            <w:r>
              <w:rPr>
                <w:rFonts w:ascii="Arial" w:hAnsi="Arial" w:cs="Arial"/>
              </w:rPr>
              <w:t>8</w:t>
            </w:r>
          </w:p>
        </w:tc>
        <w:tc>
          <w:tcPr>
            <w:tcW w:w="1465" w:type="dxa"/>
            <w:vAlign w:val="center"/>
          </w:tcPr>
          <w:p w14:paraId="22C8F356" w14:textId="77777777" w:rsidR="00A3218D" w:rsidRPr="000660C9" w:rsidRDefault="00A3218D" w:rsidP="00A3218D">
            <w:pPr>
              <w:jc w:val="center"/>
              <w:rPr>
                <w:rFonts w:ascii="Arial" w:hAnsi="Arial" w:cs="Arial"/>
              </w:rPr>
            </w:pPr>
            <w:r>
              <w:rPr>
                <w:rFonts w:ascii="Arial" w:hAnsi="Arial" w:cs="Arial"/>
              </w:rPr>
              <w:t>60</w:t>
            </w:r>
            <w:r w:rsidRPr="009266B8">
              <w:rPr>
                <w:rFonts w:ascii="Arial" w:hAnsi="Arial" w:cs="Arial"/>
              </w:rPr>
              <w:t>±</w:t>
            </w:r>
            <w:r>
              <w:rPr>
                <w:rFonts w:ascii="Arial" w:hAnsi="Arial" w:cs="Arial"/>
              </w:rPr>
              <w:t>13</w:t>
            </w:r>
          </w:p>
        </w:tc>
        <w:tc>
          <w:tcPr>
            <w:tcW w:w="1465" w:type="dxa"/>
            <w:vAlign w:val="center"/>
          </w:tcPr>
          <w:p w14:paraId="122BEA29" w14:textId="77777777" w:rsidR="00A3218D" w:rsidRPr="000660C9" w:rsidRDefault="00A3218D" w:rsidP="00A3218D">
            <w:pPr>
              <w:jc w:val="center"/>
              <w:rPr>
                <w:rFonts w:ascii="Arial" w:hAnsi="Arial" w:cs="Arial"/>
              </w:rPr>
            </w:pPr>
            <w:r>
              <w:rPr>
                <w:rFonts w:ascii="Arial" w:hAnsi="Arial" w:cs="Arial"/>
              </w:rPr>
              <w:t>60</w:t>
            </w:r>
            <w:r w:rsidRPr="009266B8">
              <w:rPr>
                <w:rFonts w:ascii="Arial" w:hAnsi="Arial" w:cs="Arial"/>
              </w:rPr>
              <w:t>±</w:t>
            </w:r>
            <w:r>
              <w:rPr>
                <w:rFonts w:ascii="Arial" w:hAnsi="Arial" w:cs="Arial"/>
              </w:rPr>
              <w:t>15</w:t>
            </w:r>
          </w:p>
        </w:tc>
        <w:tc>
          <w:tcPr>
            <w:tcW w:w="1464" w:type="dxa"/>
            <w:vAlign w:val="center"/>
          </w:tcPr>
          <w:p w14:paraId="39C2D80C" w14:textId="77777777" w:rsidR="00A3218D" w:rsidRPr="000660C9" w:rsidRDefault="00A3218D" w:rsidP="00A3218D">
            <w:pPr>
              <w:jc w:val="center"/>
              <w:rPr>
                <w:rFonts w:ascii="Arial" w:hAnsi="Arial" w:cs="Arial"/>
              </w:rPr>
            </w:pPr>
            <w:r>
              <w:rPr>
                <w:rFonts w:ascii="Arial" w:hAnsi="Arial" w:cs="Arial"/>
              </w:rPr>
              <w:t>65</w:t>
            </w:r>
            <w:r w:rsidRPr="009266B8">
              <w:rPr>
                <w:rFonts w:ascii="Arial" w:hAnsi="Arial" w:cs="Arial"/>
              </w:rPr>
              <w:t>±</w:t>
            </w:r>
            <w:r>
              <w:rPr>
                <w:rFonts w:ascii="Arial" w:hAnsi="Arial" w:cs="Arial"/>
              </w:rPr>
              <w:t>13</w:t>
            </w:r>
          </w:p>
        </w:tc>
        <w:tc>
          <w:tcPr>
            <w:tcW w:w="1465" w:type="dxa"/>
            <w:vAlign w:val="center"/>
          </w:tcPr>
          <w:p w14:paraId="02E72432" w14:textId="77777777" w:rsidR="00A3218D" w:rsidRPr="000660C9" w:rsidRDefault="00A3218D" w:rsidP="00A3218D">
            <w:pPr>
              <w:jc w:val="center"/>
              <w:rPr>
                <w:rFonts w:ascii="Arial" w:hAnsi="Arial" w:cs="Arial"/>
              </w:rPr>
            </w:pPr>
            <w:r>
              <w:rPr>
                <w:rFonts w:ascii="Arial" w:hAnsi="Arial" w:cs="Arial"/>
              </w:rPr>
              <w:t>67</w:t>
            </w:r>
            <w:r w:rsidRPr="009266B8">
              <w:rPr>
                <w:rFonts w:ascii="Arial" w:hAnsi="Arial" w:cs="Arial"/>
              </w:rPr>
              <w:t>±</w:t>
            </w:r>
            <w:r>
              <w:rPr>
                <w:rFonts w:ascii="Arial" w:hAnsi="Arial" w:cs="Arial"/>
              </w:rPr>
              <w:t>13</w:t>
            </w:r>
          </w:p>
        </w:tc>
        <w:tc>
          <w:tcPr>
            <w:tcW w:w="1465" w:type="dxa"/>
            <w:vAlign w:val="center"/>
          </w:tcPr>
          <w:p w14:paraId="786451DA" w14:textId="77777777" w:rsidR="00A3218D" w:rsidRPr="000660C9" w:rsidRDefault="00A3218D" w:rsidP="00A3218D">
            <w:pPr>
              <w:jc w:val="center"/>
              <w:rPr>
                <w:rFonts w:ascii="Arial" w:hAnsi="Arial" w:cs="Arial"/>
              </w:rPr>
            </w:pPr>
            <w:r>
              <w:rPr>
                <w:rFonts w:ascii="Arial" w:hAnsi="Arial" w:cs="Arial"/>
              </w:rPr>
              <w:t>69</w:t>
            </w:r>
            <w:r w:rsidRPr="009266B8">
              <w:rPr>
                <w:rFonts w:ascii="Arial" w:hAnsi="Arial" w:cs="Arial"/>
              </w:rPr>
              <w:t>±</w:t>
            </w:r>
            <w:r>
              <w:rPr>
                <w:rFonts w:ascii="Arial" w:hAnsi="Arial" w:cs="Arial"/>
              </w:rPr>
              <w:t>12</w:t>
            </w:r>
          </w:p>
        </w:tc>
      </w:tr>
      <w:tr w:rsidR="00A3218D" w:rsidRPr="000660C9" w14:paraId="1F90432C" w14:textId="77777777" w:rsidTr="00A3218D">
        <w:trPr>
          <w:trHeight w:val="284"/>
        </w:trPr>
        <w:tc>
          <w:tcPr>
            <w:tcW w:w="1101" w:type="dxa"/>
          </w:tcPr>
          <w:p w14:paraId="442AD1D2" w14:textId="77777777" w:rsidR="00A3218D" w:rsidRPr="00B56EDF" w:rsidRDefault="00A3218D" w:rsidP="00A3218D">
            <w:pPr>
              <w:jc w:val="center"/>
              <w:rPr>
                <w:rFonts w:ascii="Arial" w:hAnsi="Arial" w:cs="Arial"/>
                <w:b/>
              </w:rPr>
            </w:pPr>
          </w:p>
        </w:tc>
        <w:tc>
          <w:tcPr>
            <w:tcW w:w="8788" w:type="dxa"/>
            <w:gridSpan w:val="6"/>
            <w:vAlign w:val="center"/>
          </w:tcPr>
          <w:p w14:paraId="39C04127" w14:textId="77777777" w:rsidR="00A3218D" w:rsidRPr="00FF3612" w:rsidRDefault="00A3218D" w:rsidP="00A3218D">
            <w:pPr>
              <w:jc w:val="center"/>
              <w:rPr>
                <w:rFonts w:ascii="Arial" w:hAnsi="Arial" w:cs="Arial"/>
                <w:b/>
              </w:rPr>
            </w:pPr>
            <w:r w:rsidRPr="00FF3612">
              <w:rPr>
                <w:rFonts w:ascii="Arial" w:hAnsi="Arial" w:cs="Lucida Grande"/>
                <w:b/>
                <w:color w:val="000000"/>
              </w:rPr>
              <w:t>Δ (Y2-Y1)</w:t>
            </w:r>
          </w:p>
        </w:tc>
      </w:tr>
      <w:tr w:rsidR="00A3218D" w:rsidRPr="000660C9" w14:paraId="6D7EFD6B" w14:textId="77777777" w:rsidTr="00A3218D">
        <w:trPr>
          <w:trHeight w:val="284"/>
        </w:trPr>
        <w:tc>
          <w:tcPr>
            <w:tcW w:w="1101" w:type="dxa"/>
          </w:tcPr>
          <w:p w14:paraId="7C6DA5D4" w14:textId="77777777" w:rsidR="00A3218D" w:rsidRPr="00B56EDF" w:rsidRDefault="00A3218D" w:rsidP="00A3218D">
            <w:pPr>
              <w:jc w:val="center"/>
              <w:rPr>
                <w:rFonts w:ascii="Arial" w:hAnsi="Arial" w:cs="Arial"/>
                <w:b/>
              </w:rPr>
            </w:pPr>
            <w:r w:rsidRPr="00B56EDF">
              <w:rPr>
                <w:rFonts w:ascii="Arial" w:hAnsi="Arial" w:cs="Arial"/>
                <w:b/>
              </w:rPr>
              <w:t>PP</w:t>
            </w:r>
          </w:p>
        </w:tc>
        <w:tc>
          <w:tcPr>
            <w:tcW w:w="1464" w:type="dxa"/>
            <w:vAlign w:val="center"/>
          </w:tcPr>
          <w:p w14:paraId="157FB4B9" w14:textId="77777777" w:rsidR="00A3218D" w:rsidRPr="000660C9" w:rsidRDefault="00A3218D" w:rsidP="00A3218D">
            <w:pPr>
              <w:jc w:val="center"/>
              <w:rPr>
                <w:rFonts w:ascii="Arial" w:hAnsi="Arial" w:cs="Arial"/>
              </w:rPr>
            </w:pPr>
            <w:r>
              <w:rPr>
                <w:rFonts w:ascii="Arial" w:hAnsi="Arial" w:cs="Arial"/>
              </w:rPr>
              <w:t>31.0</w:t>
            </w:r>
            <w:r w:rsidRPr="009266B8">
              <w:rPr>
                <w:rFonts w:ascii="Arial" w:hAnsi="Arial" w:cs="Arial"/>
              </w:rPr>
              <w:t>±</w:t>
            </w:r>
            <w:r>
              <w:rPr>
                <w:rFonts w:ascii="Arial" w:hAnsi="Arial" w:cs="Arial"/>
              </w:rPr>
              <w:t>9.4</w:t>
            </w:r>
          </w:p>
        </w:tc>
        <w:tc>
          <w:tcPr>
            <w:tcW w:w="1465" w:type="dxa"/>
            <w:vAlign w:val="center"/>
          </w:tcPr>
          <w:p w14:paraId="5F44D6AD" w14:textId="77777777" w:rsidR="00A3218D" w:rsidRPr="000660C9" w:rsidRDefault="00A3218D" w:rsidP="00A3218D">
            <w:pPr>
              <w:jc w:val="center"/>
              <w:rPr>
                <w:rFonts w:ascii="Arial" w:hAnsi="Arial" w:cs="Arial"/>
              </w:rPr>
            </w:pPr>
            <w:r>
              <w:rPr>
                <w:rFonts w:ascii="Arial" w:hAnsi="Arial" w:cs="Arial"/>
              </w:rPr>
              <w:t>31.2</w:t>
            </w:r>
            <w:r w:rsidRPr="009266B8">
              <w:rPr>
                <w:rFonts w:ascii="Arial" w:hAnsi="Arial" w:cs="Arial"/>
              </w:rPr>
              <w:t>±</w:t>
            </w:r>
            <w:r>
              <w:rPr>
                <w:rFonts w:ascii="Arial" w:hAnsi="Arial" w:cs="Arial"/>
              </w:rPr>
              <w:t>16.9</w:t>
            </w:r>
          </w:p>
        </w:tc>
        <w:tc>
          <w:tcPr>
            <w:tcW w:w="1465" w:type="dxa"/>
            <w:vAlign w:val="center"/>
          </w:tcPr>
          <w:p w14:paraId="6EEC90E6" w14:textId="77777777" w:rsidR="00A3218D" w:rsidRPr="000660C9" w:rsidRDefault="00A3218D" w:rsidP="00A3218D">
            <w:pPr>
              <w:jc w:val="center"/>
              <w:rPr>
                <w:rFonts w:ascii="Arial" w:hAnsi="Arial" w:cs="Arial"/>
              </w:rPr>
            </w:pPr>
            <w:r>
              <w:rPr>
                <w:rFonts w:ascii="Arial" w:hAnsi="Arial" w:cs="Arial"/>
              </w:rPr>
              <w:t>29.6</w:t>
            </w:r>
            <w:r w:rsidRPr="009266B8">
              <w:rPr>
                <w:rFonts w:ascii="Arial" w:hAnsi="Arial" w:cs="Arial"/>
              </w:rPr>
              <w:t>±</w:t>
            </w:r>
            <w:r>
              <w:rPr>
                <w:rFonts w:ascii="Arial" w:hAnsi="Arial" w:cs="Arial"/>
              </w:rPr>
              <w:t>17.0</w:t>
            </w:r>
          </w:p>
        </w:tc>
        <w:tc>
          <w:tcPr>
            <w:tcW w:w="1464" w:type="dxa"/>
            <w:vAlign w:val="center"/>
          </w:tcPr>
          <w:p w14:paraId="047FB088" w14:textId="77777777" w:rsidR="00A3218D" w:rsidRPr="000660C9" w:rsidRDefault="00A3218D" w:rsidP="00A3218D">
            <w:pPr>
              <w:jc w:val="center"/>
              <w:rPr>
                <w:rFonts w:ascii="Arial" w:hAnsi="Arial" w:cs="Arial"/>
              </w:rPr>
            </w:pPr>
            <w:r>
              <w:rPr>
                <w:rFonts w:ascii="Arial" w:hAnsi="Arial" w:cs="Arial"/>
              </w:rPr>
              <w:t>27.2</w:t>
            </w:r>
            <w:r w:rsidRPr="009266B8">
              <w:rPr>
                <w:rFonts w:ascii="Arial" w:hAnsi="Arial" w:cs="Arial"/>
              </w:rPr>
              <w:t>±</w:t>
            </w:r>
            <w:r>
              <w:rPr>
                <w:rFonts w:ascii="Arial" w:hAnsi="Arial" w:cs="Arial"/>
              </w:rPr>
              <w:t>16.3</w:t>
            </w:r>
          </w:p>
        </w:tc>
        <w:tc>
          <w:tcPr>
            <w:tcW w:w="1465" w:type="dxa"/>
            <w:vAlign w:val="center"/>
          </w:tcPr>
          <w:p w14:paraId="31A41751" w14:textId="77777777" w:rsidR="00A3218D" w:rsidRPr="000660C9" w:rsidRDefault="00A3218D" w:rsidP="00A3218D">
            <w:pPr>
              <w:jc w:val="center"/>
              <w:rPr>
                <w:rFonts w:ascii="Arial" w:hAnsi="Arial" w:cs="Arial"/>
              </w:rPr>
            </w:pPr>
            <w:r>
              <w:rPr>
                <w:rFonts w:ascii="Arial" w:hAnsi="Arial" w:cs="Arial"/>
              </w:rPr>
              <w:t>31.4</w:t>
            </w:r>
            <w:r w:rsidRPr="009266B8">
              <w:rPr>
                <w:rFonts w:ascii="Arial" w:hAnsi="Arial" w:cs="Arial"/>
              </w:rPr>
              <w:t>±</w:t>
            </w:r>
            <w:r>
              <w:rPr>
                <w:rFonts w:ascii="Arial" w:hAnsi="Arial" w:cs="Arial"/>
              </w:rPr>
              <w:t>18.5</w:t>
            </w:r>
          </w:p>
        </w:tc>
        <w:tc>
          <w:tcPr>
            <w:tcW w:w="1465" w:type="dxa"/>
            <w:vAlign w:val="center"/>
          </w:tcPr>
          <w:p w14:paraId="7F1F43F5" w14:textId="77777777" w:rsidR="00A3218D" w:rsidRPr="000660C9" w:rsidRDefault="00A3218D" w:rsidP="00A3218D">
            <w:pPr>
              <w:jc w:val="center"/>
              <w:rPr>
                <w:rFonts w:ascii="Arial" w:hAnsi="Arial" w:cs="Arial"/>
              </w:rPr>
            </w:pPr>
            <w:r>
              <w:rPr>
                <w:rFonts w:ascii="Arial" w:hAnsi="Arial" w:cs="Arial"/>
              </w:rPr>
              <w:t>32.2</w:t>
            </w:r>
            <w:r w:rsidRPr="009266B8">
              <w:rPr>
                <w:rFonts w:ascii="Arial" w:hAnsi="Arial" w:cs="Arial"/>
              </w:rPr>
              <w:t>±</w:t>
            </w:r>
            <w:r>
              <w:rPr>
                <w:rFonts w:ascii="Arial" w:hAnsi="Arial" w:cs="Arial"/>
              </w:rPr>
              <w:t>18.7</w:t>
            </w:r>
          </w:p>
        </w:tc>
      </w:tr>
      <w:tr w:rsidR="00A3218D" w:rsidRPr="000660C9" w14:paraId="52841652" w14:textId="77777777" w:rsidTr="00A3218D">
        <w:trPr>
          <w:trHeight w:val="284"/>
        </w:trPr>
        <w:tc>
          <w:tcPr>
            <w:tcW w:w="1101" w:type="dxa"/>
          </w:tcPr>
          <w:p w14:paraId="3BCCF5F8" w14:textId="77777777" w:rsidR="00A3218D" w:rsidRPr="00B56EDF" w:rsidRDefault="00A3218D" w:rsidP="00A3218D">
            <w:pPr>
              <w:jc w:val="center"/>
              <w:rPr>
                <w:rFonts w:ascii="Arial" w:hAnsi="Arial" w:cs="Arial"/>
                <w:b/>
              </w:rPr>
            </w:pPr>
            <w:r w:rsidRPr="00B56EDF">
              <w:rPr>
                <w:rFonts w:ascii="Arial" w:hAnsi="Arial" w:cs="Arial"/>
                <w:b/>
              </w:rPr>
              <w:t>MP</w:t>
            </w:r>
          </w:p>
        </w:tc>
        <w:tc>
          <w:tcPr>
            <w:tcW w:w="1464" w:type="dxa"/>
            <w:vAlign w:val="center"/>
          </w:tcPr>
          <w:p w14:paraId="41050DED" w14:textId="77777777" w:rsidR="00A3218D" w:rsidRPr="000660C9" w:rsidRDefault="00A3218D" w:rsidP="00A3218D">
            <w:pPr>
              <w:jc w:val="center"/>
              <w:rPr>
                <w:rFonts w:ascii="Arial" w:hAnsi="Arial" w:cs="Arial"/>
              </w:rPr>
            </w:pPr>
            <w:r>
              <w:rPr>
                <w:rFonts w:ascii="Arial" w:hAnsi="Arial" w:cs="Arial"/>
              </w:rPr>
              <w:t>28.1</w:t>
            </w:r>
            <w:r w:rsidRPr="009266B8">
              <w:rPr>
                <w:rFonts w:ascii="Arial" w:hAnsi="Arial" w:cs="Arial"/>
              </w:rPr>
              <w:t>±</w:t>
            </w:r>
            <w:r>
              <w:rPr>
                <w:rFonts w:ascii="Arial" w:hAnsi="Arial" w:cs="Arial"/>
              </w:rPr>
              <w:t>8.5</w:t>
            </w:r>
          </w:p>
        </w:tc>
        <w:tc>
          <w:tcPr>
            <w:tcW w:w="1465" w:type="dxa"/>
            <w:vAlign w:val="center"/>
          </w:tcPr>
          <w:p w14:paraId="79F406F9" w14:textId="77777777" w:rsidR="00A3218D" w:rsidRPr="000660C9" w:rsidRDefault="00A3218D" w:rsidP="00A3218D">
            <w:pPr>
              <w:jc w:val="center"/>
              <w:rPr>
                <w:rFonts w:ascii="Arial" w:hAnsi="Arial" w:cs="Arial"/>
              </w:rPr>
            </w:pPr>
            <w:r>
              <w:rPr>
                <w:rFonts w:ascii="Arial" w:hAnsi="Arial" w:cs="Arial"/>
              </w:rPr>
              <w:t>25.9</w:t>
            </w:r>
            <w:r w:rsidRPr="009266B8">
              <w:rPr>
                <w:rFonts w:ascii="Arial" w:hAnsi="Arial" w:cs="Arial"/>
              </w:rPr>
              <w:t>±</w:t>
            </w:r>
            <w:r>
              <w:rPr>
                <w:rFonts w:ascii="Arial" w:hAnsi="Arial" w:cs="Arial"/>
              </w:rPr>
              <w:t>16.0</w:t>
            </w:r>
          </w:p>
        </w:tc>
        <w:tc>
          <w:tcPr>
            <w:tcW w:w="1465" w:type="dxa"/>
            <w:vAlign w:val="center"/>
          </w:tcPr>
          <w:p w14:paraId="21BC8268" w14:textId="77777777" w:rsidR="00A3218D" w:rsidRPr="000660C9" w:rsidRDefault="00A3218D" w:rsidP="00A3218D">
            <w:pPr>
              <w:jc w:val="center"/>
              <w:rPr>
                <w:rFonts w:ascii="Arial" w:hAnsi="Arial" w:cs="Arial"/>
              </w:rPr>
            </w:pPr>
            <w:r>
              <w:rPr>
                <w:rFonts w:ascii="Arial" w:hAnsi="Arial" w:cs="Arial"/>
              </w:rPr>
              <w:t>27.5</w:t>
            </w:r>
            <w:r w:rsidRPr="009266B8">
              <w:rPr>
                <w:rFonts w:ascii="Arial" w:hAnsi="Arial" w:cs="Arial"/>
              </w:rPr>
              <w:t>±</w:t>
            </w:r>
            <w:r>
              <w:rPr>
                <w:rFonts w:ascii="Arial" w:hAnsi="Arial" w:cs="Arial"/>
              </w:rPr>
              <w:t>16.2</w:t>
            </w:r>
          </w:p>
        </w:tc>
        <w:tc>
          <w:tcPr>
            <w:tcW w:w="1464" w:type="dxa"/>
            <w:vAlign w:val="center"/>
          </w:tcPr>
          <w:p w14:paraId="57E3A4AD" w14:textId="77777777" w:rsidR="00A3218D" w:rsidRPr="000660C9" w:rsidRDefault="00A3218D" w:rsidP="00A3218D">
            <w:pPr>
              <w:jc w:val="center"/>
              <w:rPr>
                <w:rFonts w:ascii="Arial" w:hAnsi="Arial" w:cs="Arial"/>
              </w:rPr>
            </w:pPr>
            <w:r>
              <w:rPr>
                <w:rFonts w:ascii="Arial" w:hAnsi="Arial" w:cs="Arial"/>
              </w:rPr>
              <w:t>24.3</w:t>
            </w:r>
            <w:r w:rsidRPr="009266B8">
              <w:rPr>
                <w:rFonts w:ascii="Arial" w:hAnsi="Arial" w:cs="Arial"/>
              </w:rPr>
              <w:t>±</w:t>
            </w:r>
            <w:r>
              <w:rPr>
                <w:rFonts w:ascii="Arial" w:hAnsi="Arial" w:cs="Arial"/>
              </w:rPr>
              <w:t>15.1</w:t>
            </w:r>
          </w:p>
        </w:tc>
        <w:tc>
          <w:tcPr>
            <w:tcW w:w="1465" w:type="dxa"/>
            <w:vAlign w:val="center"/>
          </w:tcPr>
          <w:p w14:paraId="533152F8" w14:textId="77777777" w:rsidR="00A3218D" w:rsidRPr="000660C9" w:rsidRDefault="00A3218D" w:rsidP="00A3218D">
            <w:pPr>
              <w:jc w:val="center"/>
              <w:rPr>
                <w:rFonts w:ascii="Arial" w:hAnsi="Arial" w:cs="Arial"/>
              </w:rPr>
            </w:pPr>
            <w:r>
              <w:rPr>
                <w:rFonts w:ascii="Arial" w:hAnsi="Arial" w:cs="Arial"/>
              </w:rPr>
              <w:t>28.9</w:t>
            </w:r>
            <w:r w:rsidRPr="009266B8">
              <w:rPr>
                <w:rFonts w:ascii="Arial" w:hAnsi="Arial" w:cs="Arial"/>
              </w:rPr>
              <w:t>±</w:t>
            </w:r>
            <w:r>
              <w:rPr>
                <w:rFonts w:ascii="Arial" w:hAnsi="Arial" w:cs="Arial"/>
              </w:rPr>
              <w:t>17.3</w:t>
            </w:r>
          </w:p>
        </w:tc>
        <w:tc>
          <w:tcPr>
            <w:tcW w:w="1465" w:type="dxa"/>
            <w:vAlign w:val="center"/>
          </w:tcPr>
          <w:p w14:paraId="2648D0EF" w14:textId="77777777" w:rsidR="00A3218D" w:rsidRPr="000660C9" w:rsidRDefault="00A3218D" w:rsidP="00A3218D">
            <w:pPr>
              <w:jc w:val="center"/>
              <w:rPr>
                <w:rFonts w:ascii="Arial" w:hAnsi="Arial" w:cs="Arial"/>
              </w:rPr>
            </w:pPr>
            <w:r>
              <w:rPr>
                <w:rFonts w:ascii="Arial" w:hAnsi="Arial" w:cs="Arial"/>
              </w:rPr>
              <w:t>28.6</w:t>
            </w:r>
            <w:r w:rsidRPr="009266B8">
              <w:rPr>
                <w:rFonts w:ascii="Arial" w:hAnsi="Arial" w:cs="Arial"/>
              </w:rPr>
              <w:t>±</w:t>
            </w:r>
            <w:r>
              <w:rPr>
                <w:rFonts w:ascii="Arial" w:hAnsi="Arial" w:cs="Arial"/>
              </w:rPr>
              <w:t>17.0</w:t>
            </w:r>
          </w:p>
        </w:tc>
      </w:tr>
      <w:tr w:rsidR="00A3218D" w:rsidRPr="000660C9" w14:paraId="37CDBD78" w14:textId="77777777" w:rsidTr="00A3218D">
        <w:trPr>
          <w:trHeight w:val="284"/>
        </w:trPr>
        <w:tc>
          <w:tcPr>
            <w:tcW w:w="1101" w:type="dxa"/>
          </w:tcPr>
          <w:p w14:paraId="30593C27" w14:textId="77777777" w:rsidR="00A3218D" w:rsidRPr="00B56EDF" w:rsidRDefault="00A3218D" w:rsidP="00A3218D">
            <w:pPr>
              <w:jc w:val="center"/>
              <w:rPr>
                <w:rFonts w:ascii="Arial" w:hAnsi="Arial" w:cs="Arial"/>
                <w:b/>
              </w:rPr>
            </w:pPr>
            <w:r w:rsidRPr="00B56EDF">
              <w:rPr>
                <w:rFonts w:ascii="Arial" w:hAnsi="Arial" w:cs="Arial"/>
                <w:b/>
              </w:rPr>
              <w:t>TM Time</w:t>
            </w:r>
          </w:p>
        </w:tc>
        <w:tc>
          <w:tcPr>
            <w:tcW w:w="1464" w:type="dxa"/>
            <w:vAlign w:val="center"/>
          </w:tcPr>
          <w:p w14:paraId="6A658160" w14:textId="77777777" w:rsidR="00A3218D" w:rsidRPr="000660C9" w:rsidRDefault="00A3218D" w:rsidP="00A3218D">
            <w:pPr>
              <w:jc w:val="center"/>
              <w:rPr>
                <w:rFonts w:ascii="Arial" w:hAnsi="Arial" w:cs="Arial"/>
              </w:rPr>
            </w:pPr>
            <w:r>
              <w:rPr>
                <w:rFonts w:ascii="Arial" w:hAnsi="Arial" w:cs="Arial"/>
              </w:rPr>
              <w:t>2.0</w:t>
            </w:r>
            <w:r w:rsidRPr="009266B8">
              <w:rPr>
                <w:rFonts w:ascii="Arial" w:hAnsi="Arial" w:cs="Arial"/>
              </w:rPr>
              <w:t>±</w:t>
            </w:r>
            <w:r>
              <w:rPr>
                <w:rFonts w:ascii="Arial" w:hAnsi="Arial" w:cs="Arial"/>
              </w:rPr>
              <w:t>1.0</w:t>
            </w:r>
          </w:p>
        </w:tc>
        <w:tc>
          <w:tcPr>
            <w:tcW w:w="1465" w:type="dxa"/>
            <w:vAlign w:val="center"/>
          </w:tcPr>
          <w:p w14:paraId="53213E94" w14:textId="77777777" w:rsidR="00A3218D" w:rsidRPr="000660C9" w:rsidRDefault="00A3218D" w:rsidP="00A3218D">
            <w:pPr>
              <w:jc w:val="center"/>
              <w:rPr>
                <w:rFonts w:ascii="Arial" w:hAnsi="Arial" w:cs="Arial"/>
              </w:rPr>
            </w:pPr>
            <w:r>
              <w:rPr>
                <w:rFonts w:ascii="Arial" w:hAnsi="Arial" w:cs="Arial"/>
              </w:rPr>
              <w:t>2.6</w:t>
            </w:r>
            <w:r w:rsidRPr="009266B8">
              <w:rPr>
                <w:rFonts w:ascii="Arial" w:hAnsi="Arial" w:cs="Arial"/>
              </w:rPr>
              <w:t>±</w:t>
            </w:r>
            <w:r>
              <w:rPr>
                <w:rFonts w:ascii="Arial" w:hAnsi="Arial" w:cs="Arial"/>
              </w:rPr>
              <w:t>1.4</w:t>
            </w:r>
          </w:p>
        </w:tc>
        <w:tc>
          <w:tcPr>
            <w:tcW w:w="1465" w:type="dxa"/>
            <w:vAlign w:val="center"/>
          </w:tcPr>
          <w:p w14:paraId="3D6A9386" w14:textId="77777777" w:rsidR="00A3218D" w:rsidRPr="000660C9" w:rsidRDefault="00A3218D" w:rsidP="00A3218D">
            <w:pPr>
              <w:jc w:val="center"/>
              <w:rPr>
                <w:rFonts w:ascii="Arial" w:hAnsi="Arial" w:cs="Arial"/>
              </w:rPr>
            </w:pPr>
            <w:r>
              <w:rPr>
                <w:rFonts w:ascii="Arial" w:hAnsi="Arial" w:cs="Arial"/>
              </w:rPr>
              <w:t>2.4</w:t>
            </w:r>
            <w:r w:rsidRPr="009266B8">
              <w:rPr>
                <w:rFonts w:ascii="Arial" w:hAnsi="Arial" w:cs="Arial"/>
              </w:rPr>
              <w:t>±</w:t>
            </w:r>
            <w:r>
              <w:rPr>
                <w:rFonts w:ascii="Arial" w:hAnsi="Arial" w:cs="Arial"/>
              </w:rPr>
              <w:t>1.1</w:t>
            </w:r>
          </w:p>
        </w:tc>
        <w:tc>
          <w:tcPr>
            <w:tcW w:w="1464" w:type="dxa"/>
            <w:vAlign w:val="center"/>
          </w:tcPr>
          <w:p w14:paraId="3CAA5AC4" w14:textId="77777777" w:rsidR="00A3218D" w:rsidRPr="000660C9" w:rsidRDefault="00A3218D" w:rsidP="00A3218D">
            <w:pPr>
              <w:jc w:val="center"/>
              <w:rPr>
                <w:rFonts w:ascii="Arial" w:hAnsi="Arial" w:cs="Arial"/>
              </w:rPr>
            </w:pPr>
            <w:r>
              <w:rPr>
                <w:rFonts w:ascii="Arial" w:hAnsi="Arial" w:cs="Arial"/>
              </w:rPr>
              <w:t>2.2</w:t>
            </w:r>
            <w:r w:rsidRPr="009266B8">
              <w:rPr>
                <w:rFonts w:ascii="Arial" w:hAnsi="Arial" w:cs="Arial"/>
              </w:rPr>
              <w:t>±</w:t>
            </w:r>
            <w:r>
              <w:rPr>
                <w:rFonts w:ascii="Arial" w:hAnsi="Arial" w:cs="Arial"/>
              </w:rPr>
              <w:t>1.4</w:t>
            </w:r>
          </w:p>
        </w:tc>
        <w:tc>
          <w:tcPr>
            <w:tcW w:w="1465" w:type="dxa"/>
            <w:vAlign w:val="center"/>
          </w:tcPr>
          <w:p w14:paraId="6E68D7EF" w14:textId="77777777" w:rsidR="00A3218D" w:rsidRPr="000660C9" w:rsidRDefault="00A3218D" w:rsidP="00A3218D">
            <w:pPr>
              <w:jc w:val="center"/>
              <w:rPr>
                <w:rFonts w:ascii="Arial" w:hAnsi="Arial" w:cs="Arial"/>
              </w:rPr>
            </w:pPr>
            <w:r>
              <w:rPr>
                <w:rFonts w:ascii="Arial" w:hAnsi="Arial" w:cs="Arial"/>
              </w:rPr>
              <w:t>2.4</w:t>
            </w:r>
            <w:r w:rsidRPr="009266B8">
              <w:rPr>
                <w:rFonts w:ascii="Arial" w:hAnsi="Arial" w:cs="Arial"/>
              </w:rPr>
              <w:t>±</w:t>
            </w:r>
            <w:r>
              <w:rPr>
                <w:rFonts w:ascii="Arial" w:hAnsi="Arial" w:cs="Arial"/>
              </w:rPr>
              <w:t>1.5</w:t>
            </w:r>
          </w:p>
        </w:tc>
        <w:tc>
          <w:tcPr>
            <w:tcW w:w="1465" w:type="dxa"/>
            <w:vAlign w:val="center"/>
          </w:tcPr>
          <w:p w14:paraId="4730D7A5" w14:textId="77777777" w:rsidR="00A3218D" w:rsidRPr="000660C9" w:rsidRDefault="00A3218D" w:rsidP="00A3218D">
            <w:pPr>
              <w:jc w:val="center"/>
              <w:rPr>
                <w:rFonts w:ascii="Arial" w:hAnsi="Arial" w:cs="Arial"/>
              </w:rPr>
            </w:pPr>
            <w:r>
              <w:rPr>
                <w:rFonts w:ascii="Arial" w:hAnsi="Arial" w:cs="Arial"/>
              </w:rPr>
              <w:t>2.4</w:t>
            </w:r>
            <w:r w:rsidRPr="009266B8">
              <w:rPr>
                <w:rFonts w:ascii="Arial" w:hAnsi="Arial" w:cs="Arial"/>
              </w:rPr>
              <w:t>±</w:t>
            </w:r>
            <w:r>
              <w:rPr>
                <w:rFonts w:ascii="Arial" w:hAnsi="Arial" w:cs="Arial"/>
              </w:rPr>
              <w:t>1.7</w:t>
            </w:r>
          </w:p>
        </w:tc>
      </w:tr>
      <w:tr w:rsidR="00A3218D" w:rsidRPr="000660C9" w14:paraId="7EA5B1A0" w14:textId="77777777" w:rsidTr="00A3218D">
        <w:trPr>
          <w:trHeight w:val="284"/>
        </w:trPr>
        <w:tc>
          <w:tcPr>
            <w:tcW w:w="1101" w:type="dxa"/>
            <w:tcBorders>
              <w:bottom w:val="single" w:sz="24" w:space="0" w:color="auto"/>
            </w:tcBorders>
          </w:tcPr>
          <w:p w14:paraId="6AEA66FA" w14:textId="77777777" w:rsidR="00A3218D" w:rsidRPr="00B56EDF" w:rsidRDefault="00A3218D" w:rsidP="00A3218D">
            <w:pPr>
              <w:jc w:val="center"/>
              <w:rPr>
                <w:rFonts w:ascii="Arial" w:hAnsi="Arial" w:cs="Arial"/>
                <w:b/>
              </w:rPr>
            </w:pPr>
            <w:r w:rsidRPr="00B56EDF">
              <w:rPr>
                <w:rFonts w:ascii="Arial" w:hAnsi="Arial" w:cs="Arial"/>
                <w:b/>
              </w:rPr>
              <w:t>60-sec HRR</w:t>
            </w:r>
          </w:p>
        </w:tc>
        <w:tc>
          <w:tcPr>
            <w:tcW w:w="1464" w:type="dxa"/>
            <w:tcBorders>
              <w:bottom w:val="single" w:sz="24" w:space="0" w:color="auto"/>
            </w:tcBorders>
            <w:vAlign w:val="center"/>
          </w:tcPr>
          <w:p w14:paraId="3D7D827A" w14:textId="77777777" w:rsidR="00A3218D" w:rsidRPr="000660C9" w:rsidRDefault="00A3218D" w:rsidP="00A3218D">
            <w:pPr>
              <w:jc w:val="center"/>
              <w:rPr>
                <w:rFonts w:ascii="Arial" w:hAnsi="Arial" w:cs="Arial"/>
              </w:rPr>
            </w:pPr>
            <w:r>
              <w:rPr>
                <w:rFonts w:ascii="Arial" w:hAnsi="Arial" w:cs="Arial"/>
              </w:rPr>
              <w:t>-4</w:t>
            </w:r>
            <w:r w:rsidRPr="009266B8">
              <w:rPr>
                <w:rFonts w:ascii="Arial" w:hAnsi="Arial" w:cs="Arial"/>
              </w:rPr>
              <w:t>±</w:t>
            </w:r>
            <w:r>
              <w:rPr>
                <w:rFonts w:ascii="Arial" w:hAnsi="Arial" w:cs="Arial"/>
              </w:rPr>
              <w:t>11</w:t>
            </w:r>
          </w:p>
        </w:tc>
        <w:tc>
          <w:tcPr>
            <w:tcW w:w="1465" w:type="dxa"/>
            <w:tcBorders>
              <w:bottom w:val="single" w:sz="24" w:space="0" w:color="auto"/>
            </w:tcBorders>
            <w:vAlign w:val="center"/>
          </w:tcPr>
          <w:p w14:paraId="13034D54" w14:textId="77777777" w:rsidR="00A3218D" w:rsidRPr="000660C9" w:rsidRDefault="00A3218D" w:rsidP="00A3218D">
            <w:pPr>
              <w:jc w:val="center"/>
              <w:rPr>
                <w:rFonts w:ascii="Arial" w:hAnsi="Arial" w:cs="Arial"/>
              </w:rPr>
            </w:pPr>
            <w:r>
              <w:rPr>
                <w:rFonts w:ascii="Arial" w:hAnsi="Arial" w:cs="Arial"/>
              </w:rPr>
              <w:t>-4</w:t>
            </w:r>
            <w:r w:rsidRPr="009266B8">
              <w:rPr>
                <w:rFonts w:ascii="Arial" w:hAnsi="Arial" w:cs="Arial"/>
              </w:rPr>
              <w:t>±</w:t>
            </w:r>
            <w:r>
              <w:rPr>
                <w:rFonts w:ascii="Arial" w:hAnsi="Arial" w:cs="Arial"/>
              </w:rPr>
              <w:t>14</w:t>
            </w:r>
          </w:p>
        </w:tc>
        <w:tc>
          <w:tcPr>
            <w:tcW w:w="1465" w:type="dxa"/>
            <w:tcBorders>
              <w:bottom w:val="single" w:sz="24" w:space="0" w:color="auto"/>
            </w:tcBorders>
            <w:vAlign w:val="center"/>
          </w:tcPr>
          <w:p w14:paraId="00BA3C2D" w14:textId="77777777" w:rsidR="00A3218D" w:rsidRPr="000660C9" w:rsidRDefault="00A3218D" w:rsidP="00A3218D">
            <w:pPr>
              <w:jc w:val="center"/>
              <w:rPr>
                <w:rFonts w:ascii="Arial" w:hAnsi="Arial" w:cs="Arial"/>
              </w:rPr>
            </w:pPr>
            <w:r>
              <w:rPr>
                <w:rFonts w:ascii="Arial" w:hAnsi="Arial" w:cs="Arial"/>
              </w:rPr>
              <w:t>-2</w:t>
            </w:r>
            <w:r w:rsidRPr="009266B8">
              <w:rPr>
                <w:rFonts w:ascii="Arial" w:hAnsi="Arial" w:cs="Arial"/>
              </w:rPr>
              <w:t>±</w:t>
            </w:r>
            <w:r>
              <w:rPr>
                <w:rFonts w:ascii="Arial" w:hAnsi="Arial" w:cs="Arial"/>
              </w:rPr>
              <w:t>17</w:t>
            </w:r>
          </w:p>
        </w:tc>
        <w:tc>
          <w:tcPr>
            <w:tcW w:w="1464" w:type="dxa"/>
            <w:tcBorders>
              <w:bottom w:val="single" w:sz="24" w:space="0" w:color="auto"/>
            </w:tcBorders>
            <w:vAlign w:val="center"/>
          </w:tcPr>
          <w:p w14:paraId="03A347B8" w14:textId="60C26DD5" w:rsidR="00A3218D" w:rsidRPr="00951D44" w:rsidRDefault="00A3218D" w:rsidP="00A3218D">
            <w:pPr>
              <w:jc w:val="center"/>
              <w:rPr>
                <w:rFonts w:ascii="Arial" w:hAnsi="Arial" w:cs="Arial"/>
              </w:rPr>
            </w:pPr>
            <w:r>
              <w:rPr>
                <w:rFonts w:ascii="Arial" w:hAnsi="Arial" w:cs="Arial"/>
              </w:rPr>
              <w:t>-3</w:t>
            </w:r>
            <w:r w:rsidRPr="009266B8">
              <w:rPr>
                <w:rFonts w:ascii="Arial" w:hAnsi="Arial" w:cs="Arial"/>
              </w:rPr>
              <w:t>±</w:t>
            </w:r>
            <w:r>
              <w:rPr>
                <w:rFonts w:ascii="Arial" w:hAnsi="Arial" w:cs="Arial"/>
              </w:rPr>
              <w:t>15</w:t>
            </w:r>
            <w:r w:rsidR="00951D44">
              <w:rPr>
                <w:rFonts w:ascii="Arial" w:hAnsi="Arial" w:cs="Arial"/>
                <w:vertAlign w:val="superscript"/>
              </w:rPr>
              <w:t>+</w:t>
            </w:r>
          </w:p>
        </w:tc>
        <w:tc>
          <w:tcPr>
            <w:tcW w:w="1465" w:type="dxa"/>
            <w:tcBorders>
              <w:bottom w:val="single" w:sz="24" w:space="0" w:color="auto"/>
            </w:tcBorders>
            <w:vAlign w:val="center"/>
          </w:tcPr>
          <w:p w14:paraId="2A030842" w14:textId="77777777" w:rsidR="00A3218D" w:rsidRPr="00A65AE1" w:rsidRDefault="00A3218D" w:rsidP="00A3218D">
            <w:pPr>
              <w:jc w:val="center"/>
              <w:rPr>
                <w:rFonts w:ascii="Arial" w:hAnsi="Arial" w:cs="Arial"/>
                <w:vertAlign w:val="superscript"/>
              </w:rPr>
            </w:pPr>
            <w:r>
              <w:rPr>
                <w:rFonts w:ascii="Arial" w:hAnsi="Arial" w:cs="Arial"/>
              </w:rPr>
              <w:t>-1</w:t>
            </w:r>
            <w:r w:rsidRPr="009266B8">
              <w:rPr>
                <w:rFonts w:ascii="Arial" w:hAnsi="Arial" w:cs="Arial"/>
              </w:rPr>
              <w:t>±</w:t>
            </w:r>
            <w:r>
              <w:rPr>
                <w:rFonts w:ascii="Arial" w:hAnsi="Arial" w:cs="Arial"/>
              </w:rPr>
              <w:t>11</w:t>
            </w:r>
            <w:r>
              <w:rPr>
                <w:rFonts w:ascii="Arial" w:hAnsi="Arial" w:cs="Arial"/>
                <w:vertAlign w:val="superscript"/>
              </w:rPr>
              <w:t>+</w:t>
            </w:r>
          </w:p>
        </w:tc>
        <w:tc>
          <w:tcPr>
            <w:tcW w:w="1465" w:type="dxa"/>
            <w:tcBorders>
              <w:bottom w:val="single" w:sz="24" w:space="0" w:color="auto"/>
            </w:tcBorders>
            <w:vAlign w:val="center"/>
          </w:tcPr>
          <w:p w14:paraId="5160839B" w14:textId="77777777" w:rsidR="00A3218D" w:rsidRPr="00A65AE1" w:rsidRDefault="00A3218D" w:rsidP="00A3218D">
            <w:pPr>
              <w:jc w:val="center"/>
              <w:rPr>
                <w:rFonts w:ascii="Arial" w:hAnsi="Arial" w:cs="Arial"/>
                <w:vertAlign w:val="superscript"/>
              </w:rPr>
            </w:pPr>
            <w:r>
              <w:rPr>
                <w:rFonts w:ascii="Arial" w:hAnsi="Arial" w:cs="Arial"/>
              </w:rPr>
              <w:t>5</w:t>
            </w:r>
            <w:r w:rsidRPr="009266B8">
              <w:rPr>
                <w:rFonts w:ascii="Arial" w:hAnsi="Arial" w:cs="Arial"/>
              </w:rPr>
              <w:t>±</w:t>
            </w:r>
            <w:r>
              <w:rPr>
                <w:rFonts w:ascii="Arial" w:hAnsi="Arial" w:cs="Arial"/>
              </w:rPr>
              <w:t>13</w:t>
            </w:r>
            <w:r>
              <w:rPr>
                <w:rFonts w:ascii="Arial" w:hAnsi="Arial" w:cs="Arial"/>
                <w:vertAlign w:val="superscript"/>
              </w:rPr>
              <w:t>#</w:t>
            </w:r>
          </w:p>
        </w:tc>
      </w:tr>
    </w:tbl>
    <w:p w14:paraId="359C4741" w14:textId="0CF3F443" w:rsidR="00A3218D" w:rsidRDefault="00583D94" w:rsidP="00A3218D">
      <w:pPr>
        <w:spacing w:line="480" w:lineRule="auto"/>
        <w:rPr>
          <w:rFonts w:ascii="Arial" w:hAnsi="Arial" w:cs="Arial"/>
        </w:rPr>
      </w:pPr>
      <w:r>
        <w:rPr>
          <w:rFonts w:ascii="Arial" w:hAnsi="Arial" w:cs="Arial"/>
        </w:rPr>
        <w:t xml:space="preserve">Note: </w:t>
      </w:r>
      <w:r w:rsidR="00A3218D">
        <w:rPr>
          <w:rFonts w:ascii="Arial" w:hAnsi="Arial" w:cs="Arial"/>
        </w:rPr>
        <w:t xml:space="preserve">* different than 1, </w:t>
      </w:r>
      <w:r w:rsidR="00A3218D">
        <w:rPr>
          <w:rFonts w:ascii="Arial" w:hAnsi="Arial" w:cs="Arial"/>
          <w:vertAlign w:val="superscript"/>
        </w:rPr>
        <w:t>#</w:t>
      </w:r>
      <w:r w:rsidR="00A3218D">
        <w:rPr>
          <w:rFonts w:ascii="Arial" w:hAnsi="Arial" w:cs="Arial"/>
        </w:rPr>
        <w:t xml:space="preserve"> different than 2,</w:t>
      </w:r>
      <w:r w:rsidR="00A3218D">
        <w:rPr>
          <w:rFonts w:ascii="Arial" w:hAnsi="Arial" w:cs="Arial"/>
          <w:vertAlign w:val="superscript"/>
        </w:rPr>
        <w:t xml:space="preserve"> +</w:t>
      </w:r>
      <w:r w:rsidR="00A3218D">
        <w:rPr>
          <w:rFonts w:ascii="Arial" w:hAnsi="Arial" w:cs="Arial"/>
        </w:rPr>
        <w:t>different than 3</w:t>
      </w:r>
      <w:r w:rsidR="00EB501D">
        <w:rPr>
          <w:rFonts w:ascii="Arial" w:hAnsi="Arial" w:cs="Arial"/>
        </w:rPr>
        <w:t>, based on p&lt;0.05</w:t>
      </w:r>
    </w:p>
    <w:p w14:paraId="3B9CE7AE" w14:textId="77777777" w:rsidR="00A3218D" w:rsidRDefault="00A3218D" w:rsidP="00A3218D">
      <w:pPr>
        <w:spacing w:line="480" w:lineRule="auto"/>
        <w:rPr>
          <w:rFonts w:ascii="Arial" w:hAnsi="Arial" w:cs="Arial"/>
        </w:rPr>
      </w:pPr>
    </w:p>
    <w:p w14:paraId="0D70C3D3" w14:textId="77777777" w:rsidR="00A3218D" w:rsidRDefault="00A3218D" w:rsidP="00A3218D"/>
    <w:p w14:paraId="0B27542D" w14:textId="77777777" w:rsidR="00A3218D" w:rsidRPr="009266B8" w:rsidRDefault="00A3218D" w:rsidP="00077F54">
      <w:pPr>
        <w:spacing w:line="480" w:lineRule="auto"/>
        <w:rPr>
          <w:rFonts w:ascii="Arial" w:hAnsi="Arial" w:cs="Arial"/>
        </w:rPr>
      </w:pPr>
    </w:p>
    <w:p w14:paraId="1B2EF6D8" w14:textId="4E507144" w:rsidR="00724C3D" w:rsidRPr="009266B8" w:rsidRDefault="00724C3D" w:rsidP="00724C3D">
      <w:pPr>
        <w:jc w:val="center"/>
        <w:rPr>
          <w:rFonts w:ascii="Arial" w:hAnsi="Arial" w:cs="Arial"/>
        </w:rPr>
      </w:pPr>
    </w:p>
    <w:sectPr w:rsidR="00724C3D" w:rsidRPr="009266B8" w:rsidSect="00724C3D">
      <w:pgSz w:w="12240" w:h="15840"/>
      <w:pgMar w:top="1440" w:right="1440" w:bottom="1440" w:left="1440"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EC718" w14:textId="77777777" w:rsidR="00554895" w:rsidRDefault="00554895">
      <w:r>
        <w:separator/>
      </w:r>
    </w:p>
  </w:endnote>
  <w:endnote w:type="continuationSeparator" w:id="0">
    <w:p w14:paraId="3CCBF2C4" w14:textId="77777777" w:rsidR="00554895" w:rsidRDefault="00554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American Typewriter">
    <w:panose1 w:val="02090604020004020304"/>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7E57D" w14:textId="77777777" w:rsidR="00554895" w:rsidRDefault="00554895" w:rsidP="001838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C964AC" w14:textId="77777777" w:rsidR="00554895" w:rsidRDefault="0055489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8D112" w14:textId="77777777" w:rsidR="00554895" w:rsidRPr="00183805" w:rsidRDefault="00554895" w:rsidP="00183805">
    <w:pPr>
      <w:pStyle w:val="Footer"/>
      <w:framePr w:wrap="around" w:vAnchor="text" w:hAnchor="margin" w:xAlign="center" w:y="1"/>
      <w:rPr>
        <w:rStyle w:val="PageNumber"/>
        <w:rFonts w:ascii="Arial" w:hAnsi="Arial"/>
      </w:rPr>
    </w:pPr>
    <w:r w:rsidRPr="00183805">
      <w:rPr>
        <w:rStyle w:val="PageNumber"/>
        <w:rFonts w:ascii="Arial" w:hAnsi="Arial"/>
      </w:rPr>
      <w:fldChar w:fldCharType="begin"/>
    </w:r>
    <w:r w:rsidRPr="00183805">
      <w:rPr>
        <w:rStyle w:val="PageNumber"/>
        <w:rFonts w:ascii="Arial" w:hAnsi="Arial"/>
      </w:rPr>
      <w:instrText xml:space="preserve">PAGE  </w:instrText>
    </w:r>
    <w:r w:rsidRPr="00183805">
      <w:rPr>
        <w:rStyle w:val="PageNumber"/>
        <w:rFonts w:ascii="Arial" w:hAnsi="Arial"/>
      </w:rPr>
      <w:fldChar w:fldCharType="separate"/>
    </w:r>
    <w:r w:rsidR="00B4355C">
      <w:rPr>
        <w:rStyle w:val="PageNumber"/>
        <w:rFonts w:ascii="Arial" w:hAnsi="Arial"/>
        <w:noProof/>
      </w:rPr>
      <w:t>viii</w:t>
    </w:r>
    <w:r w:rsidRPr="00183805">
      <w:rPr>
        <w:rStyle w:val="PageNumber"/>
        <w:rFonts w:ascii="Arial" w:hAnsi="Arial"/>
      </w:rPr>
      <w:fldChar w:fldCharType="end"/>
    </w:r>
  </w:p>
  <w:p w14:paraId="660BC2B0" w14:textId="77777777" w:rsidR="00554895" w:rsidRPr="00183805" w:rsidRDefault="00554895" w:rsidP="00183805">
    <w:pPr>
      <w:pStyle w:val="Footer"/>
      <w:jc w:val="center"/>
      <w:rPr>
        <w:rFonts w:ascii="Arial" w:hAnsi="Arial"/>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0BAF9" w14:textId="68EE0C45" w:rsidR="00554895" w:rsidRPr="004F67AD" w:rsidRDefault="00554895" w:rsidP="00183805">
    <w:pPr>
      <w:tabs>
        <w:tab w:val="left" w:pos="5181"/>
      </w:tabs>
      <w:jc w:val="center"/>
      <w:rPr>
        <w:rFonts w:ascii="Arial" w:hAnsi="Arial"/>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7AF55" w14:textId="77777777" w:rsidR="00554895" w:rsidRPr="00183805" w:rsidRDefault="00554895" w:rsidP="00183805">
    <w:pPr>
      <w:tabs>
        <w:tab w:val="left" w:pos="5181"/>
      </w:tabs>
      <w:jc w:val="center"/>
      <w:rPr>
        <w:rFonts w:ascii="Arial" w:hAnsi="Arial"/>
      </w:rPr>
    </w:pPr>
    <w:r w:rsidRPr="00183805">
      <w:rPr>
        <w:rStyle w:val="PageNumber"/>
        <w:rFonts w:ascii="Arial" w:hAnsi="Arial"/>
      </w:rPr>
      <w:fldChar w:fldCharType="begin"/>
    </w:r>
    <w:r w:rsidRPr="00183805">
      <w:rPr>
        <w:rStyle w:val="PageNumber"/>
        <w:rFonts w:ascii="Arial" w:hAnsi="Arial"/>
      </w:rPr>
      <w:instrText xml:space="preserve"> PAGE </w:instrText>
    </w:r>
    <w:r w:rsidRPr="00183805">
      <w:rPr>
        <w:rStyle w:val="PageNumber"/>
        <w:rFonts w:ascii="Arial" w:hAnsi="Arial"/>
      </w:rPr>
      <w:fldChar w:fldCharType="separate"/>
    </w:r>
    <w:r w:rsidR="00B4355C">
      <w:rPr>
        <w:rStyle w:val="PageNumber"/>
        <w:rFonts w:ascii="Arial" w:hAnsi="Arial"/>
        <w:noProof/>
      </w:rPr>
      <w:t>vii</w:t>
    </w:r>
    <w:r w:rsidRPr="00183805">
      <w:rPr>
        <w:rStyle w:val="PageNumber"/>
        <w:rFonts w:ascii="Arial" w:hAnsi="Aria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7664A" w14:textId="77777777" w:rsidR="00554895" w:rsidRDefault="00554895">
      <w:r>
        <w:separator/>
      </w:r>
    </w:p>
  </w:footnote>
  <w:footnote w:type="continuationSeparator" w:id="0">
    <w:p w14:paraId="322A1314" w14:textId="77777777" w:rsidR="00554895" w:rsidRDefault="005548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9E1B1" w14:textId="77777777" w:rsidR="00554895" w:rsidRDefault="00554895" w:rsidP="002D21B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EF7DCC" w14:textId="77777777" w:rsidR="00554895" w:rsidRDefault="00554895" w:rsidP="002D21B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61FB7" w14:textId="38B31312" w:rsidR="00554895" w:rsidRPr="002D21B4" w:rsidRDefault="00554895" w:rsidP="00681A76">
    <w:pPr>
      <w:pStyle w:val="Header"/>
      <w:ind w:right="360"/>
      <w:jc w:val="right"/>
      <w:rPr>
        <w:rFonts w:ascii="Arial" w:hAnsi="Arial"/>
      </w:rPr>
    </w:pPr>
    <w:r w:rsidRPr="002D21B4">
      <w:rPr>
        <w:rFonts w:ascii="Arial" w:hAnsi="Arial"/>
      </w:rPr>
      <w:t>M</w:t>
    </w:r>
    <w:r>
      <w:rPr>
        <w:rFonts w:ascii="Arial" w:hAnsi="Arial"/>
      </w:rPr>
      <w:t>Sc</w:t>
    </w:r>
    <w:r w:rsidRPr="002D21B4">
      <w:rPr>
        <w:rFonts w:ascii="Arial" w:hAnsi="Arial"/>
      </w:rPr>
      <w:t>. Thesis- H.A.T. Caldwell; McMaster University-- Kinesiology</w:t>
    </w:r>
  </w:p>
  <w:p w14:paraId="2BCB959C" w14:textId="77777777" w:rsidR="00554895" w:rsidRPr="002D21B4" w:rsidRDefault="00554895">
    <w:pPr>
      <w:pStyle w:val="Header"/>
      <w:rPr>
        <w:rFonts w:ascii="Arial" w:hAnsi="Arial"/>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3F64F" w14:textId="1C54CAA1" w:rsidR="00554895" w:rsidRPr="002D21B4" w:rsidRDefault="00554895" w:rsidP="00681A76">
    <w:pPr>
      <w:pStyle w:val="Header"/>
      <w:ind w:right="360"/>
      <w:jc w:val="right"/>
      <w:rPr>
        <w:rFonts w:ascii="Arial" w:hAnsi="Arial"/>
      </w:rPr>
    </w:pPr>
    <w:r w:rsidRPr="002D21B4">
      <w:rPr>
        <w:rFonts w:ascii="Arial" w:hAnsi="Arial"/>
      </w:rPr>
      <w:t>M</w:t>
    </w:r>
    <w:r>
      <w:rPr>
        <w:rFonts w:ascii="Arial" w:hAnsi="Arial"/>
      </w:rPr>
      <w:t>Sc</w:t>
    </w:r>
    <w:r w:rsidRPr="002D21B4">
      <w:rPr>
        <w:rFonts w:ascii="Arial" w:hAnsi="Arial"/>
      </w:rPr>
      <w:t>. Thesis- H.A.T. Caldwell; McMaster University-- Kinesiology</w:t>
    </w:r>
  </w:p>
  <w:p w14:paraId="03FD027B" w14:textId="77777777" w:rsidR="00554895" w:rsidRPr="002D21B4" w:rsidRDefault="00554895" w:rsidP="00EF5F03">
    <w:pPr>
      <w:pStyle w:val="Header"/>
      <w:rPr>
        <w:rFonts w:ascii="Arial" w:hAnsi="Arial"/>
      </w:rPr>
    </w:pPr>
  </w:p>
  <w:p w14:paraId="5F7E532B" w14:textId="3E74E64D" w:rsidR="00554895" w:rsidRDefault="00554895" w:rsidP="00EF5F03">
    <w:pPr>
      <w:pStyle w:val="Header"/>
      <w:tabs>
        <w:tab w:val="clear" w:pos="4320"/>
        <w:tab w:val="clear" w:pos="8640"/>
        <w:tab w:val="left" w:pos="920"/>
      </w:tabs>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EBE54" w14:textId="77777777" w:rsidR="00554895" w:rsidRDefault="00554895" w:rsidP="002D21B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E85B74" w14:textId="77777777" w:rsidR="00554895" w:rsidRDefault="00554895" w:rsidP="002D21B4">
    <w:pPr>
      <w:pStyle w:val="Header"/>
      <w:ind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E40D3" w14:textId="77777777" w:rsidR="00554895" w:rsidRPr="002D21B4" w:rsidRDefault="00554895" w:rsidP="00681A76">
    <w:pPr>
      <w:pStyle w:val="Header"/>
      <w:ind w:right="360"/>
      <w:jc w:val="right"/>
      <w:rPr>
        <w:rFonts w:ascii="Arial" w:hAnsi="Arial"/>
      </w:rPr>
    </w:pPr>
    <w:r w:rsidRPr="002D21B4">
      <w:rPr>
        <w:rFonts w:ascii="Arial" w:hAnsi="Arial"/>
      </w:rPr>
      <w:t>M</w:t>
    </w:r>
    <w:r>
      <w:rPr>
        <w:rFonts w:ascii="Arial" w:hAnsi="Arial"/>
      </w:rPr>
      <w:t>Sc</w:t>
    </w:r>
    <w:r w:rsidRPr="002D21B4">
      <w:rPr>
        <w:rFonts w:ascii="Arial" w:hAnsi="Arial"/>
      </w:rPr>
      <w:t>. Thesis- H.A.T. Caldwell; McMaster University-- Kinesiology</w:t>
    </w:r>
  </w:p>
  <w:p w14:paraId="7E39E3A6" w14:textId="77777777" w:rsidR="00554895" w:rsidRPr="002D21B4" w:rsidRDefault="00554895" w:rsidP="00EF5F03">
    <w:pPr>
      <w:pStyle w:val="Header"/>
      <w:rPr>
        <w:rFonts w:ascii="Arial" w:hAnsi="Arial"/>
      </w:rPr>
    </w:pPr>
  </w:p>
  <w:p w14:paraId="5B2B2A95" w14:textId="77777777" w:rsidR="00554895" w:rsidRPr="00E91CDB" w:rsidRDefault="00554895" w:rsidP="002D21B4">
    <w:pPr>
      <w:pStyle w:val="Header"/>
      <w:ind w:right="360"/>
      <w:rPr>
        <w:rFonts w:ascii="Arial" w:hAnsi="Arial"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ED8"/>
    <w:multiLevelType w:val="multilevel"/>
    <w:tmpl w:val="4A22936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pStyle w:val="ListParagraph"/>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11E7D65"/>
    <w:multiLevelType w:val="hybridMultilevel"/>
    <w:tmpl w:val="2D104EB2"/>
    <w:lvl w:ilvl="0" w:tplc="58786542">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700AB"/>
    <w:multiLevelType w:val="hybridMultilevel"/>
    <w:tmpl w:val="E66C6D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15097"/>
    <w:multiLevelType w:val="multilevel"/>
    <w:tmpl w:val="FD844FFA"/>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768267E"/>
    <w:multiLevelType w:val="multilevel"/>
    <w:tmpl w:val="EDFEB2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EE574B5"/>
    <w:multiLevelType w:val="multilevel"/>
    <w:tmpl w:val="C1AA3640"/>
    <w:lvl w:ilvl="0">
      <w:start w:val="1"/>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44F1E6F"/>
    <w:multiLevelType w:val="multilevel"/>
    <w:tmpl w:val="531A8D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91247C3"/>
    <w:multiLevelType w:val="hybridMultilevel"/>
    <w:tmpl w:val="CEDEA956"/>
    <w:lvl w:ilvl="0" w:tplc="450669A8">
      <w:numFmt w:val="bullet"/>
      <w:lvlText w:val="-"/>
      <w:lvlJc w:val="left"/>
      <w:pPr>
        <w:ind w:left="720" w:hanging="360"/>
      </w:pPr>
      <w:rPr>
        <w:rFonts w:ascii="Arial" w:eastAsiaTheme="minorEastAsia" w:hAnsi="Arial"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5C170D"/>
    <w:multiLevelType w:val="multilevel"/>
    <w:tmpl w:val="2BF853DC"/>
    <w:lvl w:ilvl="0">
      <w:start w:val="1"/>
      <w:numFmt w:val="decimal"/>
      <w:lvlText w:val="%1."/>
      <w:lvlJc w:val="left"/>
      <w:pPr>
        <w:ind w:left="720" w:hanging="360"/>
      </w:pPr>
      <w:rPr>
        <w:rFonts w:hint="default"/>
        <w:i/>
      </w:rPr>
    </w:lvl>
    <w:lvl w:ilvl="1">
      <w:start w:val="9"/>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3B543BC3"/>
    <w:multiLevelType w:val="multilevel"/>
    <w:tmpl w:val="C92AF6F0"/>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AA14A80"/>
    <w:multiLevelType w:val="multilevel"/>
    <w:tmpl w:val="2FC4F0FC"/>
    <w:lvl w:ilvl="0">
      <w:start w:val="1"/>
      <w:numFmt w:val="decimal"/>
      <w:lvlText w:val="%1."/>
      <w:lvlJc w:val="left"/>
      <w:pPr>
        <w:ind w:left="360" w:hanging="360"/>
      </w:pPr>
      <w:rPr>
        <w:rFonts w:ascii="Times New Roman" w:eastAsiaTheme="minorEastAsia" w:hAnsi="Times New Roman" w:cs="Times New Roman"/>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529E2FF9"/>
    <w:multiLevelType w:val="hybridMultilevel"/>
    <w:tmpl w:val="176A9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5CA15E2">
      <w:start w:val="47"/>
      <w:numFmt w:val="decimal"/>
      <w:lvlText w:val="%3"/>
      <w:lvlJc w:val="left"/>
      <w:pPr>
        <w:ind w:left="2340" w:hanging="360"/>
      </w:pPr>
      <w:rPr>
        <w:rFonts w:hint="default"/>
      </w:rPr>
    </w:lvl>
    <w:lvl w:ilvl="3" w:tplc="ADB201D2">
      <w:start w:val="3"/>
      <w:numFmt w:val="bullet"/>
      <w:lvlText w:val=""/>
      <w:lvlJc w:val="left"/>
      <w:pPr>
        <w:ind w:left="2880" w:hanging="360"/>
      </w:pPr>
      <w:rPr>
        <w:rFonts w:ascii="Symbol" w:eastAsiaTheme="minorEastAsia" w:hAnsi="Symbo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564354"/>
    <w:multiLevelType w:val="multilevel"/>
    <w:tmpl w:val="531A8D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808595C"/>
    <w:multiLevelType w:val="multilevel"/>
    <w:tmpl w:val="1A069F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B3932C4"/>
    <w:multiLevelType w:val="multilevel"/>
    <w:tmpl w:val="1A069F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5162CDB"/>
    <w:multiLevelType w:val="hybridMultilevel"/>
    <w:tmpl w:val="A78AF36E"/>
    <w:lvl w:ilvl="0" w:tplc="72EAF67C">
      <w:numFmt w:val="bullet"/>
      <w:lvlText w:val="-"/>
      <w:lvlJc w:val="left"/>
      <w:pPr>
        <w:ind w:left="720" w:hanging="360"/>
      </w:pPr>
      <w:rPr>
        <w:rFonts w:ascii="Arial" w:eastAsiaTheme="minorEastAsia"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4"/>
  </w:num>
  <w:num w:numId="4">
    <w:abstractNumId w:val="2"/>
  </w:num>
  <w:num w:numId="5">
    <w:abstractNumId w:val="12"/>
  </w:num>
  <w:num w:numId="6">
    <w:abstractNumId w:val="6"/>
  </w:num>
  <w:num w:numId="7">
    <w:abstractNumId w:val="13"/>
  </w:num>
  <w:num w:numId="8">
    <w:abstractNumId w:val="11"/>
  </w:num>
  <w:num w:numId="9">
    <w:abstractNumId w:val="5"/>
  </w:num>
  <w:num w:numId="10">
    <w:abstractNumId w:val="15"/>
  </w:num>
  <w:num w:numId="11">
    <w:abstractNumId w:val="7"/>
  </w:num>
  <w:num w:numId="12">
    <w:abstractNumId w:val="8"/>
  </w:num>
  <w:num w:numId="13">
    <w:abstractNumId w:val="0"/>
  </w:num>
  <w:num w:numId="14">
    <w:abstractNumId w:val="1"/>
  </w:num>
  <w:num w:numId="15">
    <w:abstractNumId w:val="0"/>
    <w:lvlOverride w:ilvl="0">
      <w:startOverride w:val="1"/>
    </w:lvlOverride>
    <w:lvlOverride w:ilvl="1">
      <w:startOverride w:val="2"/>
    </w:lvlOverride>
    <w:lvlOverride w:ilvl="2">
      <w:startOverride w:val="2"/>
    </w:lvlOverride>
    <w:lvlOverride w:ilvl="3">
      <w:startOverride w:val="4"/>
    </w:lvlOverride>
  </w:num>
  <w:num w:numId="16">
    <w:abstractNumId w:val="0"/>
    <w:lvlOverride w:ilvl="0">
      <w:startOverride w:val="1"/>
    </w:lvlOverride>
    <w:lvlOverride w:ilvl="1">
      <w:startOverride w:val="3"/>
    </w:lvlOverride>
    <w:lvlOverride w:ilvl="2">
      <w:startOverride w:val="2"/>
    </w:lvlOverride>
    <w:lvlOverride w:ilvl="3">
      <w:startOverride w:val="6"/>
    </w:lvlOverride>
  </w:num>
  <w:num w:numId="17">
    <w:abstractNumId w:val="0"/>
    <w:lvlOverride w:ilvl="0">
      <w:startOverride w:val="1"/>
    </w:lvlOverride>
    <w:lvlOverride w:ilvl="1">
      <w:startOverride w:val="3"/>
    </w:lvlOverride>
    <w:lvlOverride w:ilvl="2">
      <w:startOverride w:val="3"/>
    </w:lvlOverride>
  </w:num>
  <w:num w:numId="18">
    <w:abstractNumId w:val="0"/>
    <w:lvlOverride w:ilvl="0">
      <w:startOverride w:val="1"/>
    </w:lvlOverride>
    <w:lvlOverride w:ilvl="1">
      <w:startOverride w:val="3"/>
    </w:lvlOverride>
    <w:lvlOverride w:ilvl="2">
      <w:startOverride w:val="3"/>
    </w:lvlOverride>
  </w:num>
  <w:num w:numId="19">
    <w:abstractNumId w:val="0"/>
    <w:lvlOverride w:ilvl="0">
      <w:startOverride w:val="1"/>
    </w:lvlOverride>
    <w:lvlOverride w:ilvl="1">
      <w:startOverride w:val="4"/>
    </w:lvlOverride>
  </w:num>
  <w:num w:numId="20">
    <w:abstractNumId w:val="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833"/>
    <w:rsid w:val="000333AA"/>
    <w:rsid w:val="00047391"/>
    <w:rsid w:val="000660C9"/>
    <w:rsid w:val="00075614"/>
    <w:rsid w:val="00077F54"/>
    <w:rsid w:val="00083D67"/>
    <w:rsid w:val="00090075"/>
    <w:rsid w:val="00090425"/>
    <w:rsid w:val="00096728"/>
    <w:rsid w:val="000A180D"/>
    <w:rsid w:val="000E0F92"/>
    <w:rsid w:val="000E12B2"/>
    <w:rsid w:val="000E4E47"/>
    <w:rsid w:val="000E57BB"/>
    <w:rsid w:val="00100165"/>
    <w:rsid w:val="001006E4"/>
    <w:rsid w:val="00110FF6"/>
    <w:rsid w:val="00116D48"/>
    <w:rsid w:val="00116E12"/>
    <w:rsid w:val="0012785A"/>
    <w:rsid w:val="001507CC"/>
    <w:rsid w:val="001549AA"/>
    <w:rsid w:val="0015516D"/>
    <w:rsid w:val="001625C3"/>
    <w:rsid w:val="00181D6F"/>
    <w:rsid w:val="00182B35"/>
    <w:rsid w:val="00183805"/>
    <w:rsid w:val="00184859"/>
    <w:rsid w:val="0019483F"/>
    <w:rsid w:val="001B14FD"/>
    <w:rsid w:val="001B306B"/>
    <w:rsid w:val="001D39E5"/>
    <w:rsid w:val="00203E09"/>
    <w:rsid w:val="00207B9B"/>
    <w:rsid w:val="002111AC"/>
    <w:rsid w:val="00221010"/>
    <w:rsid w:val="00230219"/>
    <w:rsid w:val="00244B2E"/>
    <w:rsid w:val="00261EFE"/>
    <w:rsid w:val="002732E5"/>
    <w:rsid w:val="002744F6"/>
    <w:rsid w:val="0027513C"/>
    <w:rsid w:val="00280FEA"/>
    <w:rsid w:val="00290393"/>
    <w:rsid w:val="002B19EC"/>
    <w:rsid w:val="002B3833"/>
    <w:rsid w:val="002C1DED"/>
    <w:rsid w:val="002C613A"/>
    <w:rsid w:val="002D0128"/>
    <w:rsid w:val="002D21B4"/>
    <w:rsid w:val="002D671B"/>
    <w:rsid w:val="002E0342"/>
    <w:rsid w:val="002E6682"/>
    <w:rsid w:val="002E70B2"/>
    <w:rsid w:val="00306119"/>
    <w:rsid w:val="00306DE3"/>
    <w:rsid w:val="003137B8"/>
    <w:rsid w:val="00320503"/>
    <w:rsid w:val="0032390D"/>
    <w:rsid w:val="00340B3C"/>
    <w:rsid w:val="00341D15"/>
    <w:rsid w:val="00347EE2"/>
    <w:rsid w:val="00350A63"/>
    <w:rsid w:val="00363807"/>
    <w:rsid w:val="0036526C"/>
    <w:rsid w:val="0037732F"/>
    <w:rsid w:val="00386DE5"/>
    <w:rsid w:val="00390CE0"/>
    <w:rsid w:val="003B2984"/>
    <w:rsid w:val="003B4029"/>
    <w:rsid w:val="003E5859"/>
    <w:rsid w:val="003F2B03"/>
    <w:rsid w:val="003F4185"/>
    <w:rsid w:val="003F798D"/>
    <w:rsid w:val="00405588"/>
    <w:rsid w:val="0041185F"/>
    <w:rsid w:val="004137B6"/>
    <w:rsid w:val="00416609"/>
    <w:rsid w:val="00432D14"/>
    <w:rsid w:val="0045635D"/>
    <w:rsid w:val="00456F3A"/>
    <w:rsid w:val="0046180E"/>
    <w:rsid w:val="004624EC"/>
    <w:rsid w:val="004920B1"/>
    <w:rsid w:val="004A534A"/>
    <w:rsid w:val="004B5E82"/>
    <w:rsid w:val="004C4357"/>
    <w:rsid w:val="004C685D"/>
    <w:rsid w:val="004E27A2"/>
    <w:rsid w:val="004E34A9"/>
    <w:rsid w:val="004F29CD"/>
    <w:rsid w:val="004F408E"/>
    <w:rsid w:val="004F67AD"/>
    <w:rsid w:val="00502D19"/>
    <w:rsid w:val="00521E24"/>
    <w:rsid w:val="00525FE0"/>
    <w:rsid w:val="0053582B"/>
    <w:rsid w:val="005411BB"/>
    <w:rsid w:val="00554895"/>
    <w:rsid w:val="005564C2"/>
    <w:rsid w:val="00557693"/>
    <w:rsid w:val="00563C25"/>
    <w:rsid w:val="00577EA0"/>
    <w:rsid w:val="00580D4D"/>
    <w:rsid w:val="00583D94"/>
    <w:rsid w:val="00590ABC"/>
    <w:rsid w:val="005A6004"/>
    <w:rsid w:val="005A79D0"/>
    <w:rsid w:val="005B7AC8"/>
    <w:rsid w:val="005C3409"/>
    <w:rsid w:val="005C7DB4"/>
    <w:rsid w:val="005F19CB"/>
    <w:rsid w:val="005F4EBF"/>
    <w:rsid w:val="00626767"/>
    <w:rsid w:val="00627AA8"/>
    <w:rsid w:val="006419EE"/>
    <w:rsid w:val="00666FBF"/>
    <w:rsid w:val="00670BE4"/>
    <w:rsid w:val="00681A76"/>
    <w:rsid w:val="006931AA"/>
    <w:rsid w:val="00695820"/>
    <w:rsid w:val="006A556E"/>
    <w:rsid w:val="006C13E9"/>
    <w:rsid w:val="006C2B64"/>
    <w:rsid w:val="006E2085"/>
    <w:rsid w:val="006E4F12"/>
    <w:rsid w:val="007009AC"/>
    <w:rsid w:val="007114E0"/>
    <w:rsid w:val="00715351"/>
    <w:rsid w:val="00724C3D"/>
    <w:rsid w:val="007262C0"/>
    <w:rsid w:val="007401FE"/>
    <w:rsid w:val="0074620D"/>
    <w:rsid w:val="0075311F"/>
    <w:rsid w:val="007601CF"/>
    <w:rsid w:val="007717A2"/>
    <w:rsid w:val="007742DD"/>
    <w:rsid w:val="00780F3B"/>
    <w:rsid w:val="0079352D"/>
    <w:rsid w:val="007959B0"/>
    <w:rsid w:val="007A41C2"/>
    <w:rsid w:val="007A6BBF"/>
    <w:rsid w:val="007B3E53"/>
    <w:rsid w:val="007D23C9"/>
    <w:rsid w:val="007D4EE5"/>
    <w:rsid w:val="007D4F98"/>
    <w:rsid w:val="007E4E38"/>
    <w:rsid w:val="007F44A7"/>
    <w:rsid w:val="00804DA6"/>
    <w:rsid w:val="00811CB6"/>
    <w:rsid w:val="0081268E"/>
    <w:rsid w:val="00812ABE"/>
    <w:rsid w:val="008219E4"/>
    <w:rsid w:val="00826FA4"/>
    <w:rsid w:val="00835F49"/>
    <w:rsid w:val="008514DD"/>
    <w:rsid w:val="00890018"/>
    <w:rsid w:val="00893DC0"/>
    <w:rsid w:val="00893E6B"/>
    <w:rsid w:val="00896B88"/>
    <w:rsid w:val="008A13CF"/>
    <w:rsid w:val="008E6807"/>
    <w:rsid w:val="008F36B1"/>
    <w:rsid w:val="0090199B"/>
    <w:rsid w:val="0090523B"/>
    <w:rsid w:val="009150AD"/>
    <w:rsid w:val="00926007"/>
    <w:rsid w:val="009266B8"/>
    <w:rsid w:val="0092725E"/>
    <w:rsid w:val="00946103"/>
    <w:rsid w:val="009470DF"/>
    <w:rsid w:val="00951768"/>
    <w:rsid w:val="00951D44"/>
    <w:rsid w:val="00955BB5"/>
    <w:rsid w:val="00961DEB"/>
    <w:rsid w:val="00963A30"/>
    <w:rsid w:val="009735A8"/>
    <w:rsid w:val="00975B5B"/>
    <w:rsid w:val="009A3FD4"/>
    <w:rsid w:val="009D039E"/>
    <w:rsid w:val="009D1FB0"/>
    <w:rsid w:val="009E4010"/>
    <w:rsid w:val="009E5E14"/>
    <w:rsid w:val="009E619B"/>
    <w:rsid w:val="009F0CDB"/>
    <w:rsid w:val="009F64F4"/>
    <w:rsid w:val="00A00DDA"/>
    <w:rsid w:val="00A13254"/>
    <w:rsid w:val="00A17ED9"/>
    <w:rsid w:val="00A23201"/>
    <w:rsid w:val="00A3218D"/>
    <w:rsid w:val="00A435E6"/>
    <w:rsid w:val="00A55CAA"/>
    <w:rsid w:val="00A65AE1"/>
    <w:rsid w:val="00A82D29"/>
    <w:rsid w:val="00A90BE6"/>
    <w:rsid w:val="00AA34C5"/>
    <w:rsid w:val="00AC0B5A"/>
    <w:rsid w:val="00AC7E47"/>
    <w:rsid w:val="00AD0A20"/>
    <w:rsid w:val="00AE3E2B"/>
    <w:rsid w:val="00AF0D9B"/>
    <w:rsid w:val="00AF27E2"/>
    <w:rsid w:val="00B01F97"/>
    <w:rsid w:val="00B03202"/>
    <w:rsid w:val="00B065F6"/>
    <w:rsid w:val="00B10647"/>
    <w:rsid w:val="00B11717"/>
    <w:rsid w:val="00B16DA9"/>
    <w:rsid w:val="00B2179B"/>
    <w:rsid w:val="00B41473"/>
    <w:rsid w:val="00B4355C"/>
    <w:rsid w:val="00B5005C"/>
    <w:rsid w:val="00B56EDF"/>
    <w:rsid w:val="00B757EC"/>
    <w:rsid w:val="00B7775A"/>
    <w:rsid w:val="00BC0F9D"/>
    <w:rsid w:val="00BD0394"/>
    <w:rsid w:val="00BD2977"/>
    <w:rsid w:val="00BD5887"/>
    <w:rsid w:val="00C016AF"/>
    <w:rsid w:val="00C027EC"/>
    <w:rsid w:val="00C045F2"/>
    <w:rsid w:val="00C066A1"/>
    <w:rsid w:val="00C13D65"/>
    <w:rsid w:val="00C30CCF"/>
    <w:rsid w:val="00C31704"/>
    <w:rsid w:val="00C50329"/>
    <w:rsid w:val="00C556FD"/>
    <w:rsid w:val="00C708A2"/>
    <w:rsid w:val="00C72031"/>
    <w:rsid w:val="00C761BF"/>
    <w:rsid w:val="00C81974"/>
    <w:rsid w:val="00C8399C"/>
    <w:rsid w:val="00C8587F"/>
    <w:rsid w:val="00C94A9C"/>
    <w:rsid w:val="00C95115"/>
    <w:rsid w:val="00C95EDA"/>
    <w:rsid w:val="00CB031B"/>
    <w:rsid w:val="00CB5FBC"/>
    <w:rsid w:val="00CB5FFB"/>
    <w:rsid w:val="00CC26B3"/>
    <w:rsid w:val="00CF2676"/>
    <w:rsid w:val="00D018BC"/>
    <w:rsid w:val="00D03343"/>
    <w:rsid w:val="00D16916"/>
    <w:rsid w:val="00D16D0C"/>
    <w:rsid w:val="00D23E48"/>
    <w:rsid w:val="00D25046"/>
    <w:rsid w:val="00D3383B"/>
    <w:rsid w:val="00D36201"/>
    <w:rsid w:val="00D46951"/>
    <w:rsid w:val="00D57B01"/>
    <w:rsid w:val="00D63BCA"/>
    <w:rsid w:val="00D64F7E"/>
    <w:rsid w:val="00D76823"/>
    <w:rsid w:val="00D867D0"/>
    <w:rsid w:val="00D9261D"/>
    <w:rsid w:val="00DA2702"/>
    <w:rsid w:val="00DB3AB9"/>
    <w:rsid w:val="00DC0C2E"/>
    <w:rsid w:val="00DD4791"/>
    <w:rsid w:val="00DE0F8C"/>
    <w:rsid w:val="00DE515F"/>
    <w:rsid w:val="00DF0847"/>
    <w:rsid w:val="00DF1D75"/>
    <w:rsid w:val="00E0594B"/>
    <w:rsid w:val="00E32466"/>
    <w:rsid w:val="00E47783"/>
    <w:rsid w:val="00E51147"/>
    <w:rsid w:val="00E512F3"/>
    <w:rsid w:val="00E5276B"/>
    <w:rsid w:val="00E53E3D"/>
    <w:rsid w:val="00E63A69"/>
    <w:rsid w:val="00E6409F"/>
    <w:rsid w:val="00E8046E"/>
    <w:rsid w:val="00E83EB4"/>
    <w:rsid w:val="00E857C1"/>
    <w:rsid w:val="00E87B04"/>
    <w:rsid w:val="00EA446E"/>
    <w:rsid w:val="00EB40A6"/>
    <w:rsid w:val="00EB501D"/>
    <w:rsid w:val="00EB7313"/>
    <w:rsid w:val="00EC0DD9"/>
    <w:rsid w:val="00EC378D"/>
    <w:rsid w:val="00EF5F03"/>
    <w:rsid w:val="00F00BDC"/>
    <w:rsid w:val="00F05A45"/>
    <w:rsid w:val="00F1005B"/>
    <w:rsid w:val="00F116E7"/>
    <w:rsid w:val="00F24B06"/>
    <w:rsid w:val="00F307CB"/>
    <w:rsid w:val="00F40B87"/>
    <w:rsid w:val="00F429B1"/>
    <w:rsid w:val="00F4476B"/>
    <w:rsid w:val="00F57B3F"/>
    <w:rsid w:val="00F66A12"/>
    <w:rsid w:val="00F7662D"/>
    <w:rsid w:val="00F76E4D"/>
    <w:rsid w:val="00F80025"/>
    <w:rsid w:val="00FB0F2A"/>
    <w:rsid w:val="00FD3CA1"/>
    <w:rsid w:val="00FD4D5C"/>
    <w:rsid w:val="00FF0F1C"/>
    <w:rsid w:val="00FF2B6A"/>
    <w:rsid w:val="00FF3612"/>
    <w:rsid w:val="00FF75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37CF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833"/>
    <w:rPr>
      <w:lang w:val="en-CA"/>
    </w:rPr>
  </w:style>
  <w:style w:type="paragraph" w:styleId="Heading1">
    <w:name w:val="heading 1"/>
    <w:basedOn w:val="Normal"/>
    <w:next w:val="Normal"/>
    <w:link w:val="Heading1Char"/>
    <w:uiPriority w:val="9"/>
    <w:qFormat/>
    <w:rsid w:val="002B383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735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6FBF"/>
    <w:pPr>
      <w:keepNext/>
      <w:keepLines/>
      <w:outlineLvl w:val="2"/>
    </w:pPr>
    <w:rPr>
      <w:rFonts w:ascii="Arial" w:eastAsiaTheme="majorEastAsia" w:hAnsi="Arial" w:cs="Arial"/>
      <w:bCs/>
      <w:i/>
    </w:rPr>
  </w:style>
  <w:style w:type="paragraph" w:styleId="Heading4">
    <w:name w:val="heading 4"/>
    <w:basedOn w:val="Normal"/>
    <w:next w:val="Normal"/>
    <w:link w:val="Heading4Char"/>
    <w:uiPriority w:val="9"/>
    <w:unhideWhenUsed/>
    <w:qFormat/>
    <w:rsid w:val="0075311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833"/>
    <w:rPr>
      <w:rFonts w:asciiTheme="majorHAnsi" w:eastAsiaTheme="majorEastAsia" w:hAnsiTheme="majorHAnsi" w:cstheme="majorBidi"/>
      <w:b/>
      <w:bCs/>
      <w:color w:val="345A8A" w:themeColor="accent1" w:themeShade="B5"/>
      <w:sz w:val="32"/>
      <w:szCs w:val="32"/>
      <w:lang w:val="en-CA"/>
    </w:rPr>
  </w:style>
  <w:style w:type="paragraph" w:styleId="Header">
    <w:name w:val="header"/>
    <w:basedOn w:val="Normal"/>
    <w:link w:val="HeaderChar"/>
    <w:uiPriority w:val="99"/>
    <w:unhideWhenUsed/>
    <w:rsid w:val="002B3833"/>
    <w:pPr>
      <w:tabs>
        <w:tab w:val="center" w:pos="4320"/>
        <w:tab w:val="right" w:pos="8640"/>
      </w:tabs>
    </w:pPr>
  </w:style>
  <w:style w:type="character" w:customStyle="1" w:styleId="HeaderChar">
    <w:name w:val="Header Char"/>
    <w:basedOn w:val="DefaultParagraphFont"/>
    <w:link w:val="Header"/>
    <w:uiPriority w:val="99"/>
    <w:rsid w:val="002B3833"/>
    <w:rPr>
      <w:lang w:val="en-CA"/>
    </w:rPr>
  </w:style>
  <w:style w:type="paragraph" w:styleId="Footer">
    <w:name w:val="footer"/>
    <w:basedOn w:val="Normal"/>
    <w:link w:val="FooterChar"/>
    <w:uiPriority w:val="99"/>
    <w:unhideWhenUsed/>
    <w:rsid w:val="002B3833"/>
    <w:pPr>
      <w:tabs>
        <w:tab w:val="center" w:pos="4320"/>
        <w:tab w:val="right" w:pos="8640"/>
      </w:tabs>
    </w:pPr>
  </w:style>
  <w:style w:type="character" w:customStyle="1" w:styleId="FooterChar">
    <w:name w:val="Footer Char"/>
    <w:basedOn w:val="DefaultParagraphFont"/>
    <w:link w:val="Footer"/>
    <w:uiPriority w:val="99"/>
    <w:rsid w:val="002B3833"/>
    <w:rPr>
      <w:lang w:val="en-CA"/>
    </w:rPr>
  </w:style>
  <w:style w:type="paragraph" w:styleId="ListParagraph">
    <w:name w:val="List Paragraph"/>
    <w:basedOn w:val="Normal"/>
    <w:autoRedefine/>
    <w:uiPriority w:val="34"/>
    <w:qFormat/>
    <w:rsid w:val="0081268E"/>
    <w:pPr>
      <w:numPr>
        <w:ilvl w:val="3"/>
        <w:numId w:val="13"/>
      </w:numPr>
      <w:spacing w:line="480" w:lineRule="auto"/>
      <w:ind w:left="1701" w:hanging="567"/>
      <w:contextualSpacing/>
    </w:pPr>
    <w:rPr>
      <w:rFonts w:ascii="Arial" w:hAnsi="Arial" w:cs="Times New Roman"/>
      <w:i/>
    </w:rPr>
  </w:style>
  <w:style w:type="paragraph" w:styleId="TOC1">
    <w:name w:val="toc 1"/>
    <w:basedOn w:val="Normal"/>
    <w:next w:val="Normal"/>
    <w:autoRedefine/>
    <w:uiPriority w:val="39"/>
    <w:unhideWhenUsed/>
    <w:rsid w:val="002B3833"/>
    <w:pPr>
      <w:spacing w:before="120"/>
    </w:pPr>
    <w:rPr>
      <w:b/>
    </w:rPr>
  </w:style>
  <w:style w:type="paragraph" w:styleId="TOC2">
    <w:name w:val="toc 2"/>
    <w:basedOn w:val="Normal"/>
    <w:next w:val="Normal"/>
    <w:autoRedefine/>
    <w:uiPriority w:val="39"/>
    <w:unhideWhenUsed/>
    <w:rsid w:val="002B3833"/>
    <w:pPr>
      <w:ind w:left="240"/>
    </w:pPr>
    <w:rPr>
      <w:b/>
      <w:sz w:val="22"/>
      <w:szCs w:val="22"/>
    </w:rPr>
  </w:style>
  <w:style w:type="paragraph" w:styleId="TOC3">
    <w:name w:val="toc 3"/>
    <w:basedOn w:val="Normal"/>
    <w:next w:val="Normal"/>
    <w:autoRedefine/>
    <w:uiPriority w:val="39"/>
    <w:unhideWhenUsed/>
    <w:rsid w:val="00A90BE6"/>
    <w:pPr>
      <w:tabs>
        <w:tab w:val="left" w:pos="1209"/>
        <w:tab w:val="right" w:leader="dot" w:pos="9350"/>
      </w:tabs>
      <w:ind w:firstLine="709"/>
    </w:pPr>
    <w:rPr>
      <w:sz w:val="22"/>
      <w:szCs w:val="22"/>
    </w:rPr>
  </w:style>
  <w:style w:type="paragraph" w:styleId="TOC4">
    <w:name w:val="toc 4"/>
    <w:basedOn w:val="Normal"/>
    <w:next w:val="Normal"/>
    <w:autoRedefine/>
    <w:uiPriority w:val="39"/>
    <w:unhideWhenUsed/>
    <w:rsid w:val="00A00DDA"/>
    <w:pPr>
      <w:tabs>
        <w:tab w:val="right" w:leader="dot" w:pos="9350"/>
      </w:tabs>
      <w:ind w:left="1134"/>
    </w:pPr>
    <w:rPr>
      <w:sz w:val="20"/>
      <w:szCs w:val="20"/>
    </w:rPr>
  </w:style>
  <w:style w:type="paragraph" w:styleId="TOC5">
    <w:name w:val="toc 5"/>
    <w:basedOn w:val="Normal"/>
    <w:next w:val="Normal"/>
    <w:autoRedefine/>
    <w:uiPriority w:val="39"/>
    <w:unhideWhenUsed/>
    <w:rsid w:val="002B3833"/>
    <w:pPr>
      <w:ind w:left="960"/>
    </w:pPr>
    <w:rPr>
      <w:sz w:val="20"/>
      <w:szCs w:val="20"/>
    </w:rPr>
  </w:style>
  <w:style w:type="paragraph" w:styleId="TOC6">
    <w:name w:val="toc 6"/>
    <w:basedOn w:val="Normal"/>
    <w:next w:val="Normal"/>
    <w:autoRedefine/>
    <w:uiPriority w:val="39"/>
    <w:unhideWhenUsed/>
    <w:rsid w:val="002B3833"/>
    <w:pPr>
      <w:ind w:left="1200"/>
    </w:pPr>
    <w:rPr>
      <w:sz w:val="20"/>
      <w:szCs w:val="20"/>
    </w:rPr>
  </w:style>
  <w:style w:type="paragraph" w:styleId="TOC7">
    <w:name w:val="toc 7"/>
    <w:basedOn w:val="Normal"/>
    <w:next w:val="Normal"/>
    <w:autoRedefine/>
    <w:uiPriority w:val="39"/>
    <w:unhideWhenUsed/>
    <w:rsid w:val="002B3833"/>
    <w:pPr>
      <w:ind w:left="1440"/>
    </w:pPr>
    <w:rPr>
      <w:sz w:val="20"/>
      <w:szCs w:val="20"/>
    </w:rPr>
  </w:style>
  <w:style w:type="paragraph" w:styleId="TOC8">
    <w:name w:val="toc 8"/>
    <w:basedOn w:val="Normal"/>
    <w:next w:val="Normal"/>
    <w:autoRedefine/>
    <w:uiPriority w:val="39"/>
    <w:unhideWhenUsed/>
    <w:rsid w:val="002B3833"/>
    <w:pPr>
      <w:ind w:left="1680"/>
    </w:pPr>
    <w:rPr>
      <w:sz w:val="20"/>
      <w:szCs w:val="20"/>
    </w:rPr>
  </w:style>
  <w:style w:type="paragraph" w:styleId="TOC9">
    <w:name w:val="toc 9"/>
    <w:basedOn w:val="Normal"/>
    <w:next w:val="Normal"/>
    <w:autoRedefine/>
    <w:uiPriority w:val="39"/>
    <w:unhideWhenUsed/>
    <w:rsid w:val="002B3833"/>
    <w:pPr>
      <w:ind w:left="1920"/>
    </w:pPr>
    <w:rPr>
      <w:sz w:val="20"/>
      <w:szCs w:val="20"/>
    </w:rPr>
  </w:style>
  <w:style w:type="paragraph" w:styleId="TOCHeading">
    <w:name w:val="TOC Heading"/>
    <w:basedOn w:val="Heading1"/>
    <w:next w:val="Normal"/>
    <w:uiPriority w:val="39"/>
    <w:unhideWhenUsed/>
    <w:qFormat/>
    <w:rsid w:val="002B3833"/>
    <w:pPr>
      <w:spacing w:line="276" w:lineRule="auto"/>
      <w:outlineLvl w:val="9"/>
    </w:pPr>
    <w:rPr>
      <w:color w:val="365F91" w:themeColor="accent1" w:themeShade="BF"/>
      <w:sz w:val="28"/>
      <w:szCs w:val="28"/>
      <w:lang w:val="en-US"/>
    </w:rPr>
  </w:style>
  <w:style w:type="paragraph" w:styleId="BalloonText">
    <w:name w:val="Balloon Text"/>
    <w:basedOn w:val="Normal"/>
    <w:link w:val="BalloonTextChar"/>
    <w:uiPriority w:val="99"/>
    <w:semiHidden/>
    <w:unhideWhenUsed/>
    <w:rsid w:val="002B38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3833"/>
    <w:rPr>
      <w:rFonts w:ascii="Lucida Grande" w:hAnsi="Lucida Grande" w:cs="Lucida Grande"/>
      <w:sz w:val="18"/>
      <w:szCs w:val="18"/>
      <w:lang w:val="en-CA"/>
    </w:rPr>
  </w:style>
  <w:style w:type="paragraph" w:styleId="NormalWeb">
    <w:name w:val="Normal (Web)"/>
    <w:basedOn w:val="Normal"/>
    <w:uiPriority w:val="99"/>
    <w:unhideWhenUsed/>
    <w:rsid w:val="002B3833"/>
    <w:pPr>
      <w:spacing w:before="100" w:beforeAutospacing="1" w:after="100" w:afterAutospacing="1"/>
    </w:pPr>
    <w:rPr>
      <w:rFonts w:ascii="Times" w:hAnsi="Times" w:cs="Times New Roman"/>
      <w:sz w:val="20"/>
      <w:szCs w:val="20"/>
      <w:lang w:val="en-US"/>
    </w:rPr>
  </w:style>
  <w:style w:type="character" w:styleId="Hyperlink">
    <w:name w:val="Hyperlink"/>
    <w:basedOn w:val="DefaultParagraphFont"/>
    <w:uiPriority w:val="99"/>
    <w:semiHidden/>
    <w:unhideWhenUsed/>
    <w:rsid w:val="002B3833"/>
    <w:rPr>
      <w:color w:val="0000FF"/>
      <w:u w:val="single"/>
    </w:rPr>
  </w:style>
  <w:style w:type="character" w:styleId="PageNumber">
    <w:name w:val="page number"/>
    <w:basedOn w:val="DefaultParagraphFont"/>
    <w:uiPriority w:val="99"/>
    <w:semiHidden/>
    <w:unhideWhenUsed/>
    <w:rsid w:val="002B3833"/>
  </w:style>
  <w:style w:type="table" w:styleId="TableGrid">
    <w:name w:val="Table Grid"/>
    <w:basedOn w:val="TableNormal"/>
    <w:uiPriority w:val="59"/>
    <w:rsid w:val="002B38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B3833"/>
    <w:rPr>
      <w:b/>
      <w:bCs/>
    </w:rPr>
  </w:style>
  <w:style w:type="character" w:customStyle="1" w:styleId="Heading2Char">
    <w:name w:val="Heading 2 Char"/>
    <w:basedOn w:val="DefaultParagraphFont"/>
    <w:link w:val="Heading2"/>
    <w:uiPriority w:val="9"/>
    <w:rsid w:val="009735A8"/>
    <w:rPr>
      <w:rFonts w:asciiTheme="majorHAnsi" w:eastAsiaTheme="majorEastAsia" w:hAnsiTheme="majorHAnsi" w:cstheme="majorBidi"/>
      <w:b/>
      <w:bCs/>
      <w:color w:val="4F81BD" w:themeColor="accent1"/>
      <w:sz w:val="26"/>
      <w:szCs w:val="26"/>
      <w:lang w:val="en-CA"/>
    </w:rPr>
  </w:style>
  <w:style w:type="character" w:customStyle="1" w:styleId="Heading3Char">
    <w:name w:val="Heading 3 Char"/>
    <w:basedOn w:val="DefaultParagraphFont"/>
    <w:link w:val="Heading3"/>
    <w:uiPriority w:val="9"/>
    <w:rsid w:val="00666FBF"/>
    <w:rPr>
      <w:rFonts w:ascii="Arial" w:eastAsiaTheme="majorEastAsia" w:hAnsi="Arial" w:cs="Arial"/>
      <w:bCs/>
      <w:i/>
      <w:lang w:val="en-CA"/>
    </w:rPr>
  </w:style>
  <w:style w:type="character" w:customStyle="1" w:styleId="Heading4Char">
    <w:name w:val="Heading 4 Char"/>
    <w:basedOn w:val="DefaultParagraphFont"/>
    <w:link w:val="Heading4"/>
    <w:uiPriority w:val="9"/>
    <w:rsid w:val="0075311F"/>
    <w:rPr>
      <w:rFonts w:asciiTheme="majorHAnsi" w:eastAsiaTheme="majorEastAsia" w:hAnsiTheme="majorHAnsi" w:cstheme="majorBidi"/>
      <w:b/>
      <w:bCs/>
      <w:i/>
      <w:iCs/>
      <w:color w:val="4F81BD" w:themeColor="accent1"/>
      <w:lang w:val="en-CA"/>
    </w:rPr>
  </w:style>
  <w:style w:type="paragraph" w:styleId="NoSpacing">
    <w:name w:val="No Spacing"/>
    <w:uiPriority w:val="1"/>
    <w:qFormat/>
    <w:rsid w:val="00B10647"/>
    <w:rPr>
      <w:lang w:val="en-CA"/>
    </w:rPr>
  </w:style>
  <w:style w:type="character" w:styleId="CommentReference">
    <w:name w:val="annotation reference"/>
    <w:basedOn w:val="DefaultParagraphFont"/>
    <w:uiPriority w:val="99"/>
    <w:semiHidden/>
    <w:unhideWhenUsed/>
    <w:rsid w:val="00CC26B3"/>
    <w:rPr>
      <w:sz w:val="16"/>
      <w:szCs w:val="16"/>
    </w:rPr>
  </w:style>
  <w:style w:type="paragraph" w:styleId="CommentText">
    <w:name w:val="annotation text"/>
    <w:basedOn w:val="Normal"/>
    <w:link w:val="CommentTextChar"/>
    <w:uiPriority w:val="99"/>
    <w:semiHidden/>
    <w:unhideWhenUsed/>
    <w:rsid w:val="00CC26B3"/>
    <w:rPr>
      <w:sz w:val="20"/>
      <w:szCs w:val="20"/>
    </w:rPr>
  </w:style>
  <w:style w:type="character" w:customStyle="1" w:styleId="CommentTextChar">
    <w:name w:val="Comment Text Char"/>
    <w:basedOn w:val="DefaultParagraphFont"/>
    <w:link w:val="CommentText"/>
    <w:uiPriority w:val="99"/>
    <w:semiHidden/>
    <w:rsid w:val="00CC26B3"/>
    <w:rPr>
      <w:sz w:val="20"/>
      <w:szCs w:val="20"/>
      <w:lang w:val="en-CA"/>
    </w:rPr>
  </w:style>
  <w:style w:type="paragraph" w:styleId="DocumentMap">
    <w:name w:val="Document Map"/>
    <w:basedOn w:val="Normal"/>
    <w:link w:val="DocumentMapChar"/>
    <w:uiPriority w:val="99"/>
    <w:semiHidden/>
    <w:unhideWhenUsed/>
    <w:rsid w:val="00963A30"/>
    <w:rPr>
      <w:rFonts w:ascii="Lucida Grande" w:hAnsi="Lucida Grande" w:cs="Lucida Grande"/>
    </w:rPr>
  </w:style>
  <w:style w:type="character" w:customStyle="1" w:styleId="DocumentMapChar">
    <w:name w:val="Document Map Char"/>
    <w:basedOn w:val="DefaultParagraphFont"/>
    <w:link w:val="DocumentMap"/>
    <w:uiPriority w:val="99"/>
    <w:semiHidden/>
    <w:rsid w:val="00963A30"/>
    <w:rPr>
      <w:rFonts w:ascii="Lucida Grande" w:hAnsi="Lucida Grande" w:cs="Lucida Grande"/>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833"/>
    <w:rPr>
      <w:lang w:val="en-CA"/>
    </w:rPr>
  </w:style>
  <w:style w:type="paragraph" w:styleId="Heading1">
    <w:name w:val="heading 1"/>
    <w:basedOn w:val="Normal"/>
    <w:next w:val="Normal"/>
    <w:link w:val="Heading1Char"/>
    <w:uiPriority w:val="9"/>
    <w:qFormat/>
    <w:rsid w:val="002B383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735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6FBF"/>
    <w:pPr>
      <w:keepNext/>
      <w:keepLines/>
      <w:outlineLvl w:val="2"/>
    </w:pPr>
    <w:rPr>
      <w:rFonts w:ascii="Arial" w:eastAsiaTheme="majorEastAsia" w:hAnsi="Arial" w:cs="Arial"/>
      <w:bCs/>
      <w:i/>
    </w:rPr>
  </w:style>
  <w:style w:type="paragraph" w:styleId="Heading4">
    <w:name w:val="heading 4"/>
    <w:basedOn w:val="Normal"/>
    <w:next w:val="Normal"/>
    <w:link w:val="Heading4Char"/>
    <w:uiPriority w:val="9"/>
    <w:unhideWhenUsed/>
    <w:qFormat/>
    <w:rsid w:val="0075311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833"/>
    <w:rPr>
      <w:rFonts w:asciiTheme="majorHAnsi" w:eastAsiaTheme="majorEastAsia" w:hAnsiTheme="majorHAnsi" w:cstheme="majorBidi"/>
      <w:b/>
      <w:bCs/>
      <w:color w:val="345A8A" w:themeColor="accent1" w:themeShade="B5"/>
      <w:sz w:val="32"/>
      <w:szCs w:val="32"/>
      <w:lang w:val="en-CA"/>
    </w:rPr>
  </w:style>
  <w:style w:type="paragraph" w:styleId="Header">
    <w:name w:val="header"/>
    <w:basedOn w:val="Normal"/>
    <w:link w:val="HeaderChar"/>
    <w:uiPriority w:val="99"/>
    <w:unhideWhenUsed/>
    <w:rsid w:val="002B3833"/>
    <w:pPr>
      <w:tabs>
        <w:tab w:val="center" w:pos="4320"/>
        <w:tab w:val="right" w:pos="8640"/>
      </w:tabs>
    </w:pPr>
  </w:style>
  <w:style w:type="character" w:customStyle="1" w:styleId="HeaderChar">
    <w:name w:val="Header Char"/>
    <w:basedOn w:val="DefaultParagraphFont"/>
    <w:link w:val="Header"/>
    <w:uiPriority w:val="99"/>
    <w:rsid w:val="002B3833"/>
    <w:rPr>
      <w:lang w:val="en-CA"/>
    </w:rPr>
  </w:style>
  <w:style w:type="paragraph" w:styleId="Footer">
    <w:name w:val="footer"/>
    <w:basedOn w:val="Normal"/>
    <w:link w:val="FooterChar"/>
    <w:uiPriority w:val="99"/>
    <w:unhideWhenUsed/>
    <w:rsid w:val="002B3833"/>
    <w:pPr>
      <w:tabs>
        <w:tab w:val="center" w:pos="4320"/>
        <w:tab w:val="right" w:pos="8640"/>
      </w:tabs>
    </w:pPr>
  </w:style>
  <w:style w:type="character" w:customStyle="1" w:styleId="FooterChar">
    <w:name w:val="Footer Char"/>
    <w:basedOn w:val="DefaultParagraphFont"/>
    <w:link w:val="Footer"/>
    <w:uiPriority w:val="99"/>
    <w:rsid w:val="002B3833"/>
    <w:rPr>
      <w:lang w:val="en-CA"/>
    </w:rPr>
  </w:style>
  <w:style w:type="paragraph" w:styleId="ListParagraph">
    <w:name w:val="List Paragraph"/>
    <w:basedOn w:val="Normal"/>
    <w:autoRedefine/>
    <w:uiPriority w:val="34"/>
    <w:qFormat/>
    <w:rsid w:val="0081268E"/>
    <w:pPr>
      <w:numPr>
        <w:ilvl w:val="3"/>
        <w:numId w:val="13"/>
      </w:numPr>
      <w:spacing w:line="480" w:lineRule="auto"/>
      <w:ind w:left="1701" w:hanging="567"/>
      <w:contextualSpacing/>
    </w:pPr>
    <w:rPr>
      <w:rFonts w:ascii="Arial" w:hAnsi="Arial" w:cs="Times New Roman"/>
      <w:i/>
    </w:rPr>
  </w:style>
  <w:style w:type="paragraph" w:styleId="TOC1">
    <w:name w:val="toc 1"/>
    <w:basedOn w:val="Normal"/>
    <w:next w:val="Normal"/>
    <w:autoRedefine/>
    <w:uiPriority w:val="39"/>
    <w:unhideWhenUsed/>
    <w:rsid w:val="002B3833"/>
    <w:pPr>
      <w:spacing w:before="120"/>
    </w:pPr>
    <w:rPr>
      <w:b/>
    </w:rPr>
  </w:style>
  <w:style w:type="paragraph" w:styleId="TOC2">
    <w:name w:val="toc 2"/>
    <w:basedOn w:val="Normal"/>
    <w:next w:val="Normal"/>
    <w:autoRedefine/>
    <w:uiPriority w:val="39"/>
    <w:unhideWhenUsed/>
    <w:rsid w:val="002B3833"/>
    <w:pPr>
      <w:ind w:left="240"/>
    </w:pPr>
    <w:rPr>
      <w:b/>
      <w:sz w:val="22"/>
      <w:szCs w:val="22"/>
    </w:rPr>
  </w:style>
  <w:style w:type="paragraph" w:styleId="TOC3">
    <w:name w:val="toc 3"/>
    <w:basedOn w:val="Normal"/>
    <w:next w:val="Normal"/>
    <w:autoRedefine/>
    <w:uiPriority w:val="39"/>
    <w:unhideWhenUsed/>
    <w:rsid w:val="00A90BE6"/>
    <w:pPr>
      <w:tabs>
        <w:tab w:val="left" w:pos="1209"/>
        <w:tab w:val="right" w:leader="dot" w:pos="9350"/>
      </w:tabs>
      <w:ind w:firstLine="709"/>
    </w:pPr>
    <w:rPr>
      <w:sz w:val="22"/>
      <w:szCs w:val="22"/>
    </w:rPr>
  </w:style>
  <w:style w:type="paragraph" w:styleId="TOC4">
    <w:name w:val="toc 4"/>
    <w:basedOn w:val="Normal"/>
    <w:next w:val="Normal"/>
    <w:autoRedefine/>
    <w:uiPriority w:val="39"/>
    <w:unhideWhenUsed/>
    <w:rsid w:val="00A00DDA"/>
    <w:pPr>
      <w:tabs>
        <w:tab w:val="right" w:leader="dot" w:pos="9350"/>
      </w:tabs>
      <w:ind w:left="1134"/>
    </w:pPr>
    <w:rPr>
      <w:sz w:val="20"/>
      <w:szCs w:val="20"/>
    </w:rPr>
  </w:style>
  <w:style w:type="paragraph" w:styleId="TOC5">
    <w:name w:val="toc 5"/>
    <w:basedOn w:val="Normal"/>
    <w:next w:val="Normal"/>
    <w:autoRedefine/>
    <w:uiPriority w:val="39"/>
    <w:unhideWhenUsed/>
    <w:rsid w:val="002B3833"/>
    <w:pPr>
      <w:ind w:left="960"/>
    </w:pPr>
    <w:rPr>
      <w:sz w:val="20"/>
      <w:szCs w:val="20"/>
    </w:rPr>
  </w:style>
  <w:style w:type="paragraph" w:styleId="TOC6">
    <w:name w:val="toc 6"/>
    <w:basedOn w:val="Normal"/>
    <w:next w:val="Normal"/>
    <w:autoRedefine/>
    <w:uiPriority w:val="39"/>
    <w:unhideWhenUsed/>
    <w:rsid w:val="002B3833"/>
    <w:pPr>
      <w:ind w:left="1200"/>
    </w:pPr>
    <w:rPr>
      <w:sz w:val="20"/>
      <w:szCs w:val="20"/>
    </w:rPr>
  </w:style>
  <w:style w:type="paragraph" w:styleId="TOC7">
    <w:name w:val="toc 7"/>
    <w:basedOn w:val="Normal"/>
    <w:next w:val="Normal"/>
    <w:autoRedefine/>
    <w:uiPriority w:val="39"/>
    <w:unhideWhenUsed/>
    <w:rsid w:val="002B3833"/>
    <w:pPr>
      <w:ind w:left="1440"/>
    </w:pPr>
    <w:rPr>
      <w:sz w:val="20"/>
      <w:szCs w:val="20"/>
    </w:rPr>
  </w:style>
  <w:style w:type="paragraph" w:styleId="TOC8">
    <w:name w:val="toc 8"/>
    <w:basedOn w:val="Normal"/>
    <w:next w:val="Normal"/>
    <w:autoRedefine/>
    <w:uiPriority w:val="39"/>
    <w:unhideWhenUsed/>
    <w:rsid w:val="002B3833"/>
    <w:pPr>
      <w:ind w:left="1680"/>
    </w:pPr>
    <w:rPr>
      <w:sz w:val="20"/>
      <w:szCs w:val="20"/>
    </w:rPr>
  </w:style>
  <w:style w:type="paragraph" w:styleId="TOC9">
    <w:name w:val="toc 9"/>
    <w:basedOn w:val="Normal"/>
    <w:next w:val="Normal"/>
    <w:autoRedefine/>
    <w:uiPriority w:val="39"/>
    <w:unhideWhenUsed/>
    <w:rsid w:val="002B3833"/>
    <w:pPr>
      <w:ind w:left="1920"/>
    </w:pPr>
    <w:rPr>
      <w:sz w:val="20"/>
      <w:szCs w:val="20"/>
    </w:rPr>
  </w:style>
  <w:style w:type="paragraph" w:styleId="TOCHeading">
    <w:name w:val="TOC Heading"/>
    <w:basedOn w:val="Heading1"/>
    <w:next w:val="Normal"/>
    <w:uiPriority w:val="39"/>
    <w:unhideWhenUsed/>
    <w:qFormat/>
    <w:rsid w:val="002B3833"/>
    <w:pPr>
      <w:spacing w:line="276" w:lineRule="auto"/>
      <w:outlineLvl w:val="9"/>
    </w:pPr>
    <w:rPr>
      <w:color w:val="365F91" w:themeColor="accent1" w:themeShade="BF"/>
      <w:sz w:val="28"/>
      <w:szCs w:val="28"/>
      <w:lang w:val="en-US"/>
    </w:rPr>
  </w:style>
  <w:style w:type="paragraph" w:styleId="BalloonText">
    <w:name w:val="Balloon Text"/>
    <w:basedOn w:val="Normal"/>
    <w:link w:val="BalloonTextChar"/>
    <w:uiPriority w:val="99"/>
    <w:semiHidden/>
    <w:unhideWhenUsed/>
    <w:rsid w:val="002B38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3833"/>
    <w:rPr>
      <w:rFonts w:ascii="Lucida Grande" w:hAnsi="Lucida Grande" w:cs="Lucida Grande"/>
      <w:sz w:val="18"/>
      <w:szCs w:val="18"/>
      <w:lang w:val="en-CA"/>
    </w:rPr>
  </w:style>
  <w:style w:type="paragraph" w:styleId="NormalWeb">
    <w:name w:val="Normal (Web)"/>
    <w:basedOn w:val="Normal"/>
    <w:uiPriority w:val="99"/>
    <w:unhideWhenUsed/>
    <w:rsid w:val="002B3833"/>
    <w:pPr>
      <w:spacing w:before="100" w:beforeAutospacing="1" w:after="100" w:afterAutospacing="1"/>
    </w:pPr>
    <w:rPr>
      <w:rFonts w:ascii="Times" w:hAnsi="Times" w:cs="Times New Roman"/>
      <w:sz w:val="20"/>
      <w:szCs w:val="20"/>
      <w:lang w:val="en-US"/>
    </w:rPr>
  </w:style>
  <w:style w:type="character" w:styleId="Hyperlink">
    <w:name w:val="Hyperlink"/>
    <w:basedOn w:val="DefaultParagraphFont"/>
    <w:uiPriority w:val="99"/>
    <w:semiHidden/>
    <w:unhideWhenUsed/>
    <w:rsid w:val="002B3833"/>
    <w:rPr>
      <w:color w:val="0000FF"/>
      <w:u w:val="single"/>
    </w:rPr>
  </w:style>
  <w:style w:type="character" w:styleId="PageNumber">
    <w:name w:val="page number"/>
    <w:basedOn w:val="DefaultParagraphFont"/>
    <w:uiPriority w:val="99"/>
    <w:semiHidden/>
    <w:unhideWhenUsed/>
    <w:rsid w:val="002B3833"/>
  </w:style>
  <w:style w:type="table" w:styleId="TableGrid">
    <w:name w:val="Table Grid"/>
    <w:basedOn w:val="TableNormal"/>
    <w:uiPriority w:val="59"/>
    <w:rsid w:val="002B38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B3833"/>
    <w:rPr>
      <w:b/>
      <w:bCs/>
    </w:rPr>
  </w:style>
  <w:style w:type="character" w:customStyle="1" w:styleId="Heading2Char">
    <w:name w:val="Heading 2 Char"/>
    <w:basedOn w:val="DefaultParagraphFont"/>
    <w:link w:val="Heading2"/>
    <w:uiPriority w:val="9"/>
    <w:rsid w:val="009735A8"/>
    <w:rPr>
      <w:rFonts w:asciiTheme="majorHAnsi" w:eastAsiaTheme="majorEastAsia" w:hAnsiTheme="majorHAnsi" w:cstheme="majorBidi"/>
      <w:b/>
      <w:bCs/>
      <w:color w:val="4F81BD" w:themeColor="accent1"/>
      <w:sz w:val="26"/>
      <w:szCs w:val="26"/>
      <w:lang w:val="en-CA"/>
    </w:rPr>
  </w:style>
  <w:style w:type="character" w:customStyle="1" w:styleId="Heading3Char">
    <w:name w:val="Heading 3 Char"/>
    <w:basedOn w:val="DefaultParagraphFont"/>
    <w:link w:val="Heading3"/>
    <w:uiPriority w:val="9"/>
    <w:rsid w:val="00666FBF"/>
    <w:rPr>
      <w:rFonts w:ascii="Arial" w:eastAsiaTheme="majorEastAsia" w:hAnsi="Arial" w:cs="Arial"/>
      <w:bCs/>
      <w:i/>
      <w:lang w:val="en-CA"/>
    </w:rPr>
  </w:style>
  <w:style w:type="character" w:customStyle="1" w:styleId="Heading4Char">
    <w:name w:val="Heading 4 Char"/>
    <w:basedOn w:val="DefaultParagraphFont"/>
    <w:link w:val="Heading4"/>
    <w:uiPriority w:val="9"/>
    <w:rsid w:val="0075311F"/>
    <w:rPr>
      <w:rFonts w:asciiTheme="majorHAnsi" w:eastAsiaTheme="majorEastAsia" w:hAnsiTheme="majorHAnsi" w:cstheme="majorBidi"/>
      <w:b/>
      <w:bCs/>
      <w:i/>
      <w:iCs/>
      <w:color w:val="4F81BD" w:themeColor="accent1"/>
      <w:lang w:val="en-CA"/>
    </w:rPr>
  </w:style>
  <w:style w:type="paragraph" w:styleId="NoSpacing">
    <w:name w:val="No Spacing"/>
    <w:uiPriority w:val="1"/>
    <w:qFormat/>
    <w:rsid w:val="00B10647"/>
    <w:rPr>
      <w:lang w:val="en-CA"/>
    </w:rPr>
  </w:style>
  <w:style w:type="character" w:styleId="CommentReference">
    <w:name w:val="annotation reference"/>
    <w:basedOn w:val="DefaultParagraphFont"/>
    <w:uiPriority w:val="99"/>
    <w:semiHidden/>
    <w:unhideWhenUsed/>
    <w:rsid w:val="00CC26B3"/>
    <w:rPr>
      <w:sz w:val="16"/>
      <w:szCs w:val="16"/>
    </w:rPr>
  </w:style>
  <w:style w:type="paragraph" w:styleId="CommentText">
    <w:name w:val="annotation text"/>
    <w:basedOn w:val="Normal"/>
    <w:link w:val="CommentTextChar"/>
    <w:uiPriority w:val="99"/>
    <w:semiHidden/>
    <w:unhideWhenUsed/>
    <w:rsid w:val="00CC26B3"/>
    <w:rPr>
      <w:sz w:val="20"/>
      <w:szCs w:val="20"/>
    </w:rPr>
  </w:style>
  <w:style w:type="character" w:customStyle="1" w:styleId="CommentTextChar">
    <w:name w:val="Comment Text Char"/>
    <w:basedOn w:val="DefaultParagraphFont"/>
    <w:link w:val="CommentText"/>
    <w:uiPriority w:val="99"/>
    <w:semiHidden/>
    <w:rsid w:val="00CC26B3"/>
    <w:rPr>
      <w:sz w:val="20"/>
      <w:szCs w:val="20"/>
      <w:lang w:val="en-CA"/>
    </w:rPr>
  </w:style>
  <w:style w:type="paragraph" w:styleId="DocumentMap">
    <w:name w:val="Document Map"/>
    <w:basedOn w:val="Normal"/>
    <w:link w:val="DocumentMapChar"/>
    <w:uiPriority w:val="99"/>
    <w:semiHidden/>
    <w:unhideWhenUsed/>
    <w:rsid w:val="00963A30"/>
    <w:rPr>
      <w:rFonts w:ascii="Lucida Grande" w:hAnsi="Lucida Grande" w:cs="Lucida Grande"/>
    </w:rPr>
  </w:style>
  <w:style w:type="character" w:customStyle="1" w:styleId="DocumentMapChar">
    <w:name w:val="Document Map Char"/>
    <w:basedOn w:val="DefaultParagraphFont"/>
    <w:link w:val="DocumentMap"/>
    <w:uiPriority w:val="99"/>
    <w:semiHidden/>
    <w:rsid w:val="00963A30"/>
    <w:rPr>
      <w:rFonts w:ascii="Lucida Grande" w:hAnsi="Lucida Grande" w:cs="Lucida Grande"/>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4677">
      <w:bodyDiv w:val="1"/>
      <w:marLeft w:val="0"/>
      <w:marRight w:val="0"/>
      <w:marTop w:val="0"/>
      <w:marBottom w:val="0"/>
      <w:divBdr>
        <w:top w:val="none" w:sz="0" w:space="0" w:color="auto"/>
        <w:left w:val="none" w:sz="0" w:space="0" w:color="auto"/>
        <w:bottom w:val="none" w:sz="0" w:space="0" w:color="auto"/>
        <w:right w:val="none" w:sz="0" w:space="0" w:color="auto"/>
      </w:divBdr>
    </w:div>
    <w:div w:id="19862322">
      <w:bodyDiv w:val="1"/>
      <w:marLeft w:val="0"/>
      <w:marRight w:val="0"/>
      <w:marTop w:val="0"/>
      <w:marBottom w:val="0"/>
      <w:divBdr>
        <w:top w:val="none" w:sz="0" w:space="0" w:color="auto"/>
        <w:left w:val="none" w:sz="0" w:space="0" w:color="auto"/>
        <w:bottom w:val="none" w:sz="0" w:space="0" w:color="auto"/>
        <w:right w:val="none" w:sz="0" w:space="0" w:color="auto"/>
      </w:divBdr>
    </w:div>
    <w:div w:id="22024216">
      <w:bodyDiv w:val="1"/>
      <w:marLeft w:val="0"/>
      <w:marRight w:val="0"/>
      <w:marTop w:val="0"/>
      <w:marBottom w:val="0"/>
      <w:divBdr>
        <w:top w:val="none" w:sz="0" w:space="0" w:color="auto"/>
        <w:left w:val="none" w:sz="0" w:space="0" w:color="auto"/>
        <w:bottom w:val="none" w:sz="0" w:space="0" w:color="auto"/>
        <w:right w:val="none" w:sz="0" w:space="0" w:color="auto"/>
      </w:divBdr>
    </w:div>
    <w:div w:id="100994956">
      <w:bodyDiv w:val="1"/>
      <w:marLeft w:val="0"/>
      <w:marRight w:val="0"/>
      <w:marTop w:val="0"/>
      <w:marBottom w:val="0"/>
      <w:divBdr>
        <w:top w:val="none" w:sz="0" w:space="0" w:color="auto"/>
        <w:left w:val="none" w:sz="0" w:space="0" w:color="auto"/>
        <w:bottom w:val="none" w:sz="0" w:space="0" w:color="auto"/>
        <w:right w:val="none" w:sz="0" w:space="0" w:color="auto"/>
      </w:divBdr>
    </w:div>
    <w:div w:id="146481733">
      <w:bodyDiv w:val="1"/>
      <w:marLeft w:val="0"/>
      <w:marRight w:val="0"/>
      <w:marTop w:val="0"/>
      <w:marBottom w:val="0"/>
      <w:divBdr>
        <w:top w:val="none" w:sz="0" w:space="0" w:color="auto"/>
        <w:left w:val="none" w:sz="0" w:space="0" w:color="auto"/>
        <w:bottom w:val="none" w:sz="0" w:space="0" w:color="auto"/>
        <w:right w:val="none" w:sz="0" w:space="0" w:color="auto"/>
      </w:divBdr>
    </w:div>
    <w:div w:id="152649359">
      <w:bodyDiv w:val="1"/>
      <w:marLeft w:val="0"/>
      <w:marRight w:val="0"/>
      <w:marTop w:val="0"/>
      <w:marBottom w:val="0"/>
      <w:divBdr>
        <w:top w:val="none" w:sz="0" w:space="0" w:color="auto"/>
        <w:left w:val="none" w:sz="0" w:space="0" w:color="auto"/>
        <w:bottom w:val="none" w:sz="0" w:space="0" w:color="auto"/>
        <w:right w:val="none" w:sz="0" w:space="0" w:color="auto"/>
      </w:divBdr>
    </w:div>
    <w:div w:id="178550446">
      <w:bodyDiv w:val="1"/>
      <w:marLeft w:val="0"/>
      <w:marRight w:val="0"/>
      <w:marTop w:val="0"/>
      <w:marBottom w:val="0"/>
      <w:divBdr>
        <w:top w:val="none" w:sz="0" w:space="0" w:color="auto"/>
        <w:left w:val="none" w:sz="0" w:space="0" w:color="auto"/>
        <w:bottom w:val="none" w:sz="0" w:space="0" w:color="auto"/>
        <w:right w:val="none" w:sz="0" w:space="0" w:color="auto"/>
      </w:divBdr>
    </w:div>
    <w:div w:id="251746625">
      <w:bodyDiv w:val="1"/>
      <w:marLeft w:val="0"/>
      <w:marRight w:val="0"/>
      <w:marTop w:val="0"/>
      <w:marBottom w:val="0"/>
      <w:divBdr>
        <w:top w:val="none" w:sz="0" w:space="0" w:color="auto"/>
        <w:left w:val="none" w:sz="0" w:space="0" w:color="auto"/>
        <w:bottom w:val="none" w:sz="0" w:space="0" w:color="auto"/>
        <w:right w:val="none" w:sz="0" w:space="0" w:color="auto"/>
      </w:divBdr>
    </w:div>
    <w:div w:id="319846371">
      <w:bodyDiv w:val="1"/>
      <w:marLeft w:val="0"/>
      <w:marRight w:val="0"/>
      <w:marTop w:val="0"/>
      <w:marBottom w:val="0"/>
      <w:divBdr>
        <w:top w:val="none" w:sz="0" w:space="0" w:color="auto"/>
        <w:left w:val="none" w:sz="0" w:space="0" w:color="auto"/>
        <w:bottom w:val="none" w:sz="0" w:space="0" w:color="auto"/>
        <w:right w:val="none" w:sz="0" w:space="0" w:color="auto"/>
      </w:divBdr>
    </w:div>
    <w:div w:id="325792151">
      <w:bodyDiv w:val="1"/>
      <w:marLeft w:val="0"/>
      <w:marRight w:val="0"/>
      <w:marTop w:val="0"/>
      <w:marBottom w:val="0"/>
      <w:divBdr>
        <w:top w:val="none" w:sz="0" w:space="0" w:color="auto"/>
        <w:left w:val="none" w:sz="0" w:space="0" w:color="auto"/>
        <w:bottom w:val="none" w:sz="0" w:space="0" w:color="auto"/>
        <w:right w:val="none" w:sz="0" w:space="0" w:color="auto"/>
      </w:divBdr>
    </w:div>
    <w:div w:id="403187453">
      <w:bodyDiv w:val="1"/>
      <w:marLeft w:val="0"/>
      <w:marRight w:val="0"/>
      <w:marTop w:val="0"/>
      <w:marBottom w:val="0"/>
      <w:divBdr>
        <w:top w:val="none" w:sz="0" w:space="0" w:color="auto"/>
        <w:left w:val="none" w:sz="0" w:space="0" w:color="auto"/>
        <w:bottom w:val="none" w:sz="0" w:space="0" w:color="auto"/>
        <w:right w:val="none" w:sz="0" w:space="0" w:color="auto"/>
      </w:divBdr>
    </w:div>
    <w:div w:id="445319599">
      <w:bodyDiv w:val="1"/>
      <w:marLeft w:val="0"/>
      <w:marRight w:val="0"/>
      <w:marTop w:val="0"/>
      <w:marBottom w:val="0"/>
      <w:divBdr>
        <w:top w:val="none" w:sz="0" w:space="0" w:color="auto"/>
        <w:left w:val="none" w:sz="0" w:space="0" w:color="auto"/>
        <w:bottom w:val="none" w:sz="0" w:space="0" w:color="auto"/>
        <w:right w:val="none" w:sz="0" w:space="0" w:color="auto"/>
      </w:divBdr>
    </w:div>
    <w:div w:id="446774638">
      <w:bodyDiv w:val="1"/>
      <w:marLeft w:val="0"/>
      <w:marRight w:val="0"/>
      <w:marTop w:val="0"/>
      <w:marBottom w:val="0"/>
      <w:divBdr>
        <w:top w:val="none" w:sz="0" w:space="0" w:color="auto"/>
        <w:left w:val="none" w:sz="0" w:space="0" w:color="auto"/>
        <w:bottom w:val="none" w:sz="0" w:space="0" w:color="auto"/>
        <w:right w:val="none" w:sz="0" w:space="0" w:color="auto"/>
      </w:divBdr>
    </w:div>
    <w:div w:id="516043617">
      <w:bodyDiv w:val="1"/>
      <w:marLeft w:val="0"/>
      <w:marRight w:val="0"/>
      <w:marTop w:val="0"/>
      <w:marBottom w:val="0"/>
      <w:divBdr>
        <w:top w:val="none" w:sz="0" w:space="0" w:color="auto"/>
        <w:left w:val="none" w:sz="0" w:space="0" w:color="auto"/>
        <w:bottom w:val="none" w:sz="0" w:space="0" w:color="auto"/>
        <w:right w:val="none" w:sz="0" w:space="0" w:color="auto"/>
      </w:divBdr>
    </w:div>
    <w:div w:id="543294702">
      <w:bodyDiv w:val="1"/>
      <w:marLeft w:val="0"/>
      <w:marRight w:val="0"/>
      <w:marTop w:val="0"/>
      <w:marBottom w:val="0"/>
      <w:divBdr>
        <w:top w:val="none" w:sz="0" w:space="0" w:color="auto"/>
        <w:left w:val="none" w:sz="0" w:space="0" w:color="auto"/>
        <w:bottom w:val="none" w:sz="0" w:space="0" w:color="auto"/>
        <w:right w:val="none" w:sz="0" w:space="0" w:color="auto"/>
      </w:divBdr>
    </w:div>
    <w:div w:id="611322751">
      <w:bodyDiv w:val="1"/>
      <w:marLeft w:val="0"/>
      <w:marRight w:val="0"/>
      <w:marTop w:val="0"/>
      <w:marBottom w:val="0"/>
      <w:divBdr>
        <w:top w:val="none" w:sz="0" w:space="0" w:color="auto"/>
        <w:left w:val="none" w:sz="0" w:space="0" w:color="auto"/>
        <w:bottom w:val="none" w:sz="0" w:space="0" w:color="auto"/>
        <w:right w:val="none" w:sz="0" w:space="0" w:color="auto"/>
      </w:divBdr>
    </w:div>
    <w:div w:id="615526637">
      <w:bodyDiv w:val="1"/>
      <w:marLeft w:val="0"/>
      <w:marRight w:val="0"/>
      <w:marTop w:val="0"/>
      <w:marBottom w:val="0"/>
      <w:divBdr>
        <w:top w:val="none" w:sz="0" w:space="0" w:color="auto"/>
        <w:left w:val="none" w:sz="0" w:space="0" w:color="auto"/>
        <w:bottom w:val="none" w:sz="0" w:space="0" w:color="auto"/>
        <w:right w:val="none" w:sz="0" w:space="0" w:color="auto"/>
      </w:divBdr>
    </w:div>
    <w:div w:id="623584698">
      <w:bodyDiv w:val="1"/>
      <w:marLeft w:val="0"/>
      <w:marRight w:val="0"/>
      <w:marTop w:val="0"/>
      <w:marBottom w:val="0"/>
      <w:divBdr>
        <w:top w:val="none" w:sz="0" w:space="0" w:color="auto"/>
        <w:left w:val="none" w:sz="0" w:space="0" w:color="auto"/>
        <w:bottom w:val="none" w:sz="0" w:space="0" w:color="auto"/>
        <w:right w:val="none" w:sz="0" w:space="0" w:color="auto"/>
      </w:divBdr>
    </w:div>
    <w:div w:id="644511873">
      <w:bodyDiv w:val="1"/>
      <w:marLeft w:val="0"/>
      <w:marRight w:val="0"/>
      <w:marTop w:val="0"/>
      <w:marBottom w:val="0"/>
      <w:divBdr>
        <w:top w:val="none" w:sz="0" w:space="0" w:color="auto"/>
        <w:left w:val="none" w:sz="0" w:space="0" w:color="auto"/>
        <w:bottom w:val="none" w:sz="0" w:space="0" w:color="auto"/>
        <w:right w:val="none" w:sz="0" w:space="0" w:color="auto"/>
      </w:divBdr>
    </w:div>
    <w:div w:id="645747901">
      <w:bodyDiv w:val="1"/>
      <w:marLeft w:val="0"/>
      <w:marRight w:val="0"/>
      <w:marTop w:val="0"/>
      <w:marBottom w:val="0"/>
      <w:divBdr>
        <w:top w:val="none" w:sz="0" w:space="0" w:color="auto"/>
        <w:left w:val="none" w:sz="0" w:space="0" w:color="auto"/>
        <w:bottom w:val="none" w:sz="0" w:space="0" w:color="auto"/>
        <w:right w:val="none" w:sz="0" w:space="0" w:color="auto"/>
      </w:divBdr>
    </w:div>
    <w:div w:id="662899022">
      <w:bodyDiv w:val="1"/>
      <w:marLeft w:val="0"/>
      <w:marRight w:val="0"/>
      <w:marTop w:val="0"/>
      <w:marBottom w:val="0"/>
      <w:divBdr>
        <w:top w:val="none" w:sz="0" w:space="0" w:color="auto"/>
        <w:left w:val="none" w:sz="0" w:space="0" w:color="auto"/>
        <w:bottom w:val="none" w:sz="0" w:space="0" w:color="auto"/>
        <w:right w:val="none" w:sz="0" w:space="0" w:color="auto"/>
      </w:divBdr>
    </w:div>
    <w:div w:id="684555551">
      <w:bodyDiv w:val="1"/>
      <w:marLeft w:val="0"/>
      <w:marRight w:val="0"/>
      <w:marTop w:val="0"/>
      <w:marBottom w:val="0"/>
      <w:divBdr>
        <w:top w:val="none" w:sz="0" w:space="0" w:color="auto"/>
        <w:left w:val="none" w:sz="0" w:space="0" w:color="auto"/>
        <w:bottom w:val="none" w:sz="0" w:space="0" w:color="auto"/>
        <w:right w:val="none" w:sz="0" w:space="0" w:color="auto"/>
      </w:divBdr>
    </w:div>
    <w:div w:id="684720331">
      <w:bodyDiv w:val="1"/>
      <w:marLeft w:val="0"/>
      <w:marRight w:val="0"/>
      <w:marTop w:val="0"/>
      <w:marBottom w:val="0"/>
      <w:divBdr>
        <w:top w:val="none" w:sz="0" w:space="0" w:color="auto"/>
        <w:left w:val="none" w:sz="0" w:space="0" w:color="auto"/>
        <w:bottom w:val="none" w:sz="0" w:space="0" w:color="auto"/>
        <w:right w:val="none" w:sz="0" w:space="0" w:color="auto"/>
      </w:divBdr>
    </w:div>
    <w:div w:id="771632476">
      <w:bodyDiv w:val="1"/>
      <w:marLeft w:val="0"/>
      <w:marRight w:val="0"/>
      <w:marTop w:val="0"/>
      <w:marBottom w:val="0"/>
      <w:divBdr>
        <w:top w:val="none" w:sz="0" w:space="0" w:color="auto"/>
        <w:left w:val="none" w:sz="0" w:space="0" w:color="auto"/>
        <w:bottom w:val="none" w:sz="0" w:space="0" w:color="auto"/>
        <w:right w:val="none" w:sz="0" w:space="0" w:color="auto"/>
      </w:divBdr>
    </w:div>
    <w:div w:id="832910071">
      <w:bodyDiv w:val="1"/>
      <w:marLeft w:val="0"/>
      <w:marRight w:val="0"/>
      <w:marTop w:val="0"/>
      <w:marBottom w:val="0"/>
      <w:divBdr>
        <w:top w:val="none" w:sz="0" w:space="0" w:color="auto"/>
        <w:left w:val="none" w:sz="0" w:space="0" w:color="auto"/>
        <w:bottom w:val="none" w:sz="0" w:space="0" w:color="auto"/>
        <w:right w:val="none" w:sz="0" w:space="0" w:color="auto"/>
      </w:divBdr>
    </w:div>
    <w:div w:id="881601457">
      <w:bodyDiv w:val="1"/>
      <w:marLeft w:val="0"/>
      <w:marRight w:val="0"/>
      <w:marTop w:val="0"/>
      <w:marBottom w:val="0"/>
      <w:divBdr>
        <w:top w:val="none" w:sz="0" w:space="0" w:color="auto"/>
        <w:left w:val="none" w:sz="0" w:space="0" w:color="auto"/>
        <w:bottom w:val="none" w:sz="0" w:space="0" w:color="auto"/>
        <w:right w:val="none" w:sz="0" w:space="0" w:color="auto"/>
      </w:divBdr>
    </w:div>
    <w:div w:id="909581123">
      <w:bodyDiv w:val="1"/>
      <w:marLeft w:val="0"/>
      <w:marRight w:val="0"/>
      <w:marTop w:val="0"/>
      <w:marBottom w:val="0"/>
      <w:divBdr>
        <w:top w:val="none" w:sz="0" w:space="0" w:color="auto"/>
        <w:left w:val="none" w:sz="0" w:space="0" w:color="auto"/>
        <w:bottom w:val="none" w:sz="0" w:space="0" w:color="auto"/>
        <w:right w:val="none" w:sz="0" w:space="0" w:color="auto"/>
      </w:divBdr>
    </w:div>
    <w:div w:id="921984251">
      <w:bodyDiv w:val="1"/>
      <w:marLeft w:val="0"/>
      <w:marRight w:val="0"/>
      <w:marTop w:val="0"/>
      <w:marBottom w:val="0"/>
      <w:divBdr>
        <w:top w:val="none" w:sz="0" w:space="0" w:color="auto"/>
        <w:left w:val="none" w:sz="0" w:space="0" w:color="auto"/>
        <w:bottom w:val="none" w:sz="0" w:space="0" w:color="auto"/>
        <w:right w:val="none" w:sz="0" w:space="0" w:color="auto"/>
      </w:divBdr>
    </w:div>
    <w:div w:id="936645148">
      <w:bodyDiv w:val="1"/>
      <w:marLeft w:val="0"/>
      <w:marRight w:val="0"/>
      <w:marTop w:val="0"/>
      <w:marBottom w:val="0"/>
      <w:divBdr>
        <w:top w:val="none" w:sz="0" w:space="0" w:color="auto"/>
        <w:left w:val="none" w:sz="0" w:space="0" w:color="auto"/>
        <w:bottom w:val="none" w:sz="0" w:space="0" w:color="auto"/>
        <w:right w:val="none" w:sz="0" w:space="0" w:color="auto"/>
      </w:divBdr>
    </w:div>
    <w:div w:id="964627413">
      <w:bodyDiv w:val="1"/>
      <w:marLeft w:val="0"/>
      <w:marRight w:val="0"/>
      <w:marTop w:val="0"/>
      <w:marBottom w:val="0"/>
      <w:divBdr>
        <w:top w:val="none" w:sz="0" w:space="0" w:color="auto"/>
        <w:left w:val="none" w:sz="0" w:space="0" w:color="auto"/>
        <w:bottom w:val="none" w:sz="0" w:space="0" w:color="auto"/>
        <w:right w:val="none" w:sz="0" w:space="0" w:color="auto"/>
      </w:divBdr>
    </w:div>
    <w:div w:id="1035736859">
      <w:bodyDiv w:val="1"/>
      <w:marLeft w:val="0"/>
      <w:marRight w:val="0"/>
      <w:marTop w:val="0"/>
      <w:marBottom w:val="0"/>
      <w:divBdr>
        <w:top w:val="none" w:sz="0" w:space="0" w:color="auto"/>
        <w:left w:val="none" w:sz="0" w:space="0" w:color="auto"/>
        <w:bottom w:val="none" w:sz="0" w:space="0" w:color="auto"/>
        <w:right w:val="none" w:sz="0" w:space="0" w:color="auto"/>
      </w:divBdr>
    </w:div>
    <w:div w:id="1065448833">
      <w:bodyDiv w:val="1"/>
      <w:marLeft w:val="0"/>
      <w:marRight w:val="0"/>
      <w:marTop w:val="0"/>
      <w:marBottom w:val="0"/>
      <w:divBdr>
        <w:top w:val="none" w:sz="0" w:space="0" w:color="auto"/>
        <w:left w:val="none" w:sz="0" w:space="0" w:color="auto"/>
        <w:bottom w:val="none" w:sz="0" w:space="0" w:color="auto"/>
        <w:right w:val="none" w:sz="0" w:space="0" w:color="auto"/>
      </w:divBdr>
    </w:div>
    <w:div w:id="1092623449">
      <w:bodyDiv w:val="1"/>
      <w:marLeft w:val="0"/>
      <w:marRight w:val="0"/>
      <w:marTop w:val="0"/>
      <w:marBottom w:val="0"/>
      <w:divBdr>
        <w:top w:val="none" w:sz="0" w:space="0" w:color="auto"/>
        <w:left w:val="none" w:sz="0" w:space="0" w:color="auto"/>
        <w:bottom w:val="none" w:sz="0" w:space="0" w:color="auto"/>
        <w:right w:val="none" w:sz="0" w:space="0" w:color="auto"/>
      </w:divBdr>
    </w:div>
    <w:div w:id="1092893052">
      <w:bodyDiv w:val="1"/>
      <w:marLeft w:val="0"/>
      <w:marRight w:val="0"/>
      <w:marTop w:val="0"/>
      <w:marBottom w:val="0"/>
      <w:divBdr>
        <w:top w:val="none" w:sz="0" w:space="0" w:color="auto"/>
        <w:left w:val="none" w:sz="0" w:space="0" w:color="auto"/>
        <w:bottom w:val="none" w:sz="0" w:space="0" w:color="auto"/>
        <w:right w:val="none" w:sz="0" w:space="0" w:color="auto"/>
      </w:divBdr>
    </w:div>
    <w:div w:id="1116681682">
      <w:bodyDiv w:val="1"/>
      <w:marLeft w:val="0"/>
      <w:marRight w:val="0"/>
      <w:marTop w:val="0"/>
      <w:marBottom w:val="0"/>
      <w:divBdr>
        <w:top w:val="none" w:sz="0" w:space="0" w:color="auto"/>
        <w:left w:val="none" w:sz="0" w:space="0" w:color="auto"/>
        <w:bottom w:val="none" w:sz="0" w:space="0" w:color="auto"/>
        <w:right w:val="none" w:sz="0" w:space="0" w:color="auto"/>
      </w:divBdr>
    </w:div>
    <w:div w:id="1122965144">
      <w:bodyDiv w:val="1"/>
      <w:marLeft w:val="0"/>
      <w:marRight w:val="0"/>
      <w:marTop w:val="0"/>
      <w:marBottom w:val="0"/>
      <w:divBdr>
        <w:top w:val="none" w:sz="0" w:space="0" w:color="auto"/>
        <w:left w:val="none" w:sz="0" w:space="0" w:color="auto"/>
        <w:bottom w:val="none" w:sz="0" w:space="0" w:color="auto"/>
        <w:right w:val="none" w:sz="0" w:space="0" w:color="auto"/>
      </w:divBdr>
    </w:div>
    <w:div w:id="1132594250">
      <w:bodyDiv w:val="1"/>
      <w:marLeft w:val="0"/>
      <w:marRight w:val="0"/>
      <w:marTop w:val="0"/>
      <w:marBottom w:val="0"/>
      <w:divBdr>
        <w:top w:val="none" w:sz="0" w:space="0" w:color="auto"/>
        <w:left w:val="none" w:sz="0" w:space="0" w:color="auto"/>
        <w:bottom w:val="none" w:sz="0" w:space="0" w:color="auto"/>
        <w:right w:val="none" w:sz="0" w:space="0" w:color="auto"/>
      </w:divBdr>
    </w:div>
    <w:div w:id="1136945563">
      <w:bodyDiv w:val="1"/>
      <w:marLeft w:val="0"/>
      <w:marRight w:val="0"/>
      <w:marTop w:val="0"/>
      <w:marBottom w:val="0"/>
      <w:divBdr>
        <w:top w:val="none" w:sz="0" w:space="0" w:color="auto"/>
        <w:left w:val="none" w:sz="0" w:space="0" w:color="auto"/>
        <w:bottom w:val="none" w:sz="0" w:space="0" w:color="auto"/>
        <w:right w:val="none" w:sz="0" w:space="0" w:color="auto"/>
      </w:divBdr>
    </w:div>
    <w:div w:id="1186867059">
      <w:bodyDiv w:val="1"/>
      <w:marLeft w:val="0"/>
      <w:marRight w:val="0"/>
      <w:marTop w:val="0"/>
      <w:marBottom w:val="0"/>
      <w:divBdr>
        <w:top w:val="none" w:sz="0" w:space="0" w:color="auto"/>
        <w:left w:val="none" w:sz="0" w:space="0" w:color="auto"/>
        <w:bottom w:val="none" w:sz="0" w:space="0" w:color="auto"/>
        <w:right w:val="none" w:sz="0" w:space="0" w:color="auto"/>
      </w:divBdr>
    </w:div>
    <w:div w:id="1215652916">
      <w:bodyDiv w:val="1"/>
      <w:marLeft w:val="0"/>
      <w:marRight w:val="0"/>
      <w:marTop w:val="0"/>
      <w:marBottom w:val="0"/>
      <w:divBdr>
        <w:top w:val="none" w:sz="0" w:space="0" w:color="auto"/>
        <w:left w:val="none" w:sz="0" w:space="0" w:color="auto"/>
        <w:bottom w:val="none" w:sz="0" w:space="0" w:color="auto"/>
        <w:right w:val="none" w:sz="0" w:space="0" w:color="auto"/>
      </w:divBdr>
    </w:div>
    <w:div w:id="1217472519">
      <w:bodyDiv w:val="1"/>
      <w:marLeft w:val="0"/>
      <w:marRight w:val="0"/>
      <w:marTop w:val="0"/>
      <w:marBottom w:val="0"/>
      <w:divBdr>
        <w:top w:val="none" w:sz="0" w:space="0" w:color="auto"/>
        <w:left w:val="none" w:sz="0" w:space="0" w:color="auto"/>
        <w:bottom w:val="none" w:sz="0" w:space="0" w:color="auto"/>
        <w:right w:val="none" w:sz="0" w:space="0" w:color="auto"/>
      </w:divBdr>
    </w:div>
    <w:div w:id="1227835540">
      <w:bodyDiv w:val="1"/>
      <w:marLeft w:val="0"/>
      <w:marRight w:val="0"/>
      <w:marTop w:val="0"/>
      <w:marBottom w:val="0"/>
      <w:divBdr>
        <w:top w:val="none" w:sz="0" w:space="0" w:color="auto"/>
        <w:left w:val="none" w:sz="0" w:space="0" w:color="auto"/>
        <w:bottom w:val="none" w:sz="0" w:space="0" w:color="auto"/>
        <w:right w:val="none" w:sz="0" w:space="0" w:color="auto"/>
      </w:divBdr>
    </w:div>
    <w:div w:id="1264802764">
      <w:bodyDiv w:val="1"/>
      <w:marLeft w:val="0"/>
      <w:marRight w:val="0"/>
      <w:marTop w:val="0"/>
      <w:marBottom w:val="0"/>
      <w:divBdr>
        <w:top w:val="none" w:sz="0" w:space="0" w:color="auto"/>
        <w:left w:val="none" w:sz="0" w:space="0" w:color="auto"/>
        <w:bottom w:val="none" w:sz="0" w:space="0" w:color="auto"/>
        <w:right w:val="none" w:sz="0" w:space="0" w:color="auto"/>
      </w:divBdr>
    </w:div>
    <w:div w:id="1313750055">
      <w:bodyDiv w:val="1"/>
      <w:marLeft w:val="0"/>
      <w:marRight w:val="0"/>
      <w:marTop w:val="0"/>
      <w:marBottom w:val="0"/>
      <w:divBdr>
        <w:top w:val="none" w:sz="0" w:space="0" w:color="auto"/>
        <w:left w:val="none" w:sz="0" w:space="0" w:color="auto"/>
        <w:bottom w:val="none" w:sz="0" w:space="0" w:color="auto"/>
        <w:right w:val="none" w:sz="0" w:space="0" w:color="auto"/>
      </w:divBdr>
    </w:div>
    <w:div w:id="1315917791">
      <w:bodyDiv w:val="1"/>
      <w:marLeft w:val="0"/>
      <w:marRight w:val="0"/>
      <w:marTop w:val="0"/>
      <w:marBottom w:val="0"/>
      <w:divBdr>
        <w:top w:val="none" w:sz="0" w:space="0" w:color="auto"/>
        <w:left w:val="none" w:sz="0" w:space="0" w:color="auto"/>
        <w:bottom w:val="none" w:sz="0" w:space="0" w:color="auto"/>
        <w:right w:val="none" w:sz="0" w:space="0" w:color="auto"/>
      </w:divBdr>
    </w:div>
    <w:div w:id="1327053672">
      <w:bodyDiv w:val="1"/>
      <w:marLeft w:val="0"/>
      <w:marRight w:val="0"/>
      <w:marTop w:val="0"/>
      <w:marBottom w:val="0"/>
      <w:divBdr>
        <w:top w:val="none" w:sz="0" w:space="0" w:color="auto"/>
        <w:left w:val="none" w:sz="0" w:space="0" w:color="auto"/>
        <w:bottom w:val="none" w:sz="0" w:space="0" w:color="auto"/>
        <w:right w:val="none" w:sz="0" w:space="0" w:color="auto"/>
      </w:divBdr>
    </w:div>
    <w:div w:id="1375303715">
      <w:bodyDiv w:val="1"/>
      <w:marLeft w:val="0"/>
      <w:marRight w:val="0"/>
      <w:marTop w:val="0"/>
      <w:marBottom w:val="0"/>
      <w:divBdr>
        <w:top w:val="none" w:sz="0" w:space="0" w:color="auto"/>
        <w:left w:val="none" w:sz="0" w:space="0" w:color="auto"/>
        <w:bottom w:val="none" w:sz="0" w:space="0" w:color="auto"/>
        <w:right w:val="none" w:sz="0" w:space="0" w:color="auto"/>
      </w:divBdr>
    </w:div>
    <w:div w:id="1384257450">
      <w:bodyDiv w:val="1"/>
      <w:marLeft w:val="0"/>
      <w:marRight w:val="0"/>
      <w:marTop w:val="0"/>
      <w:marBottom w:val="0"/>
      <w:divBdr>
        <w:top w:val="none" w:sz="0" w:space="0" w:color="auto"/>
        <w:left w:val="none" w:sz="0" w:space="0" w:color="auto"/>
        <w:bottom w:val="none" w:sz="0" w:space="0" w:color="auto"/>
        <w:right w:val="none" w:sz="0" w:space="0" w:color="auto"/>
      </w:divBdr>
    </w:div>
    <w:div w:id="1433629338">
      <w:bodyDiv w:val="1"/>
      <w:marLeft w:val="0"/>
      <w:marRight w:val="0"/>
      <w:marTop w:val="0"/>
      <w:marBottom w:val="0"/>
      <w:divBdr>
        <w:top w:val="none" w:sz="0" w:space="0" w:color="auto"/>
        <w:left w:val="none" w:sz="0" w:space="0" w:color="auto"/>
        <w:bottom w:val="none" w:sz="0" w:space="0" w:color="auto"/>
        <w:right w:val="none" w:sz="0" w:space="0" w:color="auto"/>
      </w:divBdr>
    </w:div>
    <w:div w:id="1435131692">
      <w:bodyDiv w:val="1"/>
      <w:marLeft w:val="0"/>
      <w:marRight w:val="0"/>
      <w:marTop w:val="0"/>
      <w:marBottom w:val="0"/>
      <w:divBdr>
        <w:top w:val="none" w:sz="0" w:space="0" w:color="auto"/>
        <w:left w:val="none" w:sz="0" w:space="0" w:color="auto"/>
        <w:bottom w:val="none" w:sz="0" w:space="0" w:color="auto"/>
        <w:right w:val="none" w:sz="0" w:space="0" w:color="auto"/>
      </w:divBdr>
    </w:div>
    <w:div w:id="1452092293">
      <w:bodyDiv w:val="1"/>
      <w:marLeft w:val="0"/>
      <w:marRight w:val="0"/>
      <w:marTop w:val="0"/>
      <w:marBottom w:val="0"/>
      <w:divBdr>
        <w:top w:val="none" w:sz="0" w:space="0" w:color="auto"/>
        <w:left w:val="none" w:sz="0" w:space="0" w:color="auto"/>
        <w:bottom w:val="none" w:sz="0" w:space="0" w:color="auto"/>
        <w:right w:val="none" w:sz="0" w:space="0" w:color="auto"/>
      </w:divBdr>
    </w:div>
    <w:div w:id="1461455565">
      <w:bodyDiv w:val="1"/>
      <w:marLeft w:val="0"/>
      <w:marRight w:val="0"/>
      <w:marTop w:val="0"/>
      <w:marBottom w:val="0"/>
      <w:divBdr>
        <w:top w:val="none" w:sz="0" w:space="0" w:color="auto"/>
        <w:left w:val="none" w:sz="0" w:space="0" w:color="auto"/>
        <w:bottom w:val="none" w:sz="0" w:space="0" w:color="auto"/>
        <w:right w:val="none" w:sz="0" w:space="0" w:color="auto"/>
      </w:divBdr>
    </w:div>
    <w:div w:id="1468359599">
      <w:bodyDiv w:val="1"/>
      <w:marLeft w:val="0"/>
      <w:marRight w:val="0"/>
      <w:marTop w:val="0"/>
      <w:marBottom w:val="0"/>
      <w:divBdr>
        <w:top w:val="none" w:sz="0" w:space="0" w:color="auto"/>
        <w:left w:val="none" w:sz="0" w:space="0" w:color="auto"/>
        <w:bottom w:val="none" w:sz="0" w:space="0" w:color="auto"/>
        <w:right w:val="none" w:sz="0" w:space="0" w:color="auto"/>
      </w:divBdr>
    </w:div>
    <w:div w:id="1525828241">
      <w:bodyDiv w:val="1"/>
      <w:marLeft w:val="0"/>
      <w:marRight w:val="0"/>
      <w:marTop w:val="0"/>
      <w:marBottom w:val="0"/>
      <w:divBdr>
        <w:top w:val="none" w:sz="0" w:space="0" w:color="auto"/>
        <w:left w:val="none" w:sz="0" w:space="0" w:color="auto"/>
        <w:bottom w:val="none" w:sz="0" w:space="0" w:color="auto"/>
        <w:right w:val="none" w:sz="0" w:space="0" w:color="auto"/>
      </w:divBdr>
    </w:div>
    <w:div w:id="1537693244">
      <w:bodyDiv w:val="1"/>
      <w:marLeft w:val="0"/>
      <w:marRight w:val="0"/>
      <w:marTop w:val="0"/>
      <w:marBottom w:val="0"/>
      <w:divBdr>
        <w:top w:val="none" w:sz="0" w:space="0" w:color="auto"/>
        <w:left w:val="none" w:sz="0" w:space="0" w:color="auto"/>
        <w:bottom w:val="none" w:sz="0" w:space="0" w:color="auto"/>
        <w:right w:val="none" w:sz="0" w:space="0" w:color="auto"/>
      </w:divBdr>
    </w:div>
    <w:div w:id="1548375810">
      <w:bodyDiv w:val="1"/>
      <w:marLeft w:val="0"/>
      <w:marRight w:val="0"/>
      <w:marTop w:val="0"/>
      <w:marBottom w:val="0"/>
      <w:divBdr>
        <w:top w:val="none" w:sz="0" w:space="0" w:color="auto"/>
        <w:left w:val="none" w:sz="0" w:space="0" w:color="auto"/>
        <w:bottom w:val="none" w:sz="0" w:space="0" w:color="auto"/>
        <w:right w:val="none" w:sz="0" w:space="0" w:color="auto"/>
      </w:divBdr>
    </w:div>
    <w:div w:id="1552419014">
      <w:bodyDiv w:val="1"/>
      <w:marLeft w:val="0"/>
      <w:marRight w:val="0"/>
      <w:marTop w:val="0"/>
      <w:marBottom w:val="0"/>
      <w:divBdr>
        <w:top w:val="none" w:sz="0" w:space="0" w:color="auto"/>
        <w:left w:val="none" w:sz="0" w:space="0" w:color="auto"/>
        <w:bottom w:val="none" w:sz="0" w:space="0" w:color="auto"/>
        <w:right w:val="none" w:sz="0" w:space="0" w:color="auto"/>
      </w:divBdr>
    </w:div>
    <w:div w:id="1564171477">
      <w:bodyDiv w:val="1"/>
      <w:marLeft w:val="0"/>
      <w:marRight w:val="0"/>
      <w:marTop w:val="0"/>
      <w:marBottom w:val="0"/>
      <w:divBdr>
        <w:top w:val="none" w:sz="0" w:space="0" w:color="auto"/>
        <w:left w:val="none" w:sz="0" w:space="0" w:color="auto"/>
        <w:bottom w:val="none" w:sz="0" w:space="0" w:color="auto"/>
        <w:right w:val="none" w:sz="0" w:space="0" w:color="auto"/>
      </w:divBdr>
    </w:div>
    <w:div w:id="1574385899">
      <w:bodyDiv w:val="1"/>
      <w:marLeft w:val="0"/>
      <w:marRight w:val="0"/>
      <w:marTop w:val="0"/>
      <w:marBottom w:val="0"/>
      <w:divBdr>
        <w:top w:val="none" w:sz="0" w:space="0" w:color="auto"/>
        <w:left w:val="none" w:sz="0" w:space="0" w:color="auto"/>
        <w:bottom w:val="none" w:sz="0" w:space="0" w:color="auto"/>
        <w:right w:val="none" w:sz="0" w:space="0" w:color="auto"/>
      </w:divBdr>
    </w:div>
    <w:div w:id="1660499820">
      <w:bodyDiv w:val="1"/>
      <w:marLeft w:val="0"/>
      <w:marRight w:val="0"/>
      <w:marTop w:val="0"/>
      <w:marBottom w:val="0"/>
      <w:divBdr>
        <w:top w:val="none" w:sz="0" w:space="0" w:color="auto"/>
        <w:left w:val="none" w:sz="0" w:space="0" w:color="auto"/>
        <w:bottom w:val="none" w:sz="0" w:space="0" w:color="auto"/>
        <w:right w:val="none" w:sz="0" w:space="0" w:color="auto"/>
      </w:divBdr>
    </w:div>
    <w:div w:id="1666515433">
      <w:bodyDiv w:val="1"/>
      <w:marLeft w:val="0"/>
      <w:marRight w:val="0"/>
      <w:marTop w:val="0"/>
      <w:marBottom w:val="0"/>
      <w:divBdr>
        <w:top w:val="none" w:sz="0" w:space="0" w:color="auto"/>
        <w:left w:val="none" w:sz="0" w:space="0" w:color="auto"/>
        <w:bottom w:val="none" w:sz="0" w:space="0" w:color="auto"/>
        <w:right w:val="none" w:sz="0" w:space="0" w:color="auto"/>
      </w:divBdr>
    </w:div>
    <w:div w:id="1687749558">
      <w:bodyDiv w:val="1"/>
      <w:marLeft w:val="0"/>
      <w:marRight w:val="0"/>
      <w:marTop w:val="0"/>
      <w:marBottom w:val="0"/>
      <w:divBdr>
        <w:top w:val="none" w:sz="0" w:space="0" w:color="auto"/>
        <w:left w:val="none" w:sz="0" w:space="0" w:color="auto"/>
        <w:bottom w:val="none" w:sz="0" w:space="0" w:color="auto"/>
        <w:right w:val="none" w:sz="0" w:space="0" w:color="auto"/>
      </w:divBdr>
    </w:div>
    <w:div w:id="1704478485">
      <w:bodyDiv w:val="1"/>
      <w:marLeft w:val="0"/>
      <w:marRight w:val="0"/>
      <w:marTop w:val="0"/>
      <w:marBottom w:val="0"/>
      <w:divBdr>
        <w:top w:val="none" w:sz="0" w:space="0" w:color="auto"/>
        <w:left w:val="none" w:sz="0" w:space="0" w:color="auto"/>
        <w:bottom w:val="none" w:sz="0" w:space="0" w:color="auto"/>
        <w:right w:val="none" w:sz="0" w:space="0" w:color="auto"/>
      </w:divBdr>
    </w:div>
    <w:div w:id="1720009252">
      <w:bodyDiv w:val="1"/>
      <w:marLeft w:val="0"/>
      <w:marRight w:val="0"/>
      <w:marTop w:val="0"/>
      <w:marBottom w:val="0"/>
      <w:divBdr>
        <w:top w:val="none" w:sz="0" w:space="0" w:color="auto"/>
        <w:left w:val="none" w:sz="0" w:space="0" w:color="auto"/>
        <w:bottom w:val="none" w:sz="0" w:space="0" w:color="auto"/>
        <w:right w:val="none" w:sz="0" w:space="0" w:color="auto"/>
      </w:divBdr>
    </w:div>
    <w:div w:id="1731923865">
      <w:bodyDiv w:val="1"/>
      <w:marLeft w:val="0"/>
      <w:marRight w:val="0"/>
      <w:marTop w:val="0"/>
      <w:marBottom w:val="0"/>
      <w:divBdr>
        <w:top w:val="none" w:sz="0" w:space="0" w:color="auto"/>
        <w:left w:val="none" w:sz="0" w:space="0" w:color="auto"/>
        <w:bottom w:val="none" w:sz="0" w:space="0" w:color="auto"/>
        <w:right w:val="none" w:sz="0" w:space="0" w:color="auto"/>
      </w:divBdr>
    </w:div>
    <w:div w:id="1739862034">
      <w:bodyDiv w:val="1"/>
      <w:marLeft w:val="0"/>
      <w:marRight w:val="0"/>
      <w:marTop w:val="0"/>
      <w:marBottom w:val="0"/>
      <w:divBdr>
        <w:top w:val="none" w:sz="0" w:space="0" w:color="auto"/>
        <w:left w:val="none" w:sz="0" w:space="0" w:color="auto"/>
        <w:bottom w:val="none" w:sz="0" w:space="0" w:color="auto"/>
        <w:right w:val="none" w:sz="0" w:space="0" w:color="auto"/>
      </w:divBdr>
    </w:div>
    <w:div w:id="1750342310">
      <w:bodyDiv w:val="1"/>
      <w:marLeft w:val="0"/>
      <w:marRight w:val="0"/>
      <w:marTop w:val="0"/>
      <w:marBottom w:val="0"/>
      <w:divBdr>
        <w:top w:val="none" w:sz="0" w:space="0" w:color="auto"/>
        <w:left w:val="none" w:sz="0" w:space="0" w:color="auto"/>
        <w:bottom w:val="none" w:sz="0" w:space="0" w:color="auto"/>
        <w:right w:val="none" w:sz="0" w:space="0" w:color="auto"/>
      </w:divBdr>
    </w:div>
    <w:div w:id="1752922562">
      <w:bodyDiv w:val="1"/>
      <w:marLeft w:val="0"/>
      <w:marRight w:val="0"/>
      <w:marTop w:val="0"/>
      <w:marBottom w:val="0"/>
      <w:divBdr>
        <w:top w:val="none" w:sz="0" w:space="0" w:color="auto"/>
        <w:left w:val="none" w:sz="0" w:space="0" w:color="auto"/>
        <w:bottom w:val="none" w:sz="0" w:space="0" w:color="auto"/>
        <w:right w:val="none" w:sz="0" w:space="0" w:color="auto"/>
      </w:divBdr>
    </w:div>
    <w:div w:id="1780485133">
      <w:bodyDiv w:val="1"/>
      <w:marLeft w:val="0"/>
      <w:marRight w:val="0"/>
      <w:marTop w:val="0"/>
      <w:marBottom w:val="0"/>
      <w:divBdr>
        <w:top w:val="none" w:sz="0" w:space="0" w:color="auto"/>
        <w:left w:val="none" w:sz="0" w:space="0" w:color="auto"/>
        <w:bottom w:val="none" w:sz="0" w:space="0" w:color="auto"/>
        <w:right w:val="none" w:sz="0" w:space="0" w:color="auto"/>
      </w:divBdr>
    </w:div>
    <w:div w:id="1814061793">
      <w:bodyDiv w:val="1"/>
      <w:marLeft w:val="0"/>
      <w:marRight w:val="0"/>
      <w:marTop w:val="0"/>
      <w:marBottom w:val="0"/>
      <w:divBdr>
        <w:top w:val="none" w:sz="0" w:space="0" w:color="auto"/>
        <w:left w:val="none" w:sz="0" w:space="0" w:color="auto"/>
        <w:bottom w:val="none" w:sz="0" w:space="0" w:color="auto"/>
        <w:right w:val="none" w:sz="0" w:space="0" w:color="auto"/>
      </w:divBdr>
    </w:div>
    <w:div w:id="1941790557">
      <w:bodyDiv w:val="1"/>
      <w:marLeft w:val="0"/>
      <w:marRight w:val="0"/>
      <w:marTop w:val="0"/>
      <w:marBottom w:val="0"/>
      <w:divBdr>
        <w:top w:val="none" w:sz="0" w:space="0" w:color="auto"/>
        <w:left w:val="none" w:sz="0" w:space="0" w:color="auto"/>
        <w:bottom w:val="none" w:sz="0" w:space="0" w:color="auto"/>
        <w:right w:val="none" w:sz="0" w:space="0" w:color="auto"/>
      </w:divBdr>
    </w:div>
    <w:div w:id="1957129085">
      <w:bodyDiv w:val="1"/>
      <w:marLeft w:val="0"/>
      <w:marRight w:val="0"/>
      <w:marTop w:val="0"/>
      <w:marBottom w:val="0"/>
      <w:divBdr>
        <w:top w:val="none" w:sz="0" w:space="0" w:color="auto"/>
        <w:left w:val="none" w:sz="0" w:space="0" w:color="auto"/>
        <w:bottom w:val="none" w:sz="0" w:space="0" w:color="auto"/>
        <w:right w:val="none" w:sz="0" w:space="0" w:color="auto"/>
      </w:divBdr>
    </w:div>
    <w:div w:id="2037464923">
      <w:bodyDiv w:val="1"/>
      <w:marLeft w:val="0"/>
      <w:marRight w:val="0"/>
      <w:marTop w:val="0"/>
      <w:marBottom w:val="0"/>
      <w:divBdr>
        <w:top w:val="none" w:sz="0" w:space="0" w:color="auto"/>
        <w:left w:val="none" w:sz="0" w:space="0" w:color="auto"/>
        <w:bottom w:val="none" w:sz="0" w:space="0" w:color="auto"/>
        <w:right w:val="none" w:sz="0" w:space="0" w:color="auto"/>
      </w:divBdr>
    </w:div>
    <w:div w:id="2038851479">
      <w:bodyDiv w:val="1"/>
      <w:marLeft w:val="0"/>
      <w:marRight w:val="0"/>
      <w:marTop w:val="0"/>
      <w:marBottom w:val="0"/>
      <w:divBdr>
        <w:top w:val="none" w:sz="0" w:space="0" w:color="auto"/>
        <w:left w:val="none" w:sz="0" w:space="0" w:color="auto"/>
        <w:bottom w:val="none" w:sz="0" w:space="0" w:color="auto"/>
        <w:right w:val="none" w:sz="0" w:space="0" w:color="auto"/>
      </w:divBdr>
    </w:div>
    <w:div w:id="2041971913">
      <w:bodyDiv w:val="1"/>
      <w:marLeft w:val="0"/>
      <w:marRight w:val="0"/>
      <w:marTop w:val="0"/>
      <w:marBottom w:val="0"/>
      <w:divBdr>
        <w:top w:val="none" w:sz="0" w:space="0" w:color="auto"/>
        <w:left w:val="none" w:sz="0" w:space="0" w:color="auto"/>
        <w:bottom w:val="none" w:sz="0" w:space="0" w:color="auto"/>
        <w:right w:val="none" w:sz="0" w:space="0" w:color="auto"/>
      </w:divBdr>
    </w:div>
    <w:div w:id="2088378288">
      <w:bodyDiv w:val="1"/>
      <w:marLeft w:val="0"/>
      <w:marRight w:val="0"/>
      <w:marTop w:val="0"/>
      <w:marBottom w:val="0"/>
      <w:divBdr>
        <w:top w:val="none" w:sz="0" w:space="0" w:color="auto"/>
        <w:left w:val="none" w:sz="0" w:space="0" w:color="auto"/>
        <w:bottom w:val="none" w:sz="0" w:space="0" w:color="auto"/>
        <w:right w:val="none" w:sz="0" w:space="0" w:color="auto"/>
      </w:divBdr>
    </w:div>
    <w:div w:id="2126534418">
      <w:bodyDiv w:val="1"/>
      <w:marLeft w:val="0"/>
      <w:marRight w:val="0"/>
      <w:marTop w:val="0"/>
      <w:marBottom w:val="0"/>
      <w:divBdr>
        <w:top w:val="none" w:sz="0" w:space="0" w:color="auto"/>
        <w:left w:val="none" w:sz="0" w:space="0" w:color="auto"/>
        <w:bottom w:val="none" w:sz="0" w:space="0" w:color="auto"/>
        <w:right w:val="none" w:sz="0" w:space="0" w:color="auto"/>
      </w:divBdr>
    </w:div>
    <w:div w:id="2133664975">
      <w:bodyDiv w:val="1"/>
      <w:marLeft w:val="0"/>
      <w:marRight w:val="0"/>
      <w:marTop w:val="0"/>
      <w:marBottom w:val="0"/>
      <w:divBdr>
        <w:top w:val="none" w:sz="0" w:space="0" w:color="auto"/>
        <w:left w:val="none" w:sz="0" w:space="0" w:color="auto"/>
        <w:bottom w:val="none" w:sz="0" w:space="0" w:color="auto"/>
        <w:right w:val="none" w:sz="0" w:space="0" w:color="auto"/>
      </w:divBdr>
    </w:div>
    <w:div w:id="21428463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0" Type="http://schemas.openxmlformats.org/officeDocument/2006/relationships/image" Target="media/image4.emf"/><Relationship Id="rId21" Type="http://schemas.openxmlformats.org/officeDocument/2006/relationships/image" Target="media/image5.emf"/><Relationship Id="rId22" Type="http://schemas.openxmlformats.org/officeDocument/2006/relationships/image" Target="media/image6.emf"/><Relationship Id="rId23" Type="http://schemas.openxmlformats.org/officeDocument/2006/relationships/image" Target="media/image7.emf"/><Relationship Id="rId24" Type="http://schemas.openxmlformats.org/officeDocument/2006/relationships/image" Target="media/image8.emf"/><Relationship Id="rId25" Type="http://schemas.openxmlformats.org/officeDocument/2006/relationships/image" Target="media/image9.emf"/><Relationship Id="rId26" Type="http://schemas.openxmlformats.org/officeDocument/2006/relationships/image" Target="media/image10.emf"/><Relationship Id="rId27" Type="http://schemas.openxmlformats.org/officeDocument/2006/relationships/image" Target="media/image11.emf"/><Relationship Id="rId28" Type="http://schemas.openxmlformats.org/officeDocument/2006/relationships/image" Target="media/image12.emf"/><Relationship Id="rId29" Type="http://schemas.openxmlformats.org/officeDocument/2006/relationships/image" Target="media/image13.emf"/><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4.emf"/><Relationship Id="rId31" Type="http://schemas.openxmlformats.org/officeDocument/2006/relationships/header" Target="header4.xml"/><Relationship Id="rId32" Type="http://schemas.openxmlformats.org/officeDocument/2006/relationships/header" Target="header5.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5.emf"/><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image" Target="media/image1.emf"/><Relationship Id="rId18" Type="http://schemas.openxmlformats.org/officeDocument/2006/relationships/image" Target="media/image2.emf"/><Relationship Id="rId1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AB288-8C14-3B49-ABD6-122E0C96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124</Pages>
  <Words>29209</Words>
  <Characters>166496</Characters>
  <Application>Microsoft Macintosh Word</Application>
  <DocSecurity>0</DocSecurity>
  <Lines>1387</Lines>
  <Paragraphs>390</Paragraphs>
  <ScaleCrop>false</ScaleCrop>
  <Company>McMaster University</Company>
  <LinksUpToDate>false</LinksUpToDate>
  <CharactersWithSpaces>195315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subject/>
  <dc:creator>hilary caldwell</dc:creator>
  <cp:keywords/>
  <dc:description/>
  <cp:lastModifiedBy>hilary caldwell</cp:lastModifiedBy>
  <cp:revision>7</cp:revision>
  <cp:lastPrinted>2014-08-01T02:15:00Z</cp:lastPrinted>
  <dcterms:created xsi:type="dcterms:W3CDTF">2014-08-04T17:39:00Z</dcterms:created>
  <dcterms:modified xsi:type="dcterms:W3CDTF">2014-08-24T23:57:00Z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30033</vt:lpwstr>
  </property>
  <property fmtid="{D5CDD505-2E9C-101B-9397-08002B2CF9AE}" pid="3" name="WnCSubscriberId">
    <vt:lpwstr>1006</vt:lpwstr>
  </property>
  <property fmtid="{D5CDD505-2E9C-101B-9397-08002B2CF9AE}" pid="4" name="WnCOutputStyleId">
    <vt:lpwstr>1669</vt:lpwstr>
  </property>
  <property fmtid="{D5CDD505-2E9C-101B-9397-08002B2CF9AE}" pid="5" name="RWProductId">
    <vt:lpwstr>WnC</vt:lpwstr>
  </property>
  <property fmtid="{D5CDD505-2E9C-101B-9397-08002B2CF9AE}" pid="6" name="WnCUser">
    <vt:lpwstr>caldweha@mcmaster.ca_1006</vt:lpwstr>
  </property>
  <property fmtid="{D5CDD505-2E9C-101B-9397-08002B2CF9AE}" pid="7" name="WnC4Folder">
    <vt:lpwstr>Documents///Caldwell (2014) Tracking of Physical Activity and Fitness in Preschool Children(5)</vt:lpwstr>
  </property>
</Properties>
</file>